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DB851" w14:textId="77777777" w:rsidR="00717545" w:rsidRPr="00717545" w:rsidRDefault="00717545" w:rsidP="00C37738">
      <w:pPr>
        <w:spacing w:after="0" w:line="240" w:lineRule="auto"/>
        <w:jc w:val="center"/>
        <w:rPr>
          <w:rFonts w:ascii="Times New Roman" w:hAnsi="Times New Roman" w:cs="Times New Roman"/>
          <w:b/>
          <w:bCs/>
          <w:sz w:val="24"/>
          <w:szCs w:val="24"/>
        </w:rPr>
      </w:pPr>
      <w:r w:rsidRPr="00717545">
        <w:rPr>
          <w:rFonts w:ascii="Times New Roman" w:hAnsi="Times New Roman" w:cs="Times New Roman"/>
          <w:b/>
          <w:bCs/>
          <w:sz w:val="24"/>
          <w:szCs w:val="24"/>
        </w:rPr>
        <w:t xml:space="preserve">EFEKTIVITAS POJOK BACA DALAM MENINGKATKAN </w:t>
      </w:r>
    </w:p>
    <w:p w14:paraId="5044B379" w14:textId="77777777" w:rsidR="00717545" w:rsidRPr="00717545" w:rsidRDefault="00717545" w:rsidP="00C37738">
      <w:pPr>
        <w:spacing w:after="0" w:line="240" w:lineRule="auto"/>
        <w:jc w:val="center"/>
        <w:rPr>
          <w:rFonts w:ascii="Times New Roman" w:hAnsi="Times New Roman" w:cs="Times New Roman"/>
          <w:b/>
          <w:bCs/>
          <w:sz w:val="24"/>
          <w:szCs w:val="24"/>
        </w:rPr>
      </w:pPr>
      <w:r w:rsidRPr="00717545">
        <w:rPr>
          <w:rFonts w:ascii="Times New Roman" w:hAnsi="Times New Roman" w:cs="Times New Roman"/>
          <w:b/>
          <w:bCs/>
          <w:sz w:val="24"/>
          <w:szCs w:val="24"/>
        </w:rPr>
        <w:t xml:space="preserve">MINAT LITERASI MEMBACA ANAK USIA DINI </w:t>
      </w:r>
    </w:p>
    <w:p w14:paraId="76A5FDB3" w14:textId="77777777" w:rsidR="00717545" w:rsidRPr="00717545" w:rsidRDefault="00717545" w:rsidP="00C37738">
      <w:pPr>
        <w:spacing w:after="0" w:line="240" w:lineRule="auto"/>
        <w:jc w:val="center"/>
        <w:rPr>
          <w:rFonts w:ascii="Times New Roman" w:hAnsi="Times New Roman" w:cs="Times New Roman"/>
          <w:b/>
          <w:bCs/>
          <w:sz w:val="24"/>
          <w:szCs w:val="24"/>
        </w:rPr>
      </w:pPr>
      <w:r w:rsidRPr="00717545">
        <w:rPr>
          <w:rFonts w:ascii="Times New Roman" w:hAnsi="Times New Roman" w:cs="Times New Roman"/>
          <w:b/>
          <w:bCs/>
          <w:sz w:val="24"/>
          <w:szCs w:val="24"/>
        </w:rPr>
        <w:t xml:space="preserve">KELOMPOK B DI KB PIJAR BERIMAN </w:t>
      </w:r>
    </w:p>
    <w:p w14:paraId="5902A693" w14:textId="77777777" w:rsidR="00AB2E9D" w:rsidRDefault="00717545" w:rsidP="00C37738">
      <w:pPr>
        <w:spacing w:after="0" w:line="240" w:lineRule="auto"/>
        <w:jc w:val="center"/>
        <w:rPr>
          <w:rFonts w:ascii="Times New Roman" w:hAnsi="Times New Roman" w:cs="Times New Roman"/>
          <w:b/>
          <w:bCs/>
          <w:sz w:val="24"/>
          <w:szCs w:val="24"/>
        </w:rPr>
      </w:pPr>
      <w:r w:rsidRPr="00717545">
        <w:rPr>
          <w:rFonts w:ascii="Times New Roman" w:hAnsi="Times New Roman" w:cs="Times New Roman"/>
          <w:b/>
          <w:bCs/>
          <w:sz w:val="24"/>
          <w:szCs w:val="24"/>
        </w:rPr>
        <w:t>KELURAHAN DASAN AGUNG BARU</w:t>
      </w:r>
    </w:p>
    <w:p w14:paraId="55BD3AA1" w14:textId="77777777" w:rsidR="00717545" w:rsidRDefault="00717545" w:rsidP="00C37738">
      <w:pPr>
        <w:spacing w:after="120" w:line="240" w:lineRule="auto"/>
        <w:jc w:val="center"/>
        <w:rPr>
          <w:rFonts w:ascii="Times New Roman" w:hAnsi="Times New Roman" w:cs="Times New Roman"/>
          <w:b/>
          <w:bCs/>
          <w:sz w:val="24"/>
          <w:szCs w:val="24"/>
        </w:rPr>
      </w:pPr>
    </w:p>
    <w:p w14:paraId="577F1B89" w14:textId="77777777" w:rsidR="00717545" w:rsidRPr="008367EA" w:rsidRDefault="00717545" w:rsidP="00C37738">
      <w:pPr>
        <w:pStyle w:val="NormalWeb"/>
        <w:spacing w:before="0" w:beforeAutospacing="0" w:after="0" w:afterAutospacing="0"/>
        <w:ind w:right="95"/>
        <w:jc w:val="center"/>
        <w:rPr>
          <w:b/>
          <w:bCs/>
          <w:color w:val="000000"/>
        </w:rPr>
      </w:pPr>
      <w:r w:rsidRPr="008367EA">
        <w:rPr>
          <w:b/>
          <w:bCs/>
          <w:color w:val="000000"/>
        </w:rPr>
        <w:t>Rosmalia Fitri</w:t>
      </w:r>
      <w:r w:rsidRPr="008367EA">
        <w:rPr>
          <w:b/>
          <w:bCs/>
          <w:vertAlign w:val="superscript"/>
        </w:rPr>
        <w:t xml:space="preserve"> 1 </w:t>
      </w:r>
      <w:r w:rsidRPr="008367EA">
        <w:rPr>
          <w:b/>
          <w:bCs/>
        </w:rPr>
        <w:t>Suharyani, M.Pd</w:t>
      </w:r>
      <w:r w:rsidRPr="008367EA">
        <w:rPr>
          <w:b/>
          <w:bCs/>
          <w:vertAlign w:val="superscript"/>
        </w:rPr>
        <w:t>2</w:t>
      </w:r>
      <w:r w:rsidRPr="008367EA">
        <w:rPr>
          <w:b/>
          <w:bCs/>
          <w:color w:val="000000"/>
        </w:rPr>
        <w:t xml:space="preserve"> </w:t>
      </w:r>
      <w:r w:rsidRPr="008367EA">
        <w:rPr>
          <w:b/>
          <w:bCs/>
        </w:rPr>
        <w:t>Herlina, M.Pd</w:t>
      </w:r>
      <w:r w:rsidRPr="008367EA">
        <w:rPr>
          <w:b/>
          <w:bCs/>
          <w:vertAlign w:val="superscript"/>
        </w:rPr>
        <w:t xml:space="preserve"> 3</w:t>
      </w:r>
    </w:p>
    <w:p w14:paraId="425049EF" w14:textId="77777777" w:rsidR="008367EA" w:rsidRDefault="00717545" w:rsidP="00C37738">
      <w:pPr>
        <w:spacing w:after="0" w:line="240" w:lineRule="auto"/>
        <w:jc w:val="center"/>
        <w:rPr>
          <w:rFonts w:ascii="Times New Roman" w:hAnsi="Times New Roman" w:cs="Times New Roman"/>
          <w:sz w:val="24"/>
          <w:szCs w:val="24"/>
        </w:rPr>
      </w:pPr>
      <w:r w:rsidRPr="008367EA">
        <w:rPr>
          <w:rFonts w:ascii="Times New Roman" w:hAnsi="Times New Roman" w:cs="Times New Roman"/>
          <w:sz w:val="24"/>
          <w:szCs w:val="24"/>
        </w:rPr>
        <w:t>Pendidikan Luar Sekolah</w:t>
      </w:r>
    </w:p>
    <w:p w14:paraId="1D3136A2" w14:textId="77777777" w:rsidR="008367EA" w:rsidRDefault="00717545" w:rsidP="00C37738">
      <w:pPr>
        <w:spacing w:after="0" w:line="240" w:lineRule="auto"/>
        <w:jc w:val="center"/>
        <w:rPr>
          <w:rFonts w:ascii="Times New Roman" w:hAnsi="Times New Roman" w:cs="Times New Roman"/>
          <w:sz w:val="24"/>
          <w:szCs w:val="24"/>
        </w:rPr>
      </w:pPr>
      <w:r w:rsidRPr="008367EA">
        <w:rPr>
          <w:rFonts w:ascii="Times New Roman" w:hAnsi="Times New Roman" w:cs="Times New Roman"/>
          <w:sz w:val="24"/>
          <w:szCs w:val="24"/>
        </w:rPr>
        <w:t xml:space="preserve"> Fakultas Ilmu Pendidikan Dan Psikologi</w:t>
      </w:r>
    </w:p>
    <w:p w14:paraId="0409B268" w14:textId="77777777" w:rsidR="00717545" w:rsidRPr="008367EA" w:rsidRDefault="00717545" w:rsidP="00C37738">
      <w:pPr>
        <w:spacing w:after="0" w:line="240" w:lineRule="auto"/>
        <w:jc w:val="center"/>
        <w:rPr>
          <w:rFonts w:ascii="Times New Roman" w:hAnsi="Times New Roman" w:cs="Times New Roman"/>
          <w:sz w:val="24"/>
          <w:szCs w:val="24"/>
        </w:rPr>
      </w:pPr>
      <w:r w:rsidRPr="008367EA">
        <w:rPr>
          <w:rFonts w:ascii="Times New Roman" w:hAnsi="Times New Roman" w:cs="Times New Roman"/>
          <w:sz w:val="24"/>
          <w:szCs w:val="24"/>
        </w:rPr>
        <w:t>Universitas Pendidikan Mandalika</w:t>
      </w:r>
    </w:p>
    <w:p w14:paraId="030DF330" w14:textId="77777777" w:rsidR="00717545" w:rsidRDefault="00012941" w:rsidP="00C37738">
      <w:pPr>
        <w:spacing w:after="0" w:line="240" w:lineRule="auto"/>
        <w:jc w:val="center"/>
        <w:rPr>
          <w:rFonts w:ascii="Times New Roman" w:hAnsi="Times New Roman" w:cs="Times New Roman"/>
          <w:sz w:val="24"/>
          <w:szCs w:val="24"/>
        </w:rPr>
      </w:pPr>
      <w:hyperlink r:id="rId5" w:history="1">
        <w:r w:rsidR="00717545" w:rsidRPr="008367EA">
          <w:rPr>
            <w:rStyle w:val="Hyperlink"/>
            <w:rFonts w:ascii="Times New Roman" w:hAnsi="Times New Roman" w:cs="Times New Roman"/>
            <w:color w:val="auto"/>
            <w:sz w:val="24"/>
            <w:szCs w:val="24"/>
            <w:u w:val="none"/>
          </w:rPr>
          <w:t>rosfitri280971@gmail.com</w:t>
        </w:r>
      </w:hyperlink>
    </w:p>
    <w:p w14:paraId="49371CC7" w14:textId="77777777" w:rsidR="008367EA" w:rsidRDefault="008367EA" w:rsidP="00C37738">
      <w:pPr>
        <w:spacing w:after="120" w:line="240" w:lineRule="auto"/>
        <w:jc w:val="center"/>
        <w:rPr>
          <w:rFonts w:ascii="Times New Roman" w:hAnsi="Times New Roman" w:cs="Times New Roman"/>
          <w:sz w:val="24"/>
          <w:szCs w:val="24"/>
        </w:rPr>
      </w:pP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701"/>
      </w:tblGrid>
      <w:tr w:rsidR="008367EA" w:rsidRPr="008367EA" w14:paraId="408ED7C9" w14:textId="77777777" w:rsidTr="00A63203">
        <w:tc>
          <w:tcPr>
            <w:tcW w:w="6804" w:type="dxa"/>
          </w:tcPr>
          <w:p w14:paraId="6257DBCE" w14:textId="77777777" w:rsidR="008367EA" w:rsidRPr="009620CD" w:rsidRDefault="008367EA" w:rsidP="00C37738">
            <w:pPr>
              <w:spacing w:before="200" w:after="40"/>
              <w:jc w:val="both"/>
              <w:rPr>
                <w:rFonts w:ascii="Times New Roman" w:hAnsi="Times New Roman" w:cs="Times New Roman"/>
                <w:b/>
                <w:bCs/>
                <w:sz w:val="20"/>
                <w:szCs w:val="20"/>
              </w:rPr>
            </w:pPr>
            <w:r w:rsidRPr="009620CD">
              <w:rPr>
                <w:rFonts w:ascii="Times New Roman" w:hAnsi="Times New Roman" w:cs="Times New Roman"/>
                <w:b/>
                <w:bCs/>
                <w:sz w:val="20"/>
                <w:szCs w:val="20"/>
              </w:rPr>
              <w:t>Abstract</w:t>
            </w:r>
          </w:p>
          <w:p w14:paraId="1F4995B2" w14:textId="77777777" w:rsidR="009620CD" w:rsidRDefault="008367EA" w:rsidP="00CE4762">
            <w:pPr>
              <w:jc w:val="both"/>
              <w:rPr>
                <w:rFonts w:ascii="Times New Roman" w:hAnsi="Times New Roman" w:cs="Times New Roman"/>
                <w:sz w:val="20"/>
                <w:szCs w:val="20"/>
              </w:rPr>
            </w:pPr>
            <w:r w:rsidRPr="009620CD">
              <w:rPr>
                <w:rFonts w:ascii="Times New Roman" w:hAnsi="Times New Roman" w:cs="Times New Roman"/>
                <w:sz w:val="20"/>
                <w:szCs w:val="20"/>
              </w:rPr>
              <w:t>The problem in this study is how the level of effectiveness of the reading corner in increasing interest in reading literacy for early childhood group B in KB Pijar Beriman, Dasan Agung Baru Village. This study aims to determine the level of effectiveness of the reading corner in increasing interest in reading literacy for early childhood group B in B Pijar Beriman, Dasan Agung Baru Village. This study uses the Stake evaluation method which consists of 3 components (antacendent, transaction, outcome). Determination of the sample by purposive sampling with the number of subjects 17 children. As for data collection techniques with observation sheets and documentation. The analytical method used is percentage analysis with a non-parametric statistical approach using the ideal mean (Mi) and ideal standard deviation (SDi) formulas and percentages. The results of the percentage analysis using the non-parametric statistical approach show that the acendent component is included in the high category, namely 61.7%, the transaction component is included in the high category, namely 68.2%, and the output component is included in the high category, namely 67.9%. While the overall results are in the high category, namely 65.6%, which means the program has been running effectively. It was concluded that the effectiveness of the reading corner in increasing interest in reading literacy for early childhood group B in the Pijar Beriman KB, Dasan Agung Baru Village, has been running effectively in accordance with the objectives to be achieved.</w:t>
            </w:r>
          </w:p>
          <w:p w14:paraId="5F9852B0" w14:textId="3DC08F63" w:rsidR="00CF66F5" w:rsidRPr="00CE4762" w:rsidRDefault="00CF66F5" w:rsidP="00CE4762">
            <w:pPr>
              <w:jc w:val="both"/>
              <w:rPr>
                <w:rFonts w:ascii="Times New Roman" w:hAnsi="Times New Roman" w:cs="Times New Roman"/>
                <w:sz w:val="20"/>
                <w:szCs w:val="20"/>
              </w:rPr>
            </w:pPr>
          </w:p>
        </w:tc>
        <w:tc>
          <w:tcPr>
            <w:tcW w:w="1701" w:type="dxa"/>
          </w:tcPr>
          <w:p w14:paraId="71A91682" w14:textId="77777777" w:rsidR="009620CD" w:rsidRDefault="009620CD" w:rsidP="00C37738">
            <w:pPr>
              <w:spacing w:before="200" w:after="40"/>
              <w:rPr>
                <w:rFonts w:ascii="Times New Roman" w:hAnsi="Times New Roman" w:cs="Times New Roman"/>
                <w:sz w:val="20"/>
                <w:szCs w:val="20"/>
              </w:rPr>
            </w:pPr>
            <w:r w:rsidRPr="009620CD">
              <w:rPr>
                <w:rFonts w:ascii="Times New Roman" w:hAnsi="Times New Roman" w:cs="Times New Roman"/>
                <w:sz w:val="20"/>
                <w:szCs w:val="20"/>
              </w:rPr>
              <w:t xml:space="preserve">Keywords: </w:t>
            </w:r>
          </w:p>
          <w:p w14:paraId="7ED15AA1" w14:textId="77777777" w:rsidR="008367EA" w:rsidRPr="008367EA" w:rsidRDefault="009620CD" w:rsidP="009620CD">
            <w:pPr>
              <w:spacing w:before="200"/>
              <w:rPr>
                <w:rFonts w:ascii="Times New Roman" w:hAnsi="Times New Roman" w:cs="Times New Roman"/>
                <w:sz w:val="20"/>
                <w:szCs w:val="20"/>
              </w:rPr>
            </w:pPr>
            <w:r w:rsidRPr="009620CD">
              <w:rPr>
                <w:rFonts w:ascii="Times New Roman" w:hAnsi="Times New Roman" w:cs="Times New Roman"/>
                <w:sz w:val="20"/>
                <w:szCs w:val="20"/>
              </w:rPr>
              <w:t>Reading Corner, Interest in Literacy, Early Childhood</w:t>
            </w:r>
          </w:p>
        </w:tc>
      </w:tr>
      <w:tr w:rsidR="008367EA" w:rsidRPr="009620CD" w14:paraId="7BEE14A8" w14:textId="77777777" w:rsidTr="00A63203">
        <w:tc>
          <w:tcPr>
            <w:tcW w:w="6804" w:type="dxa"/>
          </w:tcPr>
          <w:p w14:paraId="42F91941" w14:textId="77777777" w:rsidR="009620CD" w:rsidRPr="009620CD" w:rsidRDefault="009620CD" w:rsidP="009620CD">
            <w:pPr>
              <w:jc w:val="both"/>
              <w:rPr>
                <w:rFonts w:ascii="Times New Roman" w:hAnsi="Times New Roman" w:cs="Times New Roman"/>
                <w:b/>
                <w:bCs/>
                <w:sz w:val="20"/>
                <w:szCs w:val="20"/>
              </w:rPr>
            </w:pPr>
            <w:r w:rsidRPr="009620CD">
              <w:rPr>
                <w:rFonts w:ascii="Times New Roman" w:hAnsi="Times New Roman" w:cs="Times New Roman"/>
                <w:b/>
                <w:bCs/>
                <w:sz w:val="20"/>
                <w:szCs w:val="20"/>
              </w:rPr>
              <w:t>Abstrak</w:t>
            </w:r>
          </w:p>
          <w:p w14:paraId="700058BC" w14:textId="50C67702" w:rsidR="008367EA" w:rsidRPr="009620CD" w:rsidRDefault="009620CD" w:rsidP="009620CD">
            <w:pPr>
              <w:jc w:val="both"/>
              <w:rPr>
                <w:rFonts w:ascii="Times New Roman" w:hAnsi="Times New Roman" w:cs="Times New Roman"/>
                <w:sz w:val="20"/>
                <w:szCs w:val="20"/>
              </w:rPr>
            </w:pPr>
            <w:r w:rsidRPr="009620CD">
              <w:rPr>
                <w:rFonts w:ascii="Times New Roman" w:hAnsi="Times New Roman" w:cs="Times New Roman"/>
                <w:sz w:val="20"/>
                <w:szCs w:val="20"/>
              </w:rPr>
              <w:t>Masalah dalam penelitian ini adalah bagaimana tingkat efektivitas pojok baca dalam meningkatkan minat literasi membaca anak usia dini kelompok B di KB Pijar Beriman Kelurahan Dasan Agung Baru. Penelitian ini bertujuan untuk mengetahui tingkat efektivitas pojok baca dalam meningkatkan minat literasi membaca anak usia dini kelompok B di B Pijar Beriman Kelurahan Dasan Agung Baru. Penelitian ini menggunakan metode evaluasi Stake yang terdiri dari 3 komponen (antacendent, transaction, outcome). Penentuan sampel dengan purposive sampling dengan jumlah subyek 17 anak. Adapun teknik pengumpulan data dengan lembar observasi dan dokumentasi. Metode analisis yang digunakan adalah analisis persentase dengan pendekatan statistik non parametrik dengan rumus mean ideal (Mi) dan standar deviasi ideal (SDi) dan persentase. Hasil dari analisis persentase dengan pendekatan statistik non parametrik ini menunjukkan bahwa komponen atacendent masuk katagori tinggi yaitu sebesar 61,7%, komponen transaction  masuk katagori tinggi yaitu sebesar 68,2%, dan komponen output masuk dalam katagori tinggi yaitu sebesar 67,9%. Sedangkan hasil keseluruhan berada pada katagori tinggi yaitu sebesar 65,6%, yang berarti program sudah berjalan secara efektif. Disimpulkan bahwa efektivitas pojok baca dalam meningkatkan minat literasi membaca anak usia dini kelompok B di KB Pijar Beriman Kelurahan Dasan Agung Baru sudah berjalan secara efektif sesuai dengan tujuan yang ingin dicapai.</w:t>
            </w:r>
          </w:p>
        </w:tc>
        <w:tc>
          <w:tcPr>
            <w:tcW w:w="1701" w:type="dxa"/>
          </w:tcPr>
          <w:p w14:paraId="58590D7F" w14:textId="77777777" w:rsidR="009620CD" w:rsidRDefault="009620CD" w:rsidP="009620CD">
            <w:pPr>
              <w:rPr>
                <w:rFonts w:ascii="Times New Roman" w:hAnsi="Times New Roman" w:cs="Times New Roman"/>
                <w:sz w:val="20"/>
                <w:szCs w:val="20"/>
              </w:rPr>
            </w:pPr>
            <w:r w:rsidRPr="009620CD">
              <w:rPr>
                <w:rFonts w:ascii="Times New Roman" w:hAnsi="Times New Roman" w:cs="Times New Roman"/>
                <w:sz w:val="20"/>
                <w:szCs w:val="20"/>
              </w:rPr>
              <w:t>Kata Kunci :</w:t>
            </w:r>
          </w:p>
          <w:p w14:paraId="6B679BDF" w14:textId="77777777" w:rsidR="009620CD" w:rsidRDefault="009620CD" w:rsidP="009620CD">
            <w:pPr>
              <w:jc w:val="both"/>
              <w:rPr>
                <w:rFonts w:ascii="Times New Roman" w:hAnsi="Times New Roman" w:cs="Times New Roman"/>
                <w:sz w:val="20"/>
                <w:szCs w:val="20"/>
              </w:rPr>
            </w:pPr>
          </w:p>
          <w:p w14:paraId="00D3B8F2" w14:textId="77777777" w:rsidR="009620CD" w:rsidRPr="009620CD" w:rsidRDefault="009620CD" w:rsidP="009620CD">
            <w:pPr>
              <w:rPr>
                <w:rFonts w:ascii="Times New Roman" w:hAnsi="Times New Roman" w:cs="Times New Roman"/>
                <w:sz w:val="20"/>
                <w:szCs w:val="20"/>
              </w:rPr>
            </w:pPr>
            <w:r w:rsidRPr="009620CD">
              <w:rPr>
                <w:rFonts w:ascii="Times New Roman" w:hAnsi="Times New Roman" w:cs="Times New Roman"/>
                <w:sz w:val="20"/>
                <w:szCs w:val="20"/>
              </w:rPr>
              <w:t xml:space="preserve">Pojok Baca, Minat Literasi, Anak Usia Dini </w:t>
            </w:r>
          </w:p>
          <w:p w14:paraId="556AC400" w14:textId="77777777" w:rsidR="009620CD" w:rsidRPr="009620CD" w:rsidRDefault="009620CD" w:rsidP="009620CD">
            <w:pPr>
              <w:jc w:val="center"/>
              <w:rPr>
                <w:rFonts w:ascii="Times New Roman" w:hAnsi="Times New Roman" w:cs="Times New Roman"/>
                <w:sz w:val="20"/>
                <w:szCs w:val="20"/>
              </w:rPr>
            </w:pPr>
          </w:p>
        </w:tc>
      </w:tr>
    </w:tbl>
    <w:p w14:paraId="13F74D7B" w14:textId="77777777" w:rsidR="00717545" w:rsidRDefault="00A61104" w:rsidP="00A61104">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Pendahuluan </w:t>
      </w:r>
    </w:p>
    <w:p w14:paraId="1164334A" w14:textId="77777777" w:rsidR="00A61104" w:rsidRDefault="00A61104" w:rsidP="00A61104">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Proses pendidikan dan pembelajaran pada anak usia dini hendaknya dilakukan dengan tujuan memberikan konsep konsep dasar yang memiliki kebermaknaan bagi anak melalui pengalaman nyata. Hanya pengalaman nyatalah yang memungkinkan anak untuk menunjukkan aktivitas dan rasa ingin tahu. Pada rentang usia ini anak megalami masa keemasan (</w:t>
      </w:r>
      <w:r>
        <w:rPr>
          <w:rFonts w:ascii="Times New Roman" w:hAnsi="Times New Roman" w:cs="Times New Roman"/>
          <w:i/>
          <w:iCs/>
          <w:sz w:val="24"/>
          <w:szCs w:val="24"/>
        </w:rPr>
        <w:t>golden age</w:t>
      </w:r>
      <w:r>
        <w:rPr>
          <w:rFonts w:ascii="Times New Roman" w:hAnsi="Times New Roman" w:cs="Times New Roman"/>
          <w:sz w:val="24"/>
          <w:szCs w:val="24"/>
        </w:rPr>
        <w:t>) yang merupakan masa peka atau sensitif untuk menerima berbagai rangsangan. Masa peka pada masing masing anak berbeda, seiring dengan laju pertumbuhan dan perkembangan anak secara individual. Masa peka adalah masa terjadinya kematangan fungsi fisik dan psikis yang siap merespon stimulasi yang diberikan oleh lingkungannya. Masa ini juga merupakan masa peletak dasar pertama untuk mengembangkan kemampuan kognitif, afektif, psikomotorik, bahasa, sosio emosional, dan spiritual.</w:t>
      </w:r>
    </w:p>
    <w:p w14:paraId="4C105BEC" w14:textId="77777777" w:rsidR="00A61104" w:rsidRDefault="00A61104" w:rsidP="00A61104">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Kontroversi mengenai perlu tidaknya membaca diberikan pada anak usia dini mengakibatkan para guru masih ragu dan takut untuk memberikan materi belajar membaca pada anak, sementara itu suatu proses belajar yang efektif dilakukan melalui membaca. Seperti sebuah slogan “membaca itu jendela ilmu”, dengan membaca maka bisa menambah pengetahuan pada diri seseorang apabila dibiasakan untuk membaca sejak dini. Kebiasaan membaca sangat perlu dipupuk sejak dini, baik itu disekolah atau dirumah. Minat membaca bukan suatu hal yang secara otomatis tumbuh sendiri, tetapi harus dipupuk dan dibina tinggal bagaimana cara guru memfasilitasi minat baca anak dengan berbagai media serta metode yang efektif dan menarik sehingga anak anak didik tertarik untuk meningkatkan minat baca mereka.  </w:t>
      </w:r>
    </w:p>
    <w:p w14:paraId="2AA355DC" w14:textId="77777777" w:rsidR="00F82DD7" w:rsidRDefault="00A61104" w:rsidP="00A61104">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Salah satu upaya untuk meningkatkan kemampuan membaca untuk anak usia dini adalah melalui pemanfaatan pojok baca. Pojok baca atau sudut baca adalah sebuah sudut di kelas yang dilengkapi dengan koleksi buku yang ditata dengan menarik serta berbagai poster-poster literasi dan berbagai media belajar yang menarik untuk menumbuhkan rasa kecintaan terhadap minat baca anak usia dini. </w:t>
      </w:r>
    </w:p>
    <w:p w14:paraId="5721ACB1" w14:textId="77777777" w:rsidR="00A61104" w:rsidRDefault="00A61104" w:rsidP="00A61104">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permasalahan diatas penulis tertarik untuk melakukan penelitian dengan judul Efektivitas Pojok Baca Dalam Meningkatkan Minat Literasi Membaca Anak Usia Dini Kelompok B di Paud Pijar Beriman Kelurahan Dasan Agung Baru.</w:t>
      </w:r>
    </w:p>
    <w:p w14:paraId="41EADEFD" w14:textId="77777777" w:rsidR="00F82DD7" w:rsidRDefault="00F82DD7" w:rsidP="00A61104">
      <w:pPr>
        <w:pStyle w:val="ListParagraph"/>
        <w:spacing w:line="240" w:lineRule="auto"/>
        <w:ind w:left="0" w:firstLine="567"/>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 xml:space="preserve">Salah satu program yang dilakukan sekolah untuk meningkatkan minat baca peserta didiknya yaitu dengan membuat pojok baca disetiap sudut kelas. </w:t>
      </w:r>
      <w:r w:rsidR="005D4201">
        <w:rPr>
          <w:rFonts w:ascii="Times New Roman" w:eastAsia="Times New Roman" w:hAnsi="Times New Roman" w:cs="Times New Roman"/>
          <w:bCs/>
          <w:color w:val="000000"/>
          <w:sz w:val="24"/>
        </w:rPr>
        <w:t>Pojok</w:t>
      </w:r>
      <w:r>
        <w:rPr>
          <w:rFonts w:ascii="Times New Roman" w:eastAsia="Times New Roman" w:hAnsi="Times New Roman" w:cs="Times New Roman"/>
          <w:bCs/>
          <w:color w:val="000000"/>
          <w:sz w:val="24"/>
        </w:rPr>
        <w:t xml:space="preserve"> baca juga</w:t>
      </w:r>
      <w:r w:rsidR="005D4201">
        <w:rPr>
          <w:rFonts w:ascii="Times New Roman" w:eastAsia="Times New Roman" w:hAnsi="Times New Roman" w:cs="Times New Roman"/>
          <w:bCs/>
          <w:color w:val="000000"/>
          <w:sz w:val="24"/>
        </w:rPr>
        <w:t xml:space="preserve"> di integrasikan dengan berbagai macam kegiatan yang dimaksudkan untuk menumbuhkan minat membaca anak. Buku yang ada di pojok baca tentunya disesuaikan dengan perkembangan anak. Hal ini sejalan dengan pernyataan dari Kemendikbud (2016) tujuan pojok baca yaitu untuk mengenalkan kepada siswa beragam sumber bacaan untuk dimanfaatkan sebagai media</w:t>
      </w:r>
      <w:r w:rsidR="00AA7BD6">
        <w:rPr>
          <w:rFonts w:ascii="Times New Roman" w:eastAsia="Times New Roman" w:hAnsi="Times New Roman" w:cs="Times New Roman"/>
          <w:bCs/>
          <w:color w:val="000000"/>
          <w:sz w:val="24"/>
        </w:rPr>
        <w:t xml:space="preserve"> belaja dan </w:t>
      </w:r>
      <w:r w:rsidR="005D4201">
        <w:rPr>
          <w:rFonts w:ascii="Times New Roman" w:eastAsia="Times New Roman" w:hAnsi="Times New Roman" w:cs="Times New Roman"/>
          <w:bCs/>
          <w:color w:val="000000"/>
          <w:sz w:val="24"/>
        </w:rPr>
        <w:t>sumber belajar serta dapat memberikan pengalaman membaca yang tentunya menyenangkan bagi anak.</w:t>
      </w:r>
    </w:p>
    <w:p w14:paraId="6A795DD5" w14:textId="6CDE92FF" w:rsidR="005D4201" w:rsidRDefault="005D4201" w:rsidP="00C37738">
      <w:pPr>
        <w:pStyle w:val="ListParagraph"/>
        <w:spacing w:after="240" w:line="240" w:lineRule="auto"/>
        <w:ind w:left="0" w:firstLine="567"/>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 xml:space="preserve">Oleh karena itu tujuan </w:t>
      </w:r>
      <w:r w:rsidR="00AA7BD6">
        <w:rPr>
          <w:rFonts w:ascii="Times New Roman" w:eastAsia="Times New Roman" w:hAnsi="Times New Roman" w:cs="Times New Roman"/>
          <w:bCs/>
          <w:color w:val="000000"/>
          <w:sz w:val="24"/>
        </w:rPr>
        <w:t xml:space="preserve">yang ingin di capai dalam </w:t>
      </w:r>
      <w:r>
        <w:rPr>
          <w:rFonts w:ascii="Times New Roman" w:eastAsia="Times New Roman" w:hAnsi="Times New Roman" w:cs="Times New Roman"/>
          <w:bCs/>
          <w:color w:val="000000"/>
          <w:sz w:val="24"/>
        </w:rPr>
        <w:t xml:space="preserve">penelitIn ini </w:t>
      </w:r>
      <w:r w:rsidR="00AA7BD6">
        <w:rPr>
          <w:rFonts w:ascii="Times New Roman" w:eastAsia="Times New Roman" w:hAnsi="Times New Roman" w:cs="Times New Roman"/>
          <w:bCs/>
          <w:color w:val="000000"/>
          <w:sz w:val="24"/>
        </w:rPr>
        <w:t xml:space="preserve">adalah </w:t>
      </w:r>
      <w:r>
        <w:rPr>
          <w:rFonts w:ascii="Times New Roman" w:eastAsia="Times New Roman" w:hAnsi="Times New Roman" w:cs="Times New Roman"/>
          <w:bCs/>
          <w:color w:val="000000"/>
          <w:sz w:val="24"/>
        </w:rPr>
        <w:t xml:space="preserve">untuk mengetahui tingkat efektivitas </w:t>
      </w:r>
      <w:r w:rsidR="00AA7BD6">
        <w:rPr>
          <w:rFonts w:ascii="Times New Roman" w:eastAsia="Times New Roman" w:hAnsi="Times New Roman" w:cs="Times New Roman"/>
          <w:bCs/>
          <w:color w:val="000000"/>
          <w:sz w:val="24"/>
        </w:rPr>
        <w:t>pojok baca dalam meningkatkan minat literasi membaca anak usia dini kelompok B di KB Pijar Beriman Kelurahan Dasan Agung Baru.</w:t>
      </w:r>
    </w:p>
    <w:p w14:paraId="31BA21F8" w14:textId="4CB5FF22" w:rsidR="00CF66F5" w:rsidRDefault="00CF66F5" w:rsidP="00C37738">
      <w:pPr>
        <w:pStyle w:val="ListParagraph"/>
        <w:spacing w:after="240" w:line="240" w:lineRule="auto"/>
        <w:ind w:left="0" w:firstLine="567"/>
        <w:jc w:val="both"/>
        <w:rPr>
          <w:rFonts w:ascii="Times New Roman" w:eastAsia="Times New Roman" w:hAnsi="Times New Roman" w:cs="Times New Roman"/>
          <w:bCs/>
          <w:color w:val="000000"/>
          <w:sz w:val="24"/>
        </w:rPr>
      </w:pPr>
    </w:p>
    <w:p w14:paraId="7D09A599" w14:textId="77777777" w:rsidR="00CF66F5" w:rsidRDefault="00CF66F5" w:rsidP="00C37738">
      <w:pPr>
        <w:pStyle w:val="ListParagraph"/>
        <w:spacing w:after="240" w:line="240" w:lineRule="auto"/>
        <w:ind w:left="0" w:firstLine="567"/>
        <w:jc w:val="both"/>
        <w:rPr>
          <w:rFonts w:ascii="Times New Roman" w:hAnsi="Times New Roman" w:cs="Times New Roman"/>
          <w:sz w:val="24"/>
          <w:szCs w:val="24"/>
        </w:rPr>
      </w:pPr>
    </w:p>
    <w:p w14:paraId="4D11B0FC" w14:textId="77777777" w:rsidR="008367EA" w:rsidRDefault="00DE79F7" w:rsidP="00C37738">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Metode Penelitian</w:t>
      </w:r>
    </w:p>
    <w:p w14:paraId="3ABF9002" w14:textId="77777777" w:rsidR="00C33F3D" w:rsidRDefault="00DE79F7" w:rsidP="00C33F3D">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 xml:space="preserve">Metode yang digunakan dalam penelitian ini adalah pendekatan kuantitatif. Adapun jenis penelitian yang akan digunakan adalah jenis penelitian evaluatif. Penelitian evaluatif pada dasarnya digunakan untuk meneliti keberhasilan suatu program dalam lingkup pendidikan. Penelitian evaluatif merupakan suatu desain dan prosedur evaluasi dalam mengumpulkan serta menganalisis data secara sistematis untuk menentukan nilai atau manfaat dari suatu praktek pendidikan (Sukmadinata, 2015: 120). </w:t>
      </w:r>
      <w:r>
        <w:rPr>
          <w:rFonts w:ascii="Times New Roman" w:hAnsi="Times New Roman" w:cs="Times New Roman"/>
          <w:sz w:val="24"/>
          <w:szCs w:val="24"/>
        </w:rPr>
        <w:t>Penelitian ini mengacu pada mengukur hasil program atau efektivitas suatu program sesuai dengan tujuan yang direncanakan atau tidak dengan cara mengumpulkan, menganalisis dan mengkaji pelaksaaan program yang dilakukan secara obyektif. Penelitian ini menggunakan model evaluasi Stake (</w:t>
      </w:r>
      <w:r>
        <w:rPr>
          <w:rFonts w:ascii="Times New Roman" w:hAnsi="Times New Roman" w:cs="Times New Roman"/>
          <w:i/>
          <w:iCs/>
          <w:sz w:val="24"/>
          <w:szCs w:val="24"/>
        </w:rPr>
        <w:t>Countenance Evaluation Model)</w:t>
      </w:r>
      <w:r>
        <w:rPr>
          <w:rFonts w:ascii="Times New Roman" w:hAnsi="Times New Roman" w:cs="Times New Roman"/>
          <w:sz w:val="24"/>
          <w:szCs w:val="24"/>
        </w:rPr>
        <w:t>. Model ini memberikan metode yang sistematis untuk mengevaluasi efektivitas  pojok baca dalam meningkatkan minat literasi membaca anak usia dini kelompok B di KB Pijar Beriman Kelurahan Dasan Agung Baru. Populasi dalam penelitian ini adalah</w:t>
      </w:r>
      <w:r>
        <w:t xml:space="preserve"> </w:t>
      </w:r>
      <w:r>
        <w:rPr>
          <w:rFonts w:ascii="Times New Roman" w:hAnsi="Times New Roman" w:cs="Times New Roman"/>
          <w:sz w:val="24"/>
          <w:szCs w:val="24"/>
        </w:rPr>
        <w:t>peserta didik  kelompok B yang berusia 5-6 tahun di KB Pijar Beriman Kelurahan Dasan Agung Baru</w:t>
      </w:r>
      <w:r w:rsidR="00C33F3D">
        <w:rPr>
          <w:rFonts w:ascii="Times New Roman" w:hAnsi="Times New Roman" w:cs="Times New Roman"/>
          <w:sz w:val="24"/>
          <w:szCs w:val="24"/>
        </w:rPr>
        <w:t xml:space="preserve"> berjumlah 17 orang. </w:t>
      </w:r>
    </w:p>
    <w:p w14:paraId="62047C1C" w14:textId="77777777" w:rsidR="00C33F3D" w:rsidRDefault="00C33F3D" w:rsidP="00C33F3D">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Sampel dalam penelitian ini adalah </w:t>
      </w:r>
      <w:r>
        <w:rPr>
          <w:rFonts w:ascii="Times New Roman" w:hAnsi="Times New Roman" w:cs="Times New Roman"/>
          <w:i/>
          <w:iCs/>
          <w:sz w:val="24"/>
          <w:szCs w:val="24"/>
        </w:rPr>
        <w:t>purposive sampling</w:t>
      </w:r>
      <w:r>
        <w:rPr>
          <w:rFonts w:ascii="Times New Roman" w:hAnsi="Times New Roman" w:cs="Times New Roman"/>
          <w:sz w:val="24"/>
          <w:szCs w:val="24"/>
        </w:rPr>
        <w:t xml:space="preserve">.Menurut  Sugiono (2011: 85), </w:t>
      </w:r>
      <w:r>
        <w:rPr>
          <w:rFonts w:ascii="Times New Roman" w:hAnsi="Times New Roman" w:cs="Times New Roman"/>
          <w:i/>
          <w:iCs/>
          <w:sz w:val="24"/>
          <w:szCs w:val="24"/>
        </w:rPr>
        <w:t>“purposive sampling</w:t>
      </w:r>
      <w:r>
        <w:rPr>
          <w:rFonts w:ascii="Times New Roman" w:hAnsi="Times New Roman" w:cs="Times New Roman"/>
          <w:sz w:val="24"/>
          <w:szCs w:val="24"/>
        </w:rPr>
        <w:t xml:space="preserve"> yaitu teknik penentuan sampel dengan pertimbangan tertentu”. Sehingga yang menjadi sampel dalam penelitian ini adalah peserta didik KB Pijar Beriman kelompok B sebanyal 17 anak. </w:t>
      </w:r>
    </w:p>
    <w:p w14:paraId="611A20C7" w14:textId="77777777" w:rsidR="00C02A55" w:rsidRDefault="00C02A55" w:rsidP="00C02A55">
      <w:pPr>
        <w:pStyle w:val="ListParagraph"/>
        <w:spacing w:line="240" w:lineRule="auto"/>
        <w:ind w:left="0" w:firstLine="567"/>
        <w:jc w:val="both"/>
        <w:rPr>
          <w:rFonts w:ascii="Times New Roman" w:hAnsi="Times New Roman" w:cs="Times New Roman"/>
          <w:sz w:val="24"/>
          <w:szCs w:val="24"/>
          <w:bdr w:val="none" w:sz="0" w:space="0" w:color="auto" w:frame="1"/>
          <w:shd w:val="clear" w:color="auto" w:fill="FFFFFF"/>
        </w:rPr>
      </w:pPr>
      <w:bookmarkStart w:id="0" w:name="_Hlk140764584"/>
      <w:r>
        <w:rPr>
          <w:rFonts w:ascii="Times New Roman" w:hAnsi="Times New Roman" w:cs="Times New Roman"/>
          <w:sz w:val="24"/>
          <w:szCs w:val="24"/>
          <w:bdr w:val="none" w:sz="0" w:space="0" w:color="auto" w:frame="1"/>
          <w:shd w:val="clear" w:color="auto" w:fill="FFFFFF"/>
        </w:rPr>
        <w:t xml:space="preserve">Menurut Notoatmodjo (2010), “instrumen penelitian adalah alat-alat yang digunakan untuk mengumpulkan data, instrumen ini dapat berupa kuesioner, formulir, lembar observasi, formulir-formulir lain yang berkaitan dengan pencatatan data dan lainnya”. </w:t>
      </w:r>
    </w:p>
    <w:p w14:paraId="42684DA1" w14:textId="77777777" w:rsidR="00C02A55" w:rsidRDefault="00C02A55" w:rsidP="00C02A55">
      <w:pPr>
        <w:pStyle w:val="ListParagraph"/>
        <w:spacing w:line="240" w:lineRule="auto"/>
        <w:ind w:left="0" w:firstLine="567"/>
        <w:jc w:val="both"/>
        <w:rPr>
          <w:rFonts w:ascii="Times New Roman" w:hAnsi="Times New Roman" w:cs="Times New Roman"/>
          <w:sz w:val="24"/>
          <w:szCs w:val="24"/>
          <w:bdr w:val="none" w:sz="0" w:space="0" w:color="auto" w:frame="1"/>
          <w:shd w:val="clear" w:color="auto" w:fill="FFFFFF"/>
        </w:rPr>
      </w:pPr>
      <w:bookmarkStart w:id="1" w:name="_Hlk140764637"/>
      <w:bookmarkEnd w:id="0"/>
      <w:r>
        <w:rPr>
          <w:rFonts w:ascii="Times New Roman" w:hAnsi="Times New Roman" w:cs="Times New Roman"/>
          <w:sz w:val="24"/>
          <w:szCs w:val="24"/>
          <w:bdr w:val="none" w:sz="0" w:space="0" w:color="auto" w:frame="1"/>
          <w:shd w:val="clear" w:color="auto" w:fill="FFFFFF"/>
        </w:rPr>
        <w:t>Instrumen yang digunakan dalam penelitian ini adalah lembar observasi sebagai isntrumen utama dan dokumentasi sebagai instrumen pelengkapnya</w:t>
      </w:r>
      <w:bookmarkEnd w:id="1"/>
      <w:r>
        <w:rPr>
          <w:rFonts w:ascii="Times New Roman" w:hAnsi="Times New Roman" w:cs="Times New Roman"/>
          <w:sz w:val="24"/>
          <w:szCs w:val="24"/>
          <w:bdr w:val="none" w:sz="0" w:space="0" w:color="auto" w:frame="1"/>
          <w:shd w:val="clear" w:color="auto" w:fill="FFFFFF"/>
        </w:rPr>
        <w:t xml:space="preserve">. Menurut Julmi (2020), “observasi dibedakan menjadi dua, yaitu observasi non-partisipan dan observasi partisipan. Observasi non-partisipan yaitu peneliti mengamati partisipan tanpa berinteraksi langsung dengannya. Sedangkan observasi partisipan peneliti ikut berpartsisipasi menjadi bagian dari kelompok yang diteliti dimana peneliti sebagai pengamat dan partisipan sehingga belajar melalui pengalaman langsung”. </w:t>
      </w:r>
    </w:p>
    <w:p w14:paraId="36770370" w14:textId="77777777" w:rsidR="00C02A55" w:rsidRDefault="00C02A55" w:rsidP="00C02A55">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penjelasan diatas maka observasi dalam penelitian ini menggunakan observasi non-partisipan, dimana peneliti tidak ikut serta dalam kegiatan yang akan dilaksanakan. Penelitian ini menggunakan observasi sistematis sebab peneliti memiliki pedoman sebagai instrumen pengamatannya. Pedoman observasi berisi sebuah daftar jenis kegiatan yang mungkin timbul dan akan diamati. Penilaiannya menggunakan rating scale dengan 3 skala (1, 2, 3) </w:t>
      </w:r>
      <w:r>
        <w:rPr>
          <w:rFonts w:ascii="Times New Roman" w:hAnsi="Times New Roman" w:cs="Times New Roman"/>
          <w:sz w:val="24"/>
          <w:szCs w:val="24"/>
          <w:bdr w:val="none" w:sz="0" w:space="0" w:color="auto" w:frame="1"/>
          <w:shd w:val="clear" w:color="auto" w:fill="FFFFFF"/>
        </w:rPr>
        <w:t>untuk mencari frekuensi dari masing masing indikator instrumen  sebagai berikut :</w:t>
      </w:r>
      <w:r w:rsidRPr="00C02A55">
        <w:rPr>
          <w:rFonts w:ascii="Times New Roman" w:hAnsi="Times New Roman" w:cs="Times New Roman"/>
          <w:sz w:val="24"/>
          <w:szCs w:val="24"/>
          <w:bdr w:val="none" w:sz="0" w:space="0" w:color="auto" w:frame="1"/>
          <w:shd w:val="clear" w:color="auto" w:fill="FFFFFF"/>
        </w:rPr>
        <w:t xml:space="preserve"> </w:t>
      </w:r>
      <w:r>
        <w:rPr>
          <w:rFonts w:ascii="Times New Roman" w:hAnsi="Times New Roman" w:cs="Times New Roman"/>
          <w:sz w:val="24"/>
          <w:szCs w:val="24"/>
          <w:bdr w:val="none" w:sz="0" w:space="0" w:color="auto" w:frame="1"/>
          <w:shd w:val="clear" w:color="auto" w:fill="FFFFFF"/>
        </w:rPr>
        <w:t>“Ya”</w:t>
      </w:r>
      <w:r w:rsidRPr="00C02A55">
        <w:rPr>
          <w:rFonts w:ascii="Times New Roman" w:hAnsi="Times New Roman" w:cs="Times New Roman"/>
          <w:sz w:val="24"/>
          <w:szCs w:val="24"/>
          <w:bdr w:val="none" w:sz="0" w:space="0" w:color="auto" w:frame="1"/>
          <w:shd w:val="clear" w:color="auto" w:fill="FFFFFF"/>
        </w:rPr>
        <w:t xml:space="preserve"> </w:t>
      </w:r>
      <w:r>
        <w:rPr>
          <w:rFonts w:ascii="Times New Roman" w:hAnsi="Times New Roman" w:cs="Times New Roman"/>
          <w:sz w:val="24"/>
          <w:szCs w:val="24"/>
          <w:bdr w:val="none" w:sz="0" w:space="0" w:color="auto" w:frame="1"/>
          <w:shd w:val="clear" w:color="auto" w:fill="FFFFFF"/>
        </w:rPr>
        <w:t>diberi skor 3, “Kadang-kadang”</w:t>
      </w:r>
      <w:r w:rsidRPr="00C02A55">
        <w:rPr>
          <w:rFonts w:ascii="Times New Roman" w:hAnsi="Times New Roman" w:cs="Times New Roman"/>
          <w:sz w:val="24"/>
          <w:szCs w:val="24"/>
          <w:bdr w:val="none" w:sz="0" w:space="0" w:color="auto" w:frame="1"/>
          <w:shd w:val="clear" w:color="auto" w:fill="FFFFFF"/>
        </w:rPr>
        <w:t xml:space="preserve"> </w:t>
      </w:r>
      <w:r>
        <w:rPr>
          <w:rFonts w:ascii="Times New Roman" w:hAnsi="Times New Roman" w:cs="Times New Roman"/>
          <w:sz w:val="24"/>
          <w:szCs w:val="24"/>
          <w:bdr w:val="none" w:sz="0" w:space="0" w:color="auto" w:frame="1"/>
          <w:shd w:val="clear" w:color="auto" w:fill="FFFFFF"/>
        </w:rPr>
        <w:t>diberi skor 2,  “Tidak”</w:t>
      </w:r>
      <w:r w:rsidRPr="00C02A55">
        <w:rPr>
          <w:rFonts w:ascii="Times New Roman" w:hAnsi="Times New Roman" w:cs="Times New Roman"/>
          <w:sz w:val="24"/>
          <w:szCs w:val="24"/>
          <w:bdr w:val="none" w:sz="0" w:space="0" w:color="auto" w:frame="1"/>
          <w:shd w:val="clear" w:color="auto" w:fill="FFFFFF"/>
        </w:rPr>
        <w:t xml:space="preserve"> </w:t>
      </w:r>
      <w:r>
        <w:rPr>
          <w:rFonts w:ascii="Times New Roman" w:hAnsi="Times New Roman" w:cs="Times New Roman"/>
          <w:sz w:val="24"/>
          <w:szCs w:val="24"/>
          <w:bdr w:val="none" w:sz="0" w:space="0" w:color="auto" w:frame="1"/>
          <w:shd w:val="clear" w:color="auto" w:fill="FFFFFF"/>
        </w:rPr>
        <w:t>diberi skor 1.</w:t>
      </w:r>
      <w:bookmarkStart w:id="2" w:name="_Hlk140764706"/>
      <w:r>
        <w:rPr>
          <w:rFonts w:ascii="Times New Roman" w:hAnsi="Times New Roman" w:cs="Times New Roman"/>
          <w:sz w:val="24"/>
          <w:szCs w:val="24"/>
          <w:bdr w:val="none" w:sz="0" w:space="0" w:color="auto" w:frame="1"/>
          <w:shd w:val="clear" w:color="auto" w:fill="FFFFFF"/>
        </w:rPr>
        <w:t xml:space="preserve"> </w:t>
      </w:r>
      <w:r>
        <w:rPr>
          <w:rFonts w:ascii="Times New Roman" w:hAnsi="Times New Roman" w:cs="Times New Roman"/>
          <w:sz w:val="24"/>
          <w:szCs w:val="24"/>
        </w:rPr>
        <w:t>Teknik pengumpulan data merupakan langkah utama dalam penelitian. Pengumpulan data dapat dilakukan dalam berbagai setting, berbagai sumber, dan berbagai cara. Adapun teknik pengumpulan data yang digunakan</w:t>
      </w:r>
      <w:bookmarkEnd w:id="2"/>
      <w:r>
        <w:rPr>
          <w:rFonts w:ascii="Times New Roman" w:hAnsi="Times New Roman" w:cs="Times New Roman"/>
          <w:sz w:val="24"/>
          <w:szCs w:val="24"/>
        </w:rPr>
        <w:t xml:space="preserve"> sebagai berikut:  (1) Teknik Observasi Sugiyono, (2015: 64) menyatakan bahwa observasi merupakan dasar dari semua ilmu pengetahuan, observasi sangat berperan serta untuk mengamati obyek penelitian, dan berperan serta dalam melaksanakan pengamatan dan mendengar dengan cermat. Observasi yang dilakukan dalam penelitian ini adalah observasi </w:t>
      </w:r>
      <w:r>
        <w:rPr>
          <w:rFonts w:ascii="Times New Roman" w:hAnsi="Times New Roman" w:cs="Times New Roman"/>
          <w:sz w:val="24"/>
          <w:szCs w:val="24"/>
        </w:rPr>
        <w:lastRenderedPageBreak/>
        <w:t>yang terstruktur. Oleh karenanya sebelum melakukan observasi peneliti menyusun pedoman observasi yang berisi aspek aspek yang akan diobservasi. Pada penelitian kuantitatif pedoman observasi dibuat lebih rinci dalam bentuk checklist. Penelitian ini disusun dalam bentuk skala, untuk setiap butir kegiatan atau prilaku yang diamati dengan skala ranting nilai 1-3.  (2) Teknik Dokumentasi, Dokumentasi merupakan catatan yang dilakukan untuk menyediakan dokumen-dokumen dengan menggunakan bukti yang akurat dari pencatatan sumber-sumber informasi. Dokumentasi biasa berbentuk tulisan, foto atau gambar yang berkaitan dengan penelitian. Penelitian ini menggunakan dokumentasi untuk mendapatkan data tentang pengelolaan pojok baca di KB Pijar Beriman Kelurahan Dasan Agung Baru.</w:t>
      </w:r>
    </w:p>
    <w:p w14:paraId="0ECBB363" w14:textId="77777777" w:rsidR="00C37738" w:rsidRPr="00200EF2" w:rsidRDefault="00C02A55" w:rsidP="00C37738">
      <w:pPr>
        <w:spacing w:line="240" w:lineRule="auto"/>
        <w:ind w:firstLine="567"/>
        <w:jc w:val="both"/>
        <w:rPr>
          <w:b/>
        </w:rPr>
      </w:pPr>
      <w:r>
        <w:rPr>
          <w:rFonts w:ascii="Times New Roman" w:hAnsi="Times New Roman" w:cs="Times New Roman"/>
          <w:sz w:val="24"/>
          <w:szCs w:val="24"/>
          <w:bdr w:val="none" w:sz="0" w:space="0" w:color="auto" w:frame="1"/>
          <w:shd w:val="clear" w:color="auto" w:fill="FFFFFF"/>
        </w:rPr>
        <w:t>Teknik analisa data yang digunakan dalam penelitian evaluasi  ini adalah analisis statistik non parametrik untuk mengetahui efektivitas masing masing komponen. Pengertian analisis statistik nonparametrik menurut Sugiono (2014) mengatakan “statistik non parametrik adalah statistik  yang digunakan untuk menganalisis data nominal dan data ordinal dari populasi yang bebas berdistribusi”. Teknik analisa data yang dilakukan dalam penelitian ini melalui perhitungan mean ideal (Mi), standar deviasi ideal (SDi), untuk mengetahui efektivitas masing masing komponen Stake yaitu menggunakan rumus persentase. Menurut Azwar (2012) untuk mencari nilai mean ideal dan nilai standar deviasi ideal terlebih dahulu menentukan nilai minimum dan nilai maksimum.</w:t>
      </w:r>
      <w:r w:rsidR="003418F3">
        <w:rPr>
          <w:rFonts w:ascii="Times New Roman" w:hAnsi="Times New Roman" w:cs="Times New Roman"/>
          <w:sz w:val="24"/>
          <w:szCs w:val="24"/>
          <w:bdr w:val="none" w:sz="0" w:space="0" w:color="auto" w:frame="1"/>
          <w:shd w:val="clear" w:color="auto" w:fill="FFFFFF"/>
        </w:rPr>
        <w:t xml:space="preserve"> </w:t>
      </w:r>
      <w:r w:rsidR="003418F3">
        <w:rPr>
          <w:rFonts w:ascii="Times New Roman" w:hAnsi="Times New Roman" w:cs="Times New Roman"/>
          <w:sz w:val="24"/>
          <w:szCs w:val="24"/>
        </w:rPr>
        <w:t>Menurut Sudjiono, (2015: 43)</w:t>
      </w:r>
      <w:r w:rsidR="003418F3">
        <w:t xml:space="preserve">  </w:t>
      </w:r>
      <w:r w:rsidR="003418F3">
        <w:rPr>
          <w:rFonts w:ascii="Times New Roman" w:hAnsi="Times New Roman" w:cs="Times New Roman"/>
          <w:sz w:val="24"/>
          <w:szCs w:val="24"/>
          <w:bdr w:val="none" w:sz="0" w:space="0" w:color="auto" w:frame="1"/>
          <w:shd w:val="clear" w:color="auto" w:fill="FFFFFF"/>
        </w:rPr>
        <w:t>rumus persentase yang digunakan untuk mengukur skor efektivitas yaitu sebagai berikut :</w:t>
      </w:r>
      <w:r w:rsidR="00C37738">
        <w:rPr>
          <w:rFonts w:ascii="Times New Roman" w:hAnsi="Times New Roman" w:cs="Times New Roman"/>
          <w:sz w:val="24"/>
          <w:szCs w:val="24"/>
          <w:bdr w:val="none" w:sz="0" w:space="0" w:color="auto" w:frame="1"/>
          <w:shd w:val="clear" w:color="auto" w:fill="FFFFFF"/>
        </w:rPr>
        <w:t xml:space="preserve"> </w:t>
      </w:r>
      <w:r w:rsidR="00C37738" w:rsidRPr="00200EF2">
        <w:rPr>
          <w:b/>
        </w:rPr>
        <w:t xml:space="preserve">P </w:t>
      </w:r>
      <m:oMath>
        <m:r>
          <m:rPr>
            <m:sty m:val="p"/>
          </m:rPr>
          <w:rPr>
            <w:rFonts w:ascii="Cambria Math" w:hAnsi="Cambria Math"/>
          </w:rPr>
          <m:t>=</m:t>
        </m:r>
        <m:f>
          <m:fPr>
            <m:ctrlPr>
              <w:rPr>
                <w:rFonts w:ascii="Cambria Math" w:hAnsi="Cambria Math"/>
              </w:rPr>
            </m:ctrlPr>
          </m:fPr>
          <m:num>
            <m:r>
              <w:rPr>
                <w:rFonts w:ascii="Cambria Math" w:hAnsi="Cambria Math"/>
              </w:rPr>
              <m:t>F</m:t>
            </m:r>
          </m:num>
          <m:den>
            <m:r>
              <m:rPr>
                <m:sty m:val="p"/>
              </m:rPr>
              <w:rPr>
                <w:rFonts w:ascii="Cambria Math" w:hAnsi="Cambria Math"/>
              </w:rPr>
              <m:t>N</m:t>
            </m:r>
          </m:den>
        </m:f>
      </m:oMath>
      <w:r w:rsidR="00C37738" w:rsidRPr="00200EF2">
        <w:t xml:space="preserve"> x 100%</w:t>
      </w:r>
    </w:p>
    <w:p w14:paraId="37AD8C52" w14:textId="77777777" w:rsidR="00C37738" w:rsidRDefault="00C37738" w:rsidP="003418F3">
      <w:pPr>
        <w:pStyle w:val="ListParagraph"/>
        <w:spacing w:line="240" w:lineRule="auto"/>
        <w:ind w:left="0"/>
        <w:jc w:val="both"/>
        <w:rPr>
          <w:rFonts w:ascii="Times New Roman" w:hAnsi="Times New Roman" w:cs="Times New Roman"/>
          <w:b/>
          <w:bCs/>
          <w:sz w:val="24"/>
          <w:szCs w:val="24"/>
        </w:rPr>
      </w:pPr>
    </w:p>
    <w:p w14:paraId="78ECA29B" w14:textId="77777777" w:rsidR="00C33F3D" w:rsidRDefault="003418F3" w:rsidP="003418F3">
      <w:pPr>
        <w:pStyle w:val="ListParagraph"/>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Hasil Penelitian Dan Pembahasan</w:t>
      </w:r>
    </w:p>
    <w:p w14:paraId="29271AA8" w14:textId="77777777" w:rsidR="003418F3" w:rsidRDefault="003418F3" w:rsidP="00A30346">
      <w:pPr>
        <w:pStyle w:val="ListParagraph"/>
        <w:spacing w:line="240" w:lineRule="auto"/>
        <w:ind w:left="0" w:firstLine="567"/>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Untuk memperoleh hasil penelitian yang baik tentang efektivitas pojok baca dalam meningkatkan minat literasi membaca anak usia dini kelompok B di KB Pijar Beriman Kelurahan Dasan Agung Baru, maka peneliti melakukan analisis terhadap hasil lembar observasi pojok baca yang ada di KB Pijar Beriman. Adapun jenis penelitian yang peneliti gunakan adalah jenis penelitian evaluatif dengan model </w:t>
      </w:r>
      <w:r>
        <w:rPr>
          <w:rFonts w:ascii="Times New Roman" w:hAnsi="Times New Roman" w:cs="Times New Roman"/>
          <w:i/>
          <w:iCs/>
          <w:sz w:val="24"/>
          <w:szCs w:val="24"/>
          <w:bdr w:val="none" w:sz="0" w:space="0" w:color="auto" w:frame="1"/>
          <w:shd w:val="clear" w:color="auto" w:fill="FFFFFF"/>
        </w:rPr>
        <w:t>Stake</w:t>
      </w:r>
      <w:r>
        <w:rPr>
          <w:rFonts w:ascii="Times New Roman" w:hAnsi="Times New Roman" w:cs="Times New Roman"/>
          <w:sz w:val="24"/>
          <w:szCs w:val="24"/>
          <w:bdr w:val="none" w:sz="0" w:space="0" w:color="auto" w:frame="1"/>
          <w:shd w:val="clear" w:color="auto" w:fill="FFFFFF"/>
        </w:rPr>
        <w:t xml:space="preserve"> untuk mengetahui tingkat efektivitas pojok baca dalam meningkatkan minat baca anak usia dini kelompok B di KB Pijar Beriman Kelurahan Dasan Agung Baru yang meliputi 3 komponen yaitu: </w:t>
      </w:r>
      <w:r>
        <w:rPr>
          <w:rFonts w:ascii="Times New Roman" w:hAnsi="Times New Roman" w:cs="Times New Roman"/>
          <w:i/>
          <w:iCs/>
          <w:sz w:val="24"/>
          <w:szCs w:val="24"/>
          <w:bdr w:val="none" w:sz="0" w:space="0" w:color="auto" w:frame="1"/>
          <w:shd w:val="clear" w:color="auto" w:fill="FFFFFF"/>
        </w:rPr>
        <w:t>antacedents, transaction , outcome</w:t>
      </w:r>
      <w:r>
        <w:rPr>
          <w:rFonts w:ascii="Times New Roman" w:hAnsi="Times New Roman" w:cs="Times New Roman"/>
          <w:sz w:val="24"/>
          <w:szCs w:val="24"/>
          <w:bdr w:val="none" w:sz="0" w:space="0" w:color="auto" w:frame="1"/>
          <w:shd w:val="clear" w:color="auto" w:fill="FFFFFF"/>
        </w:rPr>
        <w:t xml:space="preserve">. </w:t>
      </w:r>
    </w:p>
    <w:p w14:paraId="5C366CBB" w14:textId="77777777" w:rsidR="00A30346" w:rsidRPr="00A30346" w:rsidRDefault="009C7F08" w:rsidP="00A30346">
      <w:pPr>
        <w:pStyle w:val="ListParagraph"/>
        <w:numPr>
          <w:ilvl w:val="0"/>
          <w:numId w:val="4"/>
        </w:numPr>
        <w:tabs>
          <w:tab w:val="left" w:pos="284"/>
        </w:tabs>
        <w:spacing w:line="240" w:lineRule="auto"/>
        <w:ind w:left="284" w:hanging="284"/>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Analisis </w:t>
      </w:r>
      <w:r w:rsidR="00A30346" w:rsidRPr="00A30346">
        <w:rPr>
          <w:rFonts w:ascii="Times New Roman" w:hAnsi="Times New Roman" w:cs="Times New Roman"/>
          <w:sz w:val="24"/>
          <w:szCs w:val="24"/>
          <w:bdr w:val="none" w:sz="0" w:space="0" w:color="auto" w:frame="1"/>
          <w:shd w:val="clear" w:color="auto" w:fill="FFFFFF"/>
        </w:rPr>
        <w:t xml:space="preserve">Komponen </w:t>
      </w:r>
      <w:r w:rsidR="00A30346" w:rsidRPr="00A30346">
        <w:rPr>
          <w:rFonts w:ascii="Times New Roman" w:hAnsi="Times New Roman" w:cs="Times New Roman"/>
          <w:i/>
          <w:iCs/>
          <w:sz w:val="24"/>
          <w:szCs w:val="24"/>
          <w:bdr w:val="none" w:sz="0" w:space="0" w:color="auto" w:frame="1"/>
          <w:shd w:val="clear" w:color="auto" w:fill="FFFFFF"/>
        </w:rPr>
        <w:t>Antacedents</w:t>
      </w:r>
    </w:p>
    <w:p w14:paraId="2EF629A3" w14:textId="77777777" w:rsidR="00C33F3D" w:rsidRDefault="00A30346" w:rsidP="009C7F08">
      <w:pPr>
        <w:pStyle w:val="ListParagraph"/>
        <w:spacing w:line="240" w:lineRule="auto"/>
        <w:ind w:left="284" w:firstLine="567"/>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Komponen </w:t>
      </w:r>
      <w:r>
        <w:rPr>
          <w:rFonts w:ascii="Times New Roman" w:hAnsi="Times New Roman" w:cs="Times New Roman"/>
          <w:i/>
          <w:iCs/>
          <w:sz w:val="24"/>
          <w:szCs w:val="24"/>
          <w:bdr w:val="none" w:sz="0" w:space="0" w:color="auto" w:frame="1"/>
          <w:shd w:val="clear" w:color="auto" w:fill="FFFFFF"/>
        </w:rPr>
        <w:t>antacendent</w:t>
      </w:r>
      <w:r>
        <w:rPr>
          <w:rFonts w:ascii="Times New Roman" w:hAnsi="Times New Roman" w:cs="Times New Roman"/>
          <w:sz w:val="24"/>
          <w:szCs w:val="24"/>
          <w:bdr w:val="none" w:sz="0" w:space="0" w:color="auto" w:frame="1"/>
          <w:shd w:val="clear" w:color="auto" w:fill="FFFFFF"/>
        </w:rPr>
        <w:t xml:space="preserve"> dievaluasi melalui lembar observasi yang terdiri dari 6 pernyataan dengan jumlah sampel 17 anak dan terdiri dari 3 alternatif jawaban, dimana 3 adalah skor tertinggi dan 1 adalah skor terendah. Dari butir pertanyaan yang ada diperoleh skor tertinggi 18 dan skor terendah adalah 6.</w:t>
      </w:r>
    </w:p>
    <w:p w14:paraId="34A814AD" w14:textId="77777777" w:rsidR="00A30346" w:rsidRDefault="00A30346" w:rsidP="00C33F3D">
      <w:pPr>
        <w:pStyle w:val="ListParagraph"/>
        <w:spacing w:line="240" w:lineRule="auto"/>
        <w:ind w:left="0" w:firstLine="567"/>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Tabel distribusi komponen </w:t>
      </w:r>
      <w:r w:rsidRPr="00A30346">
        <w:rPr>
          <w:rFonts w:ascii="Times New Roman" w:hAnsi="Times New Roman" w:cs="Times New Roman"/>
          <w:i/>
          <w:iCs/>
          <w:sz w:val="24"/>
          <w:szCs w:val="24"/>
          <w:bdr w:val="none" w:sz="0" w:space="0" w:color="auto" w:frame="1"/>
          <w:shd w:val="clear" w:color="auto" w:fill="FFFFFF"/>
        </w:rPr>
        <w:t>atacendent</w:t>
      </w:r>
    </w:p>
    <w:tbl>
      <w:tblPr>
        <w:tblStyle w:val="TableGrid"/>
        <w:tblW w:w="4538" w:type="dxa"/>
        <w:tblInd w:w="593" w:type="dxa"/>
        <w:tblLook w:val="04A0" w:firstRow="1" w:lastRow="0" w:firstColumn="1" w:lastColumn="0" w:noHBand="0" w:noVBand="1"/>
      </w:tblPr>
      <w:tblGrid>
        <w:gridCol w:w="598"/>
        <w:gridCol w:w="2096"/>
        <w:gridCol w:w="1844"/>
      </w:tblGrid>
      <w:tr w:rsidR="00A30346" w14:paraId="0C136D01" w14:textId="77777777" w:rsidTr="009C7F08">
        <w:tc>
          <w:tcPr>
            <w:tcW w:w="598" w:type="dxa"/>
            <w:tcBorders>
              <w:top w:val="single" w:sz="4" w:space="0" w:color="auto"/>
              <w:left w:val="single" w:sz="4" w:space="0" w:color="auto"/>
              <w:bottom w:val="single" w:sz="4" w:space="0" w:color="auto"/>
              <w:right w:val="single" w:sz="4" w:space="0" w:color="auto"/>
            </w:tcBorders>
            <w:hideMark/>
          </w:tcPr>
          <w:p w14:paraId="2F2E0F1C" w14:textId="77777777" w:rsidR="00A30346" w:rsidRDefault="00A30346" w:rsidP="009C7F08">
            <w:pPr>
              <w:jc w:val="center"/>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b/>
                <w:bCs/>
                <w:sz w:val="24"/>
                <w:szCs w:val="24"/>
                <w:bdr w:val="none" w:sz="0" w:space="0" w:color="auto" w:frame="1"/>
                <w:shd w:val="clear" w:color="auto" w:fill="FFFFFF"/>
              </w:rPr>
              <w:t>No</w:t>
            </w:r>
          </w:p>
        </w:tc>
        <w:tc>
          <w:tcPr>
            <w:tcW w:w="2096" w:type="dxa"/>
            <w:tcBorders>
              <w:top w:val="single" w:sz="4" w:space="0" w:color="auto"/>
              <w:left w:val="single" w:sz="4" w:space="0" w:color="auto"/>
              <w:bottom w:val="single" w:sz="4" w:space="0" w:color="auto"/>
              <w:right w:val="single" w:sz="4" w:space="0" w:color="auto"/>
            </w:tcBorders>
            <w:hideMark/>
          </w:tcPr>
          <w:p w14:paraId="15066BFB" w14:textId="77777777" w:rsidR="00A30346" w:rsidRDefault="00A30346" w:rsidP="009C7F08">
            <w:pPr>
              <w:jc w:val="center"/>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b/>
                <w:bCs/>
                <w:sz w:val="24"/>
                <w:szCs w:val="24"/>
                <w:bdr w:val="none" w:sz="0" w:space="0" w:color="auto" w:frame="1"/>
                <w:shd w:val="clear" w:color="auto" w:fill="FFFFFF"/>
              </w:rPr>
              <w:t>Skor</w:t>
            </w:r>
          </w:p>
        </w:tc>
        <w:tc>
          <w:tcPr>
            <w:tcW w:w="1844" w:type="dxa"/>
            <w:tcBorders>
              <w:top w:val="single" w:sz="4" w:space="0" w:color="auto"/>
              <w:left w:val="single" w:sz="4" w:space="0" w:color="auto"/>
              <w:bottom w:val="single" w:sz="4" w:space="0" w:color="auto"/>
              <w:right w:val="single" w:sz="4" w:space="0" w:color="auto"/>
            </w:tcBorders>
            <w:hideMark/>
          </w:tcPr>
          <w:p w14:paraId="3269489D" w14:textId="77777777" w:rsidR="00A30346" w:rsidRDefault="00A30346" w:rsidP="009C7F08">
            <w:pPr>
              <w:jc w:val="center"/>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b/>
                <w:bCs/>
                <w:sz w:val="24"/>
                <w:szCs w:val="24"/>
                <w:bdr w:val="none" w:sz="0" w:space="0" w:color="auto" w:frame="1"/>
                <w:shd w:val="clear" w:color="auto" w:fill="FFFFFF"/>
              </w:rPr>
              <w:t>Katagori</w:t>
            </w:r>
          </w:p>
        </w:tc>
      </w:tr>
      <w:tr w:rsidR="00A30346" w14:paraId="42A0384E" w14:textId="77777777" w:rsidTr="009C7F08">
        <w:tc>
          <w:tcPr>
            <w:tcW w:w="598" w:type="dxa"/>
            <w:tcBorders>
              <w:top w:val="single" w:sz="4" w:space="0" w:color="auto"/>
              <w:left w:val="single" w:sz="4" w:space="0" w:color="auto"/>
              <w:bottom w:val="single" w:sz="4" w:space="0" w:color="auto"/>
              <w:right w:val="single" w:sz="4" w:space="0" w:color="auto"/>
            </w:tcBorders>
            <w:hideMark/>
          </w:tcPr>
          <w:p w14:paraId="60497B28" w14:textId="77777777" w:rsidR="00A30346" w:rsidRDefault="00A30346" w:rsidP="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1</w:t>
            </w:r>
          </w:p>
        </w:tc>
        <w:tc>
          <w:tcPr>
            <w:tcW w:w="2096" w:type="dxa"/>
            <w:tcBorders>
              <w:top w:val="single" w:sz="4" w:space="0" w:color="auto"/>
              <w:left w:val="single" w:sz="4" w:space="0" w:color="auto"/>
              <w:bottom w:val="single" w:sz="4" w:space="0" w:color="auto"/>
              <w:right w:val="single" w:sz="4" w:space="0" w:color="auto"/>
            </w:tcBorders>
            <w:hideMark/>
          </w:tcPr>
          <w:p w14:paraId="7E06856B" w14:textId="77777777" w:rsidR="00A30346" w:rsidRDefault="00A30346" w:rsidP="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X ≥ 14</w:t>
            </w:r>
          </w:p>
        </w:tc>
        <w:tc>
          <w:tcPr>
            <w:tcW w:w="1844" w:type="dxa"/>
            <w:tcBorders>
              <w:top w:val="single" w:sz="4" w:space="0" w:color="auto"/>
              <w:left w:val="single" w:sz="4" w:space="0" w:color="auto"/>
              <w:bottom w:val="single" w:sz="4" w:space="0" w:color="auto"/>
              <w:right w:val="single" w:sz="4" w:space="0" w:color="auto"/>
            </w:tcBorders>
            <w:hideMark/>
          </w:tcPr>
          <w:p w14:paraId="5B395C8B" w14:textId="77777777" w:rsidR="00A30346" w:rsidRDefault="00A30346" w:rsidP="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Tinggi</w:t>
            </w:r>
          </w:p>
        </w:tc>
      </w:tr>
      <w:tr w:rsidR="00A30346" w14:paraId="50B2EC82" w14:textId="77777777" w:rsidTr="009C7F08">
        <w:tc>
          <w:tcPr>
            <w:tcW w:w="598" w:type="dxa"/>
            <w:tcBorders>
              <w:top w:val="single" w:sz="4" w:space="0" w:color="auto"/>
              <w:left w:val="single" w:sz="4" w:space="0" w:color="auto"/>
              <w:bottom w:val="single" w:sz="4" w:space="0" w:color="auto"/>
              <w:right w:val="single" w:sz="4" w:space="0" w:color="auto"/>
            </w:tcBorders>
            <w:hideMark/>
          </w:tcPr>
          <w:p w14:paraId="179CF330" w14:textId="77777777" w:rsidR="00A30346" w:rsidRDefault="00A30346" w:rsidP="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2</w:t>
            </w:r>
          </w:p>
        </w:tc>
        <w:tc>
          <w:tcPr>
            <w:tcW w:w="2096" w:type="dxa"/>
            <w:tcBorders>
              <w:top w:val="single" w:sz="4" w:space="0" w:color="auto"/>
              <w:left w:val="single" w:sz="4" w:space="0" w:color="auto"/>
              <w:bottom w:val="single" w:sz="4" w:space="0" w:color="auto"/>
              <w:right w:val="single" w:sz="4" w:space="0" w:color="auto"/>
            </w:tcBorders>
            <w:hideMark/>
          </w:tcPr>
          <w:p w14:paraId="7B2A2CA9" w14:textId="77777777" w:rsidR="00A30346" w:rsidRDefault="00A30346" w:rsidP="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10 ≤ X &lt; 14</w:t>
            </w:r>
          </w:p>
        </w:tc>
        <w:tc>
          <w:tcPr>
            <w:tcW w:w="1844" w:type="dxa"/>
            <w:tcBorders>
              <w:top w:val="single" w:sz="4" w:space="0" w:color="auto"/>
              <w:left w:val="single" w:sz="4" w:space="0" w:color="auto"/>
              <w:bottom w:val="single" w:sz="4" w:space="0" w:color="auto"/>
              <w:right w:val="single" w:sz="4" w:space="0" w:color="auto"/>
            </w:tcBorders>
            <w:hideMark/>
          </w:tcPr>
          <w:p w14:paraId="1C004064" w14:textId="77777777" w:rsidR="00A30346" w:rsidRDefault="00A30346" w:rsidP="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Sedang</w:t>
            </w:r>
          </w:p>
        </w:tc>
      </w:tr>
      <w:tr w:rsidR="00A30346" w14:paraId="0E03D384" w14:textId="77777777" w:rsidTr="009C7F08">
        <w:tc>
          <w:tcPr>
            <w:tcW w:w="598" w:type="dxa"/>
            <w:tcBorders>
              <w:top w:val="single" w:sz="4" w:space="0" w:color="auto"/>
              <w:left w:val="single" w:sz="4" w:space="0" w:color="auto"/>
              <w:bottom w:val="single" w:sz="4" w:space="0" w:color="auto"/>
              <w:right w:val="single" w:sz="4" w:space="0" w:color="auto"/>
            </w:tcBorders>
            <w:hideMark/>
          </w:tcPr>
          <w:p w14:paraId="7B280932" w14:textId="77777777" w:rsidR="00A30346" w:rsidRDefault="00A30346" w:rsidP="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3</w:t>
            </w:r>
          </w:p>
        </w:tc>
        <w:tc>
          <w:tcPr>
            <w:tcW w:w="2096" w:type="dxa"/>
            <w:tcBorders>
              <w:top w:val="single" w:sz="4" w:space="0" w:color="auto"/>
              <w:left w:val="single" w:sz="4" w:space="0" w:color="auto"/>
              <w:bottom w:val="single" w:sz="4" w:space="0" w:color="auto"/>
              <w:right w:val="single" w:sz="4" w:space="0" w:color="auto"/>
            </w:tcBorders>
            <w:hideMark/>
          </w:tcPr>
          <w:p w14:paraId="49F5B86D" w14:textId="77777777" w:rsidR="00A30346" w:rsidRDefault="00A30346" w:rsidP="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X &lt; 10</w:t>
            </w:r>
          </w:p>
        </w:tc>
        <w:tc>
          <w:tcPr>
            <w:tcW w:w="1844" w:type="dxa"/>
            <w:tcBorders>
              <w:top w:val="single" w:sz="4" w:space="0" w:color="auto"/>
              <w:left w:val="single" w:sz="4" w:space="0" w:color="auto"/>
              <w:bottom w:val="single" w:sz="4" w:space="0" w:color="auto"/>
              <w:right w:val="single" w:sz="4" w:space="0" w:color="auto"/>
            </w:tcBorders>
            <w:hideMark/>
          </w:tcPr>
          <w:p w14:paraId="72B111C6" w14:textId="77777777" w:rsidR="00A30346" w:rsidRDefault="00A30346" w:rsidP="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Rendah</w:t>
            </w:r>
          </w:p>
        </w:tc>
      </w:tr>
    </w:tbl>
    <w:p w14:paraId="43D628B9" w14:textId="77777777" w:rsidR="00A30346" w:rsidRDefault="00A30346" w:rsidP="009C7F08">
      <w:pPr>
        <w:pStyle w:val="ListParagraph"/>
        <w:tabs>
          <w:tab w:val="left" w:pos="567"/>
        </w:tabs>
        <w:spacing w:before="240" w:line="240" w:lineRule="auto"/>
        <w:ind w:left="284" w:firstLine="567"/>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Berdasarkan tabel hasil observasi komponen </w:t>
      </w:r>
      <w:r>
        <w:rPr>
          <w:rFonts w:ascii="Times New Roman" w:hAnsi="Times New Roman" w:cs="Times New Roman"/>
          <w:i/>
          <w:iCs/>
          <w:sz w:val="24"/>
          <w:szCs w:val="24"/>
          <w:bdr w:val="none" w:sz="0" w:space="0" w:color="auto" w:frame="1"/>
          <w:shd w:val="clear" w:color="auto" w:fill="FFFFFF"/>
        </w:rPr>
        <w:t xml:space="preserve">atacendents </w:t>
      </w:r>
      <w:r>
        <w:rPr>
          <w:rFonts w:ascii="Times New Roman" w:hAnsi="Times New Roman" w:cs="Times New Roman"/>
          <w:sz w:val="24"/>
          <w:szCs w:val="24"/>
          <w:bdr w:val="none" w:sz="0" w:space="0" w:color="auto" w:frame="1"/>
          <w:shd w:val="clear" w:color="auto" w:fill="FFFFFF"/>
        </w:rPr>
        <w:t xml:space="preserve">diatas, menunjukkan bahwa hasil observasi komponen yang terdiri dari pengelola, </w:t>
      </w:r>
      <w:r>
        <w:rPr>
          <w:rFonts w:ascii="Times New Roman" w:hAnsi="Times New Roman" w:cs="Times New Roman"/>
          <w:sz w:val="24"/>
          <w:szCs w:val="24"/>
          <w:bdr w:val="none" w:sz="0" w:space="0" w:color="auto" w:frame="1"/>
          <w:shd w:val="clear" w:color="auto" w:fill="FFFFFF"/>
        </w:rPr>
        <w:lastRenderedPageBreak/>
        <w:t>sarana dan prasarana, serta dukungan dari pihak luar masuk dalam katagori tinggi yaitu dengan persentase 61,7% dapat dikatakan efektif.</w:t>
      </w:r>
    </w:p>
    <w:p w14:paraId="09E51CC6" w14:textId="77777777" w:rsidR="009C7F08" w:rsidRPr="009C7F08" w:rsidRDefault="009C7F08" w:rsidP="009C7F08">
      <w:pPr>
        <w:pStyle w:val="ListParagraph"/>
        <w:numPr>
          <w:ilvl w:val="0"/>
          <w:numId w:val="4"/>
        </w:numPr>
        <w:tabs>
          <w:tab w:val="left" w:pos="567"/>
        </w:tabs>
        <w:spacing w:line="240" w:lineRule="auto"/>
        <w:ind w:left="284" w:hanging="284"/>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Analisis </w:t>
      </w:r>
      <w:r w:rsidRPr="009C7F08">
        <w:rPr>
          <w:rFonts w:ascii="Times New Roman" w:hAnsi="Times New Roman" w:cs="Times New Roman"/>
          <w:sz w:val="24"/>
          <w:szCs w:val="24"/>
          <w:bdr w:val="none" w:sz="0" w:space="0" w:color="auto" w:frame="1"/>
          <w:shd w:val="clear" w:color="auto" w:fill="FFFFFF"/>
        </w:rPr>
        <w:t xml:space="preserve">Komponen </w:t>
      </w:r>
      <w:r w:rsidRPr="009C7F08">
        <w:rPr>
          <w:rFonts w:ascii="Times New Roman" w:hAnsi="Times New Roman" w:cs="Times New Roman"/>
          <w:i/>
          <w:iCs/>
          <w:sz w:val="24"/>
          <w:szCs w:val="24"/>
          <w:bdr w:val="none" w:sz="0" w:space="0" w:color="auto" w:frame="1"/>
          <w:shd w:val="clear" w:color="auto" w:fill="FFFFFF"/>
        </w:rPr>
        <w:t>Transaction</w:t>
      </w:r>
    </w:p>
    <w:p w14:paraId="358D8A0F" w14:textId="77777777" w:rsidR="009C7F08" w:rsidRDefault="009C7F08" w:rsidP="009C7F08">
      <w:pPr>
        <w:pStyle w:val="ListParagraph"/>
        <w:tabs>
          <w:tab w:val="left" w:pos="567"/>
        </w:tabs>
        <w:spacing w:line="240" w:lineRule="auto"/>
        <w:ind w:left="284" w:firstLine="567"/>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Komponen </w:t>
      </w:r>
      <w:r>
        <w:rPr>
          <w:rFonts w:ascii="Times New Roman" w:hAnsi="Times New Roman" w:cs="Times New Roman"/>
          <w:i/>
          <w:iCs/>
          <w:sz w:val="24"/>
          <w:szCs w:val="24"/>
          <w:bdr w:val="none" w:sz="0" w:space="0" w:color="auto" w:frame="1"/>
          <w:shd w:val="clear" w:color="auto" w:fill="FFFFFF"/>
        </w:rPr>
        <w:t>transaction</w:t>
      </w:r>
      <w:r>
        <w:rPr>
          <w:rFonts w:ascii="Times New Roman" w:hAnsi="Times New Roman" w:cs="Times New Roman"/>
          <w:sz w:val="24"/>
          <w:szCs w:val="24"/>
          <w:bdr w:val="none" w:sz="0" w:space="0" w:color="auto" w:frame="1"/>
          <w:shd w:val="clear" w:color="auto" w:fill="FFFFFF"/>
        </w:rPr>
        <w:t xml:space="preserve"> dievaluasi melalui lembar observasi yang terdiri dari 10 pertanyaan dengan jumlah sampel 17 anak dan terdiri dari 3 alternatif jawaban, dimana 3 adalah skor tertinggi dan 1 adalah skor terendah. Dari butir pertanyaan yang ada diperoleh skor tertinggi 30 dan skor terendah adalah 10. </w:t>
      </w:r>
    </w:p>
    <w:p w14:paraId="11F628C9" w14:textId="77777777" w:rsidR="009C7F08" w:rsidRDefault="009C7F08" w:rsidP="009C7F08">
      <w:pPr>
        <w:pStyle w:val="ListParagraph"/>
        <w:tabs>
          <w:tab w:val="left" w:pos="567"/>
        </w:tabs>
        <w:spacing w:line="240" w:lineRule="auto"/>
        <w:ind w:left="0" w:firstLine="567"/>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Tabel distribusi komponen transaction</w:t>
      </w:r>
    </w:p>
    <w:tbl>
      <w:tblPr>
        <w:tblStyle w:val="TableGrid"/>
        <w:tblW w:w="4536" w:type="dxa"/>
        <w:tblInd w:w="279" w:type="dxa"/>
        <w:tblLook w:val="04A0" w:firstRow="1" w:lastRow="0" w:firstColumn="1" w:lastColumn="0" w:noHBand="0" w:noVBand="1"/>
      </w:tblPr>
      <w:tblGrid>
        <w:gridCol w:w="598"/>
        <w:gridCol w:w="2096"/>
        <w:gridCol w:w="1842"/>
      </w:tblGrid>
      <w:tr w:rsidR="009C7F08" w14:paraId="7545AFF8" w14:textId="77777777" w:rsidTr="009C7F08">
        <w:tc>
          <w:tcPr>
            <w:tcW w:w="598" w:type="dxa"/>
            <w:tcBorders>
              <w:top w:val="single" w:sz="4" w:space="0" w:color="auto"/>
              <w:left w:val="single" w:sz="4" w:space="0" w:color="auto"/>
              <w:bottom w:val="single" w:sz="4" w:space="0" w:color="auto"/>
              <w:right w:val="single" w:sz="4" w:space="0" w:color="auto"/>
            </w:tcBorders>
            <w:hideMark/>
          </w:tcPr>
          <w:p w14:paraId="2B875780" w14:textId="77777777" w:rsidR="009C7F08" w:rsidRDefault="009C7F08">
            <w:pPr>
              <w:jc w:val="center"/>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b/>
                <w:bCs/>
                <w:sz w:val="24"/>
                <w:szCs w:val="24"/>
                <w:bdr w:val="none" w:sz="0" w:space="0" w:color="auto" w:frame="1"/>
                <w:shd w:val="clear" w:color="auto" w:fill="FFFFFF"/>
              </w:rPr>
              <w:t>No</w:t>
            </w:r>
          </w:p>
        </w:tc>
        <w:tc>
          <w:tcPr>
            <w:tcW w:w="2096" w:type="dxa"/>
            <w:tcBorders>
              <w:top w:val="single" w:sz="4" w:space="0" w:color="auto"/>
              <w:left w:val="single" w:sz="4" w:space="0" w:color="auto"/>
              <w:bottom w:val="single" w:sz="4" w:space="0" w:color="auto"/>
              <w:right w:val="single" w:sz="4" w:space="0" w:color="auto"/>
            </w:tcBorders>
            <w:hideMark/>
          </w:tcPr>
          <w:p w14:paraId="023490FC" w14:textId="77777777" w:rsidR="009C7F08" w:rsidRDefault="009C7F08">
            <w:pPr>
              <w:jc w:val="center"/>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b/>
                <w:bCs/>
                <w:sz w:val="24"/>
                <w:szCs w:val="24"/>
                <w:bdr w:val="none" w:sz="0" w:space="0" w:color="auto" w:frame="1"/>
                <w:shd w:val="clear" w:color="auto" w:fill="FFFFFF"/>
              </w:rPr>
              <w:t>Skor</w:t>
            </w:r>
          </w:p>
        </w:tc>
        <w:tc>
          <w:tcPr>
            <w:tcW w:w="1842" w:type="dxa"/>
            <w:tcBorders>
              <w:top w:val="single" w:sz="4" w:space="0" w:color="auto"/>
              <w:left w:val="single" w:sz="4" w:space="0" w:color="auto"/>
              <w:bottom w:val="single" w:sz="4" w:space="0" w:color="auto"/>
              <w:right w:val="single" w:sz="4" w:space="0" w:color="auto"/>
            </w:tcBorders>
            <w:hideMark/>
          </w:tcPr>
          <w:p w14:paraId="35AAD1F7" w14:textId="77777777" w:rsidR="009C7F08" w:rsidRDefault="009C7F08">
            <w:pPr>
              <w:jc w:val="center"/>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b/>
                <w:bCs/>
                <w:sz w:val="24"/>
                <w:szCs w:val="24"/>
                <w:bdr w:val="none" w:sz="0" w:space="0" w:color="auto" w:frame="1"/>
                <w:shd w:val="clear" w:color="auto" w:fill="FFFFFF"/>
              </w:rPr>
              <w:t>Katagori</w:t>
            </w:r>
          </w:p>
        </w:tc>
      </w:tr>
      <w:tr w:rsidR="009C7F08" w14:paraId="5E15C7EE" w14:textId="77777777" w:rsidTr="009C7F08">
        <w:tc>
          <w:tcPr>
            <w:tcW w:w="598" w:type="dxa"/>
            <w:tcBorders>
              <w:top w:val="single" w:sz="4" w:space="0" w:color="auto"/>
              <w:left w:val="single" w:sz="4" w:space="0" w:color="auto"/>
              <w:bottom w:val="single" w:sz="4" w:space="0" w:color="auto"/>
              <w:right w:val="single" w:sz="4" w:space="0" w:color="auto"/>
            </w:tcBorders>
            <w:hideMark/>
          </w:tcPr>
          <w:p w14:paraId="0D7CB9A1" w14:textId="77777777" w:rsidR="009C7F08" w:rsidRDefault="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1</w:t>
            </w:r>
          </w:p>
        </w:tc>
        <w:tc>
          <w:tcPr>
            <w:tcW w:w="2096" w:type="dxa"/>
            <w:tcBorders>
              <w:top w:val="single" w:sz="4" w:space="0" w:color="auto"/>
              <w:left w:val="single" w:sz="4" w:space="0" w:color="auto"/>
              <w:bottom w:val="single" w:sz="4" w:space="0" w:color="auto"/>
              <w:right w:val="single" w:sz="4" w:space="0" w:color="auto"/>
            </w:tcBorders>
            <w:hideMark/>
          </w:tcPr>
          <w:p w14:paraId="04EA04C6" w14:textId="77777777" w:rsidR="009C7F08" w:rsidRDefault="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X ≥ 23,3</w:t>
            </w:r>
          </w:p>
        </w:tc>
        <w:tc>
          <w:tcPr>
            <w:tcW w:w="1842" w:type="dxa"/>
            <w:tcBorders>
              <w:top w:val="single" w:sz="4" w:space="0" w:color="auto"/>
              <w:left w:val="single" w:sz="4" w:space="0" w:color="auto"/>
              <w:bottom w:val="single" w:sz="4" w:space="0" w:color="auto"/>
              <w:right w:val="single" w:sz="4" w:space="0" w:color="auto"/>
            </w:tcBorders>
            <w:hideMark/>
          </w:tcPr>
          <w:p w14:paraId="20C5C4A6" w14:textId="77777777" w:rsidR="009C7F08" w:rsidRDefault="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Tinggi</w:t>
            </w:r>
          </w:p>
        </w:tc>
      </w:tr>
      <w:tr w:rsidR="009C7F08" w14:paraId="5DBF8FB7" w14:textId="77777777" w:rsidTr="009C7F08">
        <w:tc>
          <w:tcPr>
            <w:tcW w:w="598" w:type="dxa"/>
            <w:tcBorders>
              <w:top w:val="single" w:sz="4" w:space="0" w:color="auto"/>
              <w:left w:val="single" w:sz="4" w:space="0" w:color="auto"/>
              <w:bottom w:val="single" w:sz="4" w:space="0" w:color="auto"/>
              <w:right w:val="single" w:sz="4" w:space="0" w:color="auto"/>
            </w:tcBorders>
            <w:hideMark/>
          </w:tcPr>
          <w:p w14:paraId="04A3D513" w14:textId="77777777" w:rsidR="009C7F08" w:rsidRDefault="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2</w:t>
            </w:r>
          </w:p>
        </w:tc>
        <w:tc>
          <w:tcPr>
            <w:tcW w:w="2096" w:type="dxa"/>
            <w:tcBorders>
              <w:top w:val="single" w:sz="4" w:space="0" w:color="auto"/>
              <w:left w:val="single" w:sz="4" w:space="0" w:color="auto"/>
              <w:bottom w:val="single" w:sz="4" w:space="0" w:color="auto"/>
              <w:right w:val="single" w:sz="4" w:space="0" w:color="auto"/>
            </w:tcBorders>
            <w:hideMark/>
          </w:tcPr>
          <w:p w14:paraId="1C31E4B0" w14:textId="77777777" w:rsidR="009C7F08" w:rsidRDefault="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16,7 ≤ X &lt; 2,3</w:t>
            </w:r>
          </w:p>
        </w:tc>
        <w:tc>
          <w:tcPr>
            <w:tcW w:w="1842" w:type="dxa"/>
            <w:tcBorders>
              <w:top w:val="single" w:sz="4" w:space="0" w:color="auto"/>
              <w:left w:val="single" w:sz="4" w:space="0" w:color="auto"/>
              <w:bottom w:val="single" w:sz="4" w:space="0" w:color="auto"/>
              <w:right w:val="single" w:sz="4" w:space="0" w:color="auto"/>
            </w:tcBorders>
            <w:hideMark/>
          </w:tcPr>
          <w:p w14:paraId="411F02EA" w14:textId="77777777" w:rsidR="009C7F08" w:rsidRDefault="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Sedang</w:t>
            </w:r>
          </w:p>
        </w:tc>
      </w:tr>
      <w:tr w:rsidR="009C7F08" w14:paraId="578FF4CD" w14:textId="77777777" w:rsidTr="009C7F08">
        <w:tc>
          <w:tcPr>
            <w:tcW w:w="598" w:type="dxa"/>
            <w:tcBorders>
              <w:top w:val="single" w:sz="4" w:space="0" w:color="auto"/>
              <w:left w:val="single" w:sz="4" w:space="0" w:color="auto"/>
              <w:bottom w:val="single" w:sz="4" w:space="0" w:color="auto"/>
              <w:right w:val="single" w:sz="4" w:space="0" w:color="auto"/>
            </w:tcBorders>
            <w:hideMark/>
          </w:tcPr>
          <w:p w14:paraId="18F94EFA" w14:textId="77777777" w:rsidR="009C7F08" w:rsidRDefault="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3</w:t>
            </w:r>
          </w:p>
        </w:tc>
        <w:tc>
          <w:tcPr>
            <w:tcW w:w="2096" w:type="dxa"/>
            <w:tcBorders>
              <w:top w:val="single" w:sz="4" w:space="0" w:color="auto"/>
              <w:left w:val="single" w:sz="4" w:space="0" w:color="auto"/>
              <w:bottom w:val="single" w:sz="4" w:space="0" w:color="auto"/>
              <w:right w:val="single" w:sz="4" w:space="0" w:color="auto"/>
            </w:tcBorders>
            <w:hideMark/>
          </w:tcPr>
          <w:p w14:paraId="2F578B16" w14:textId="77777777" w:rsidR="009C7F08" w:rsidRDefault="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X &lt; 16,7</w:t>
            </w:r>
          </w:p>
        </w:tc>
        <w:tc>
          <w:tcPr>
            <w:tcW w:w="1842" w:type="dxa"/>
            <w:tcBorders>
              <w:top w:val="single" w:sz="4" w:space="0" w:color="auto"/>
              <w:left w:val="single" w:sz="4" w:space="0" w:color="auto"/>
              <w:bottom w:val="single" w:sz="4" w:space="0" w:color="auto"/>
              <w:right w:val="single" w:sz="4" w:space="0" w:color="auto"/>
            </w:tcBorders>
            <w:hideMark/>
          </w:tcPr>
          <w:p w14:paraId="4C7FA2A8" w14:textId="77777777" w:rsidR="009C7F08" w:rsidRDefault="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Rendah</w:t>
            </w:r>
          </w:p>
        </w:tc>
      </w:tr>
    </w:tbl>
    <w:p w14:paraId="48AF3A48" w14:textId="77777777" w:rsidR="009C7F08" w:rsidRPr="009C7F08" w:rsidRDefault="009C7F08" w:rsidP="009C7F08">
      <w:pPr>
        <w:pStyle w:val="ListParagraph"/>
        <w:tabs>
          <w:tab w:val="left" w:pos="567"/>
        </w:tabs>
        <w:spacing w:line="240" w:lineRule="auto"/>
        <w:ind w:left="0" w:firstLine="567"/>
        <w:jc w:val="both"/>
        <w:rPr>
          <w:rFonts w:ascii="Times New Roman" w:hAnsi="Times New Roman" w:cs="Times New Roman"/>
          <w:sz w:val="24"/>
          <w:szCs w:val="24"/>
          <w:bdr w:val="none" w:sz="0" w:space="0" w:color="auto" w:frame="1"/>
          <w:shd w:val="clear" w:color="auto" w:fill="FFFFFF"/>
        </w:rPr>
      </w:pPr>
    </w:p>
    <w:p w14:paraId="055BC5E2" w14:textId="77777777" w:rsidR="009C7F08" w:rsidRDefault="009C7F08" w:rsidP="009C7F08">
      <w:pPr>
        <w:pStyle w:val="ListParagraph"/>
        <w:tabs>
          <w:tab w:val="left" w:pos="567"/>
        </w:tabs>
        <w:spacing w:before="240" w:line="240" w:lineRule="auto"/>
        <w:ind w:left="284" w:firstLine="567"/>
        <w:jc w:val="both"/>
        <w:rPr>
          <w:rFonts w:ascii="Times New Roman" w:hAnsi="Times New Roman" w:cs="Times New Roman"/>
          <w:sz w:val="24"/>
          <w:szCs w:val="24"/>
          <w:bdr w:val="none" w:sz="0" w:space="0" w:color="auto" w:frame="1"/>
          <w:shd w:val="clear" w:color="auto" w:fill="FFFFFF"/>
        </w:rPr>
      </w:pPr>
      <w:bookmarkStart w:id="3" w:name="_Hlk136789160"/>
      <w:r>
        <w:rPr>
          <w:rFonts w:ascii="Times New Roman" w:hAnsi="Times New Roman" w:cs="Times New Roman"/>
          <w:sz w:val="24"/>
          <w:szCs w:val="24"/>
          <w:bdr w:val="none" w:sz="0" w:space="0" w:color="auto" w:frame="1"/>
          <w:shd w:val="clear" w:color="auto" w:fill="FFFFFF"/>
        </w:rPr>
        <w:t xml:space="preserve">Dari tabel hasil observasi komponen </w:t>
      </w:r>
      <w:r>
        <w:rPr>
          <w:rFonts w:ascii="Times New Roman" w:hAnsi="Times New Roman" w:cs="Times New Roman"/>
          <w:i/>
          <w:iCs/>
          <w:sz w:val="24"/>
          <w:szCs w:val="24"/>
          <w:bdr w:val="none" w:sz="0" w:space="0" w:color="auto" w:frame="1"/>
          <w:shd w:val="clear" w:color="auto" w:fill="FFFFFF"/>
        </w:rPr>
        <w:t xml:space="preserve">transaction </w:t>
      </w:r>
      <w:r>
        <w:rPr>
          <w:rFonts w:ascii="Times New Roman" w:hAnsi="Times New Roman" w:cs="Times New Roman"/>
          <w:sz w:val="24"/>
          <w:szCs w:val="24"/>
          <w:bdr w:val="none" w:sz="0" w:space="0" w:color="auto" w:frame="1"/>
          <w:shd w:val="clear" w:color="auto" w:fill="FFFFFF"/>
        </w:rPr>
        <w:t>diatas, menunjukkan bahwa hasil observasi yang mana komponen ini terdiri tingkat kunjungan siswa ke pojok baca, tingkat interaksi di pojok baca  masuk dalam katagori tinggi yaitu dengan persentase 68,2% dapat dikatakan efektif.</w:t>
      </w:r>
      <w:bookmarkEnd w:id="3"/>
    </w:p>
    <w:p w14:paraId="2CC32DE5" w14:textId="77777777" w:rsidR="009C7F08" w:rsidRPr="009C7F08" w:rsidRDefault="009C7F08" w:rsidP="009C7F08">
      <w:pPr>
        <w:pStyle w:val="ListParagraph"/>
        <w:numPr>
          <w:ilvl w:val="0"/>
          <w:numId w:val="4"/>
        </w:numPr>
        <w:tabs>
          <w:tab w:val="left" w:pos="567"/>
        </w:tabs>
        <w:spacing w:after="0" w:line="240" w:lineRule="auto"/>
        <w:ind w:left="284" w:hanging="284"/>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Analisis </w:t>
      </w:r>
      <w:r w:rsidRPr="009C7F08">
        <w:rPr>
          <w:rFonts w:ascii="Times New Roman" w:hAnsi="Times New Roman" w:cs="Times New Roman"/>
          <w:sz w:val="24"/>
          <w:szCs w:val="24"/>
          <w:bdr w:val="none" w:sz="0" w:space="0" w:color="auto" w:frame="1"/>
          <w:shd w:val="clear" w:color="auto" w:fill="FFFFFF"/>
        </w:rPr>
        <w:t xml:space="preserve">Komponen </w:t>
      </w:r>
      <w:r w:rsidR="009E56A6">
        <w:rPr>
          <w:rFonts w:ascii="Times New Roman" w:hAnsi="Times New Roman" w:cs="Times New Roman"/>
          <w:i/>
          <w:iCs/>
          <w:sz w:val="24"/>
          <w:szCs w:val="24"/>
          <w:bdr w:val="none" w:sz="0" w:space="0" w:color="auto" w:frame="1"/>
          <w:shd w:val="clear" w:color="auto" w:fill="FFFFFF"/>
        </w:rPr>
        <w:t>Outcome</w:t>
      </w:r>
    </w:p>
    <w:p w14:paraId="56C465E8" w14:textId="77777777" w:rsidR="009C7F08" w:rsidRPr="009C7F08" w:rsidRDefault="009C7F08" w:rsidP="009C7F08">
      <w:pPr>
        <w:tabs>
          <w:tab w:val="left" w:pos="284"/>
        </w:tabs>
        <w:spacing w:after="0" w:line="240" w:lineRule="auto"/>
        <w:ind w:left="284" w:firstLine="567"/>
        <w:jc w:val="both"/>
        <w:rPr>
          <w:rFonts w:ascii="Times New Roman" w:hAnsi="Times New Roman" w:cs="Times New Roman"/>
          <w:sz w:val="24"/>
          <w:szCs w:val="24"/>
          <w:bdr w:val="none" w:sz="0" w:space="0" w:color="auto" w:frame="1"/>
          <w:shd w:val="clear" w:color="auto" w:fill="FFFFFF"/>
        </w:rPr>
      </w:pPr>
      <w:r w:rsidRPr="009C7F08">
        <w:rPr>
          <w:rFonts w:ascii="Times New Roman" w:hAnsi="Times New Roman" w:cs="Times New Roman"/>
          <w:sz w:val="24"/>
          <w:szCs w:val="24"/>
          <w:bdr w:val="none" w:sz="0" w:space="0" w:color="auto" w:frame="1"/>
          <w:shd w:val="clear" w:color="auto" w:fill="FFFFFF"/>
        </w:rPr>
        <w:t xml:space="preserve">Komponen </w:t>
      </w:r>
      <w:r w:rsidRPr="009C7F08">
        <w:rPr>
          <w:rFonts w:ascii="Times New Roman" w:hAnsi="Times New Roman" w:cs="Times New Roman"/>
          <w:i/>
          <w:iCs/>
          <w:sz w:val="24"/>
          <w:szCs w:val="24"/>
          <w:bdr w:val="none" w:sz="0" w:space="0" w:color="auto" w:frame="1"/>
          <w:shd w:val="clear" w:color="auto" w:fill="FFFFFF"/>
        </w:rPr>
        <w:t>outcome</w:t>
      </w:r>
      <w:r w:rsidRPr="009C7F08">
        <w:rPr>
          <w:rFonts w:ascii="Times New Roman" w:hAnsi="Times New Roman" w:cs="Times New Roman"/>
          <w:sz w:val="24"/>
          <w:szCs w:val="24"/>
          <w:bdr w:val="none" w:sz="0" w:space="0" w:color="auto" w:frame="1"/>
          <w:shd w:val="clear" w:color="auto" w:fill="FFFFFF"/>
        </w:rPr>
        <w:t xml:space="preserve"> dinilai melalui lembar observasi yang terdiri dari 8 pernyataan dengan jumlah sampel 17 anak dan terdiri dari 3 alternatif jawaban, dimana 3 adalah skor tertinggi dan 1 adalah skor terendah. Dari butir pertanyaan yang ada diperoleh skor tertinggi 24 dan skor terendah adalah 8. </w:t>
      </w:r>
    </w:p>
    <w:p w14:paraId="47866C91" w14:textId="77777777" w:rsidR="009C7F08" w:rsidRDefault="009C7F08" w:rsidP="009C7F08">
      <w:pPr>
        <w:pStyle w:val="ListParagraph"/>
        <w:tabs>
          <w:tab w:val="left" w:pos="567"/>
        </w:tabs>
        <w:spacing w:line="240" w:lineRule="auto"/>
        <w:ind w:left="0" w:firstLine="567"/>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Tabel distribusi komponen outcome</w:t>
      </w:r>
    </w:p>
    <w:tbl>
      <w:tblPr>
        <w:tblStyle w:val="TableGrid"/>
        <w:tblW w:w="4536" w:type="dxa"/>
        <w:tblInd w:w="279" w:type="dxa"/>
        <w:tblLook w:val="04A0" w:firstRow="1" w:lastRow="0" w:firstColumn="1" w:lastColumn="0" w:noHBand="0" w:noVBand="1"/>
      </w:tblPr>
      <w:tblGrid>
        <w:gridCol w:w="598"/>
        <w:gridCol w:w="2095"/>
        <w:gridCol w:w="1843"/>
      </w:tblGrid>
      <w:tr w:rsidR="009C7F08" w14:paraId="171B0006" w14:textId="77777777" w:rsidTr="009C7F08">
        <w:tc>
          <w:tcPr>
            <w:tcW w:w="598" w:type="dxa"/>
            <w:tcBorders>
              <w:top w:val="single" w:sz="4" w:space="0" w:color="auto"/>
              <w:left w:val="single" w:sz="4" w:space="0" w:color="auto"/>
              <w:bottom w:val="single" w:sz="4" w:space="0" w:color="auto"/>
              <w:right w:val="single" w:sz="4" w:space="0" w:color="auto"/>
            </w:tcBorders>
            <w:hideMark/>
          </w:tcPr>
          <w:p w14:paraId="0AFFD71D" w14:textId="77777777" w:rsidR="009C7F08" w:rsidRDefault="009C7F08">
            <w:pPr>
              <w:jc w:val="center"/>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b/>
                <w:bCs/>
                <w:sz w:val="24"/>
                <w:szCs w:val="24"/>
                <w:bdr w:val="none" w:sz="0" w:space="0" w:color="auto" w:frame="1"/>
                <w:shd w:val="clear" w:color="auto" w:fill="FFFFFF"/>
              </w:rPr>
              <w:t>No</w:t>
            </w:r>
          </w:p>
        </w:tc>
        <w:tc>
          <w:tcPr>
            <w:tcW w:w="2095" w:type="dxa"/>
            <w:tcBorders>
              <w:top w:val="single" w:sz="4" w:space="0" w:color="auto"/>
              <w:left w:val="single" w:sz="4" w:space="0" w:color="auto"/>
              <w:bottom w:val="single" w:sz="4" w:space="0" w:color="auto"/>
              <w:right w:val="single" w:sz="4" w:space="0" w:color="auto"/>
            </w:tcBorders>
            <w:hideMark/>
          </w:tcPr>
          <w:p w14:paraId="13EC1E3F" w14:textId="77777777" w:rsidR="009C7F08" w:rsidRDefault="009C7F08">
            <w:pPr>
              <w:jc w:val="center"/>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b/>
                <w:bCs/>
                <w:sz w:val="24"/>
                <w:szCs w:val="24"/>
                <w:bdr w:val="none" w:sz="0" w:space="0" w:color="auto" w:frame="1"/>
                <w:shd w:val="clear" w:color="auto" w:fill="FFFFFF"/>
              </w:rPr>
              <w:t>Skor</w:t>
            </w:r>
          </w:p>
        </w:tc>
        <w:tc>
          <w:tcPr>
            <w:tcW w:w="1843" w:type="dxa"/>
            <w:tcBorders>
              <w:top w:val="single" w:sz="4" w:space="0" w:color="auto"/>
              <w:left w:val="single" w:sz="4" w:space="0" w:color="auto"/>
              <w:bottom w:val="single" w:sz="4" w:space="0" w:color="auto"/>
              <w:right w:val="single" w:sz="4" w:space="0" w:color="auto"/>
            </w:tcBorders>
            <w:hideMark/>
          </w:tcPr>
          <w:p w14:paraId="64511EE4" w14:textId="77777777" w:rsidR="009C7F08" w:rsidRDefault="009C7F08">
            <w:pPr>
              <w:jc w:val="center"/>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b/>
                <w:bCs/>
                <w:sz w:val="24"/>
                <w:szCs w:val="24"/>
                <w:bdr w:val="none" w:sz="0" w:space="0" w:color="auto" w:frame="1"/>
                <w:shd w:val="clear" w:color="auto" w:fill="FFFFFF"/>
              </w:rPr>
              <w:t>Katagori</w:t>
            </w:r>
          </w:p>
        </w:tc>
      </w:tr>
      <w:tr w:rsidR="009C7F08" w14:paraId="65A88C75" w14:textId="77777777" w:rsidTr="009C7F08">
        <w:tc>
          <w:tcPr>
            <w:tcW w:w="598" w:type="dxa"/>
            <w:tcBorders>
              <w:top w:val="single" w:sz="4" w:space="0" w:color="auto"/>
              <w:left w:val="single" w:sz="4" w:space="0" w:color="auto"/>
              <w:bottom w:val="single" w:sz="4" w:space="0" w:color="auto"/>
              <w:right w:val="single" w:sz="4" w:space="0" w:color="auto"/>
            </w:tcBorders>
            <w:hideMark/>
          </w:tcPr>
          <w:p w14:paraId="01DCAEF0" w14:textId="77777777" w:rsidR="009C7F08" w:rsidRDefault="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1</w:t>
            </w:r>
          </w:p>
        </w:tc>
        <w:tc>
          <w:tcPr>
            <w:tcW w:w="2095" w:type="dxa"/>
            <w:tcBorders>
              <w:top w:val="single" w:sz="4" w:space="0" w:color="auto"/>
              <w:left w:val="single" w:sz="4" w:space="0" w:color="auto"/>
              <w:bottom w:val="single" w:sz="4" w:space="0" w:color="auto"/>
              <w:right w:val="single" w:sz="4" w:space="0" w:color="auto"/>
            </w:tcBorders>
            <w:hideMark/>
          </w:tcPr>
          <w:p w14:paraId="0A2FEEFA" w14:textId="77777777" w:rsidR="009C7F08" w:rsidRDefault="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X ≥ 18,66</w:t>
            </w:r>
          </w:p>
        </w:tc>
        <w:tc>
          <w:tcPr>
            <w:tcW w:w="1843" w:type="dxa"/>
            <w:tcBorders>
              <w:top w:val="single" w:sz="4" w:space="0" w:color="auto"/>
              <w:left w:val="single" w:sz="4" w:space="0" w:color="auto"/>
              <w:bottom w:val="single" w:sz="4" w:space="0" w:color="auto"/>
              <w:right w:val="single" w:sz="4" w:space="0" w:color="auto"/>
            </w:tcBorders>
            <w:hideMark/>
          </w:tcPr>
          <w:p w14:paraId="6BEFB2BA" w14:textId="77777777" w:rsidR="009C7F08" w:rsidRDefault="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Tinggi</w:t>
            </w:r>
          </w:p>
        </w:tc>
      </w:tr>
      <w:tr w:rsidR="009C7F08" w14:paraId="39F553D6" w14:textId="77777777" w:rsidTr="009C7F08">
        <w:tc>
          <w:tcPr>
            <w:tcW w:w="598" w:type="dxa"/>
            <w:tcBorders>
              <w:top w:val="single" w:sz="4" w:space="0" w:color="auto"/>
              <w:left w:val="single" w:sz="4" w:space="0" w:color="auto"/>
              <w:bottom w:val="single" w:sz="4" w:space="0" w:color="auto"/>
              <w:right w:val="single" w:sz="4" w:space="0" w:color="auto"/>
            </w:tcBorders>
            <w:hideMark/>
          </w:tcPr>
          <w:p w14:paraId="0E216203" w14:textId="77777777" w:rsidR="009C7F08" w:rsidRDefault="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2</w:t>
            </w:r>
          </w:p>
        </w:tc>
        <w:tc>
          <w:tcPr>
            <w:tcW w:w="2095" w:type="dxa"/>
            <w:tcBorders>
              <w:top w:val="single" w:sz="4" w:space="0" w:color="auto"/>
              <w:left w:val="single" w:sz="4" w:space="0" w:color="auto"/>
              <w:bottom w:val="single" w:sz="4" w:space="0" w:color="auto"/>
              <w:right w:val="single" w:sz="4" w:space="0" w:color="auto"/>
            </w:tcBorders>
            <w:hideMark/>
          </w:tcPr>
          <w:p w14:paraId="31B9CA15" w14:textId="77777777" w:rsidR="009C7F08" w:rsidRDefault="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13,34 ≤ X &lt; 18,66</w:t>
            </w:r>
          </w:p>
        </w:tc>
        <w:tc>
          <w:tcPr>
            <w:tcW w:w="1843" w:type="dxa"/>
            <w:tcBorders>
              <w:top w:val="single" w:sz="4" w:space="0" w:color="auto"/>
              <w:left w:val="single" w:sz="4" w:space="0" w:color="auto"/>
              <w:bottom w:val="single" w:sz="4" w:space="0" w:color="auto"/>
              <w:right w:val="single" w:sz="4" w:space="0" w:color="auto"/>
            </w:tcBorders>
            <w:hideMark/>
          </w:tcPr>
          <w:p w14:paraId="3F8A5BEC" w14:textId="77777777" w:rsidR="009C7F08" w:rsidRDefault="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Sedang</w:t>
            </w:r>
          </w:p>
        </w:tc>
      </w:tr>
      <w:tr w:rsidR="009C7F08" w14:paraId="1A0CFA06" w14:textId="77777777" w:rsidTr="009C7F08">
        <w:tc>
          <w:tcPr>
            <w:tcW w:w="598" w:type="dxa"/>
            <w:tcBorders>
              <w:top w:val="single" w:sz="4" w:space="0" w:color="auto"/>
              <w:left w:val="single" w:sz="4" w:space="0" w:color="auto"/>
              <w:bottom w:val="single" w:sz="4" w:space="0" w:color="auto"/>
              <w:right w:val="single" w:sz="4" w:space="0" w:color="auto"/>
            </w:tcBorders>
            <w:hideMark/>
          </w:tcPr>
          <w:p w14:paraId="139E1030" w14:textId="77777777" w:rsidR="009C7F08" w:rsidRDefault="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3</w:t>
            </w:r>
          </w:p>
        </w:tc>
        <w:tc>
          <w:tcPr>
            <w:tcW w:w="2095" w:type="dxa"/>
            <w:tcBorders>
              <w:top w:val="single" w:sz="4" w:space="0" w:color="auto"/>
              <w:left w:val="single" w:sz="4" w:space="0" w:color="auto"/>
              <w:bottom w:val="single" w:sz="4" w:space="0" w:color="auto"/>
              <w:right w:val="single" w:sz="4" w:space="0" w:color="auto"/>
            </w:tcBorders>
            <w:hideMark/>
          </w:tcPr>
          <w:p w14:paraId="31DFB3F1" w14:textId="77777777" w:rsidR="009C7F08" w:rsidRDefault="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X &lt; 13,34</w:t>
            </w:r>
          </w:p>
        </w:tc>
        <w:tc>
          <w:tcPr>
            <w:tcW w:w="1843" w:type="dxa"/>
            <w:tcBorders>
              <w:top w:val="single" w:sz="4" w:space="0" w:color="auto"/>
              <w:left w:val="single" w:sz="4" w:space="0" w:color="auto"/>
              <w:bottom w:val="single" w:sz="4" w:space="0" w:color="auto"/>
              <w:right w:val="single" w:sz="4" w:space="0" w:color="auto"/>
            </w:tcBorders>
            <w:hideMark/>
          </w:tcPr>
          <w:p w14:paraId="6E06E85C" w14:textId="77777777" w:rsidR="009C7F08" w:rsidRDefault="009C7F08">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Rendah</w:t>
            </w:r>
          </w:p>
        </w:tc>
      </w:tr>
    </w:tbl>
    <w:p w14:paraId="062CE402" w14:textId="77777777" w:rsidR="009C7F08" w:rsidRDefault="009C7F08" w:rsidP="009C7F08">
      <w:pPr>
        <w:pStyle w:val="ListParagraph"/>
        <w:numPr>
          <w:ilvl w:val="0"/>
          <w:numId w:val="4"/>
        </w:numPr>
        <w:tabs>
          <w:tab w:val="left" w:pos="993"/>
        </w:tabs>
        <w:spacing w:after="0" w:line="240" w:lineRule="auto"/>
        <w:ind w:left="284" w:hanging="284"/>
        <w:rPr>
          <w:rFonts w:ascii="Times New Roman" w:hAnsi="Times New Roman" w:cs="Times New Roman"/>
          <w:sz w:val="24"/>
          <w:szCs w:val="24"/>
          <w:bdr w:val="none" w:sz="0" w:space="0" w:color="auto" w:frame="1"/>
          <w:shd w:val="clear" w:color="auto" w:fill="FFFFFF"/>
        </w:rPr>
      </w:pPr>
      <w:r w:rsidRPr="009C7F08">
        <w:rPr>
          <w:rFonts w:ascii="Times New Roman" w:hAnsi="Times New Roman" w:cs="Times New Roman"/>
          <w:sz w:val="24"/>
          <w:szCs w:val="24"/>
          <w:bdr w:val="none" w:sz="0" w:space="0" w:color="auto" w:frame="1"/>
          <w:shd w:val="clear" w:color="auto" w:fill="FFFFFF"/>
        </w:rPr>
        <w:t>Analisis Keseluruhan Komponen</w:t>
      </w:r>
    </w:p>
    <w:p w14:paraId="0333D0D6" w14:textId="77777777" w:rsidR="009C7F08" w:rsidRPr="009C7F08" w:rsidRDefault="009C7F08" w:rsidP="00012941">
      <w:pPr>
        <w:pStyle w:val="ListParagraph"/>
        <w:tabs>
          <w:tab w:val="left" w:pos="993"/>
        </w:tabs>
        <w:spacing w:after="0" w:line="240" w:lineRule="auto"/>
        <w:ind w:left="284" w:firstLine="567"/>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Untuk evaluasi keseluruhan yaitu dari ketiga komponen Stake    (</w:t>
      </w:r>
      <w:r>
        <w:rPr>
          <w:rFonts w:ascii="Times New Roman" w:hAnsi="Times New Roman" w:cs="Times New Roman"/>
          <w:i/>
          <w:iCs/>
          <w:sz w:val="24"/>
          <w:szCs w:val="24"/>
          <w:bdr w:val="none" w:sz="0" w:space="0" w:color="auto" w:frame="1"/>
          <w:shd w:val="clear" w:color="auto" w:fill="FFFFFF"/>
        </w:rPr>
        <w:t>atecendent, transactin, outcome)</w:t>
      </w:r>
      <w:r>
        <w:rPr>
          <w:rFonts w:ascii="Times New Roman" w:hAnsi="Times New Roman" w:cs="Times New Roman"/>
          <w:sz w:val="24"/>
          <w:szCs w:val="24"/>
          <w:bdr w:val="none" w:sz="0" w:space="0" w:color="auto" w:frame="1"/>
          <w:shd w:val="clear" w:color="auto" w:fill="FFFFFF"/>
        </w:rPr>
        <w:t xml:space="preserve">  dinilai melalui lembar observasi yang terdiri dari 25 pernyataan dengan jumlah sampel 17 anak dan terdiri dari 3 alternatif jawaban, dimana 3 adalah skor tertinggi dan 1 adalah skor terendah. Dari butir pertanyaan yang ada diperoleh skor tertinggi 75 dan skor terendah adalah 25.</w:t>
      </w:r>
    </w:p>
    <w:p w14:paraId="75DF4661" w14:textId="77777777" w:rsidR="009C7F08" w:rsidRDefault="009C7F08" w:rsidP="009C7F08">
      <w:pPr>
        <w:pStyle w:val="ListParagraph"/>
        <w:tabs>
          <w:tab w:val="left" w:pos="567"/>
        </w:tabs>
        <w:spacing w:line="240" w:lineRule="auto"/>
        <w:ind w:left="0" w:firstLine="567"/>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Tabel distribusi </w:t>
      </w:r>
      <w:r w:rsidR="001721C0">
        <w:rPr>
          <w:rFonts w:ascii="Times New Roman" w:hAnsi="Times New Roman" w:cs="Times New Roman"/>
          <w:sz w:val="24"/>
          <w:szCs w:val="24"/>
          <w:bdr w:val="none" w:sz="0" w:space="0" w:color="auto" w:frame="1"/>
          <w:shd w:val="clear" w:color="auto" w:fill="FFFFFF"/>
        </w:rPr>
        <w:t>keseluruhan komponen</w:t>
      </w:r>
    </w:p>
    <w:tbl>
      <w:tblPr>
        <w:tblStyle w:val="TableGrid"/>
        <w:tblW w:w="4536" w:type="dxa"/>
        <w:tblInd w:w="279" w:type="dxa"/>
        <w:tblLook w:val="04A0" w:firstRow="1" w:lastRow="0" w:firstColumn="1" w:lastColumn="0" w:noHBand="0" w:noVBand="1"/>
      </w:tblPr>
      <w:tblGrid>
        <w:gridCol w:w="598"/>
        <w:gridCol w:w="2095"/>
        <w:gridCol w:w="1843"/>
      </w:tblGrid>
      <w:tr w:rsidR="001721C0" w14:paraId="46433CAE" w14:textId="77777777" w:rsidTr="001721C0">
        <w:tc>
          <w:tcPr>
            <w:tcW w:w="598" w:type="dxa"/>
            <w:tcBorders>
              <w:top w:val="single" w:sz="4" w:space="0" w:color="auto"/>
              <w:left w:val="single" w:sz="4" w:space="0" w:color="auto"/>
              <w:bottom w:val="single" w:sz="4" w:space="0" w:color="auto"/>
              <w:right w:val="single" w:sz="4" w:space="0" w:color="auto"/>
            </w:tcBorders>
            <w:hideMark/>
          </w:tcPr>
          <w:p w14:paraId="119BF0A1" w14:textId="77777777" w:rsidR="001721C0" w:rsidRDefault="001721C0">
            <w:pPr>
              <w:jc w:val="center"/>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b/>
                <w:bCs/>
                <w:sz w:val="24"/>
                <w:szCs w:val="24"/>
                <w:bdr w:val="none" w:sz="0" w:space="0" w:color="auto" w:frame="1"/>
                <w:shd w:val="clear" w:color="auto" w:fill="FFFFFF"/>
              </w:rPr>
              <w:t>No</w:t>
            </w:r>
          </w:p>
        </w:tc>
        <w:tc>
          <w:tcPr>
            <w:tcW w:w="2095" w:type="dxa"/>
            <w:tcBorders>
              <w:top w:val="single" w:sz="4" w:space="0" w:color="auto"/>
              <w:left w:val="single" w:sz="4" w:space="0" w:color="auto"/>
              <w:bottom w:val="single" w:sz="4" w:space="0" w:color="auto"/>
              <w:right w:val="single" w:sz="4" w:space="0" w:color="auto"/>
            </w:tcBorders>
            <w:hideMark/>
          </w:tcPr>
          <w:p w14:paraId="266AFE92" w14:textId="77777777" w:rsidR="001721C0" w:rsidRDefault="001721C0">
            <w:pPr>
              <w:jc w:val="center"/>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b/>
                <w:bCs/>
                <w:sz w:val="24"/>
                <w:szCs w:val="24"/>
                <w:bdr w:val="none" w:sz="0" w:space="0" w:color="auto" w:frame="1"/>
                <w:shd w:val="clear" w:color="auto" w:fill="FFFFFF"/>
              </w:rPr>
              <w:t>Skor</w:t>
            </w:r>
          </w:p>
        </w:tc>
        <w:tc>
          <w:tcPr>
            <w:tcW w:w="1843" w:type="dxa"/>
            <w:tcBorders>
              <w:top w:val="single" w:sz="4" w:space="0" w:color="auto"/>
              <w:left w:val="single" w:sz="4" w:space="0" w:color="auto"/>
              <w:bottom w:val="single" w:sz="4" w:space="0" w:color="auto"/>
              <w:right w:val="single" w:sz="4" w:space="0" w:color="auto"/>
            </w:tcBorders>
            <w:hideMark/>
          </w:tcPr>
          <w:p w14:paraId="71B4F5B6" w14:textId="77777777" w:rsidR="001721C0" w:rsidRDefault="001721C0">
            <w:pPr>
              <w:jc w:val="center"/>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b/>
                <w:bCs/>
                <w:sz w:val="24"/>
                <w:szCs w:val="24"/>
                <w:bdr w:val="none" w:sz="0" w:space="0" w:color="auto" w:frame="1"/>
                <w:shd w:val="clear" w:color="auto" w:fill="FFFFFF"/>
              </w:rPr>
              <w:t>Katagori</w:t>
            </w:r>
          </w:p>
        </w:tc>
      </w:tr>
      <w:tr w:rsidR="001721C0" w14:paraId="28486073" w14:textId="77777777" w:rsidTr="001721C0">
        <w:tc>
          <w:tcPr>
            <w:tcW w:w="598" w:type="dxa"/>
            <w:tcBorders>
              <w:top w:val="single" w:sz="4" w:space="0" w:color="auto"/>
              <w:left w:val="single" w:sz="4" w:space="0" w:color="auto"/>
              <w:bottom w:val="single" w:sz="4" w:space="0" w:color="auto"/>
              <w:right w:val="single" w:sz="4" w:space="0" w:color="auto"/>
            </w:tcBorders>
            <w:hideMark/>
          </w:tcPr>
          <w:p w14:paraId="1C7BB8E7" w14:textId="77777777" w:rsidR="001721C0" w:rsidRDefault="001721C0">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1</w:t>
            </w:r>
          </w:p>
        </w:tc>
        <w:tc>
          <w:tcPr>
            <w:tcW w:w="2095" w:type="dxa"/>
            <w:tcBorders>
              <w:top w:val="single" w:sz="4" w:space="0" w:color="auto"/>
              <w:left w:val="single" w:sz="4" w:space="0" w:color="auto"/>
              <w:bottom w:val="single" w:sz="4" w:space="0" w:color="auto"/>
              <w:right w:val="single" w:sz="4" w:space="0" w:color="auto"/>
            </w:tcBorders>
            <w:hideMark/>
          </w:tcPr>
          <w:p w14:paraId="517139A7" w14:textId="77777777" w:rsidR="001721C0" w:rsidRDefault="001721C0">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X ≥ 58,3</w:t>
            </w:r>
          </w:p>
        </w:tc>
        <w:tc>
          <w:tcPr>
            <w:tcW w:w="1843" w:type="dxa"/>
            <w:tcBorders>
              <w:top w:val="single" w:sz="4" w:space="0" w:color="auto"/>
              <w:left w:val="single" w:sz="4" w:space="0" w:color="auto"/>
              <w:bottom w:val="single" w:sz="4" w:space="0" w:color="auto"/>
              <w:right w:val="single" w:sz="4" w:space="0" w:color="auto"/>
            </w:tcBorders>
            <w:hideMark/>
          </w:tcPr>
          <w:p w14:paraId="7FBD9D4C" w14:textId="77777777" w:rsidR="001721C0" w:rsidRDefault="001721C0">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Tinggi</w:t>
            </w:r>
          </w:p>
        </w:tc>
      </w:tr>
      <w:tr w:rsidR="001721C0" w14:paraId="6A3064C5" w14:textId="77777777" w:rsidTr="001721C0">
        <w:tc>
          <w:tcPr>
            <w:tcW w:w="598" w:type="dxa"/>
            <w:tcBorders>
              <w:top w:val="single" w:sz="4" w:space="0" w:color="auto"/>
              <w:left w:val="single" w:sz="4" w:space="0" w:color="auto"/>
              <w:bottom w:val="single" w:sz="4" w:space="0" w:color="auto"/>
              <w:right w:val="single" w:sz="4" w:space="0" w:color="auto"/>
            </w:tcBorders>
            <w:hideMark/>
          </w:tcPr>
          <w:p w14:paraId="7BA8EEB8" w14:textId="77777777" w:rsidR="001721C0" w:rsidRDefault="001721C0">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2</w:t>
            </w:r>
          </w:p>
        </w:tc>
        <w:tc>
          <w:tcPr>
            <w:tcW w:w="2095" w:type="dxa"/>
            <w:tcBorders>
              <w:top w:val="single" w:sz="4" w:space="0" w:color="auto"/>
              <w:left w:val="single" w:sz="4" w:space="0" w:color="auto"/>
              <w:bottom w:val="single" w:sz="4" w:space="0" w:color="auto"/>
              <w:right w:val="single" w:sz="4" w:space="0" w:color="auto"/>
            </w:tcBorders>
            <w:hideMark/>
          </w:tcPr>
          <w:p w14:paraId="1ADB0BF9" w14:textId="77777777" w:rsidR="001721C0" w:rsidRDefault="001721C0">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58,3 ≤ X &lt; 47,7</w:t>
            </w:r>
          </w:p>
        </w:tc>
        <w:tc>
          <w:tcPr>
            <w:tcW w:w="1843" w:type="dxa"/>
            <w:tcBorders>
              <w:top w:val="single" w:sz="4" w:space="0" w:color="auto"/>
              <w:left w:val="single" w:sz="4" w:space="0" w:color="auto"/>
              <w:bottom w:val="single" w:sz="4" w:space="0" w:color="auto"/>
              <w:right w:val="single" w:sz="4" w:space="0" w:color="auto"/>
            </w:tcBorders>
            <w:hideMark/>
          </w:tcPr>
          <w:p w14:paraId="6066FE23" w14:textId="77777777" w:rsidR="001721C0" w:rsidRDefault="001721C0">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Sedang</w:t>
            </w:r>
          </w:p>
        </w:tc>
      </w:tr>
      <w:tr w:rsidR="001721C0" w14:paraId="56C27654" w14:textId="77777777" w:rsidTr="001721C0">
        <w:tc>
          <w:tcPr>
            <w:tcW w:w="598" w:type="dxa"/>
            <w:tcBorders>
              <w:top w:val="single" w:sz="4" w:space="0" w:color="auto"/>
              <w:left w:val="single" w:sz="4" w:space="0" w:color="auto"/>
              <w:bottom w:val="single" w:sz="4" w:space="0" w:color="auto"/>
              <w:right w:val="single" w:sz="4" w:space="0" w:color="auto"/>
            </w:tcBorders>
            <w:hideMark/>
          </w:tcPr>
          <w:p w14:paraId="5D96D486" w14:textId="77777777" w:rsidR="001721C0" w:rsidRDefault="001721C0">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3</w:t>
            </w:r>
          </w:p>
        </w:tc>
        <w:tc>
          <w:tcPr>
            <w:tcW w:w="2095" w:type="dxa"/>
            <w:tcBorders>
              <w:top w:val="single" w:sz="4" w:space="0" w:color="auto"/>
              <w:left w:val="single" w:sz="4" w:space="0" w:color="auto"/>
              <w:bottom w:val="single" w:sz="4" w:space="0" w:color="auto"/>
              <w:right w:val="single" w:sz="4" w:space="0" w:color="auto"/>
            </w:tcBorders>
            <w:hideMark/>
          </w:tcPr>
          <w:p w14:paraId="7E63F54A" w14:textId="77777777" w:rsidR="001721C0" w:rsidRDefault="001721C0">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X &lt; 47,7</w:t>
            </w:r>
          </w:p>
        </w:tc>
        <w:tc>
          <w:tcPr>
            <w:tcW w:w="1843" w:type="dxa"/>
            <w:tcBorders>
              <w:top w:val="single" w:sz="4" w:space="0" w:color="auto"/>
              <w:left w:val="single" w:sz="4" w:space="0" w:color="auto"/>
              <w:bottom w:val="single" w:sz="4" w:space="0" w:color="auto"/>
              <w:right w:val="single" w:sz="4" w:space="0" w:color="auto"/>
            </w:tcBorders>
            <w:hideMark/>
          </w:tcPr>
          <w:p w14:paraId="5BC60534" w14:textId="77777777" w:rsidR="001721C0" w:rsidRDefault="001721C0">
            <w:pPr>
              <w:jc w:val="cente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Rendah</w:t>
            </w:r>
          </w:p>
        </w:tc>
      </w:tr>
    </w:tbl>
    <w:p w14:paraId="7D425791" w14:textId="77777777" w:rsidR="001721C0" w:rsidRDefault="001721C0" w:rsidP="00CF66F5">
      <w:pPr>
        <w:pStyle w:val="ListParagraph"/>
        <w:tabs>
          <w:tab w:val="left" w:pos="567"/>
        </w:tabs>
        <w:spacing w:before="240" w:line="240" w:lineRule="auto"/>
        <w:ind w:left="0" w:firstLine="567"/>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Dari hasil analisis evaluasi ketiga komponen diatas, menunjukkan bahwa hasil observasi dari ke 3 komponen yaitu komponen </w:t>
      </w:r>
      <w:r>
        <w:rPr>
          <w:rFonts w:ascii="Times New Roman" w:hAnsi="Times New Roman" w:cs="Times New Roman"/>
          <w:i/>
          <w:iCs/>
          <w:sz w:val="24"/>
          <w:szCs w:val="24"/>
          <w:bdr w:val="none" w:sz="0" w:space="0" w:color="auto" w:frame="1"/>
          <w:shd w:val="clear" w:color="auto" w:fill="FFFFFF"/>
        </w:rPr>
        <w:t xml:space="preserve">atacendent, transactoin, </w:t>
      </w:r>
      <w:r>
        <w:rPr>
          <w:rFonts w:ascii="Times New Roman" w:hAnsi="Times New Roman" w:cs="Times New Roman"/>
          <w:sz w:val="24"/>
          <w:szCs w:val="24"/>
          <w:bdr w:val="none" w:sz="0" w:space="0" w:color="auto" w:frame="1"/>
          <w:shd w:val="clear" w:color="auto" w:fill="FFFFFF"/>
        </w:rPr>
        <w:t xml:space="preserve">dan komponen </w:t>
      </w:r>
      <w:r>
        <w:rPr>
          <w:rFonts w:ascii="Times New Roman" w:hAnsi="Times New Roman" w:cs="Times New Roman"/>
          <w:i/>
          <w:iCs/>
          <w:sz w:val="24"/>
          <w:szCs w:val="24"/>
          <w:bdr w:val="none" w:sz="0" w:space="0" w:color="auto" w:frame="1"/>
          <w:shd w:val="clear" w:color="auto" w:fill="FFFFFF"/>
        </w:rPr>
        <w:t xml:space="preserve">outcome </w:t>
      </w:r>
      <w:r>
        <w:rPr>
          <w:rFonts w:ascii="Times New Roman" w:hAnsi="Times New Roman" w:cs="Times New Roman"/>
          <w:sz w:val="24"/>
          <w:szCs w:val="24"/>
          <w:bdr w:val="none" w:sz="0" w:space="0" w:color="auto" w:frame="1"/>
          <w:shd w:val="clear" w:color="auto" w:fill="FFFFFF"/>
        </w:rPr>
        <w:t xml:space="preserve">termasuk dalam katagori tinggi yaitu dengan persentase 65,6%. </w:t>
      </w:r>
    </w:p>
    <w:p w14:paraId="75265AD2" w14:textId="77777777" w:rsidR="001721C0" w:rsidRDefault="001721C0" w:rsidP="001721C0">
      <w:pPr>
        <w:pStyle w:val="ListParagraph"/>
        <w:spacing w:before="240" w:line="240" w:lineRule="auto"/>
        <w:ind w:left="0" w:firstLine="567"/>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Dilihat dari hasil analisis komponen </w:t>
      </w:r>
      <w:r>
        <w:rPr>
          <w:rFonts w:ascii="Times New Roman" w:hAnsi="Times New Roman" w:cs="Times New Roman"/>
          <w:i/>
          <w:iCs/>
          <w:sz w:val="24"/>
          <w:szCs w:val="24"/>
          <w:bdr w:val="none" w:sz="0" w:space="0" w:color="auto" w:frame="1"/>
          <w:shd w:val="clear" w:color="auto" w:fill="FFFFFF"/>
        </w:rPr>
        <w:t xml:space="preserve">atacendent </w:t>
      </w:r>
      <w:r>
        <w:rPr>
          <w:rFonts w:ascii="Times New Roman" w:hAnsi="Times New Roman" w:cs="Times New Roman"/>
          <w:sz w:val="24"/>
          <w:szCs w:val="24"/>
          <w:bdr w:val="none" w:sz="0" w:space="0" w:color="auto" w:frame="1"/>
          <w:shd w:val="clear" w:color="auto" w:fill="FFFFFF"/>
        </w:rPr>
        <w:t xml:space="preserve">berada pada katagori tinggi sebesar 61,7%, berdasarkan tabel katagori evaluasi komponen </w:t>
      </w:r>
      <w:r>
        <w:rPr>
          <w:rFonts w:ascii="Times New Roman" w:hAnsi="Times New Roman" w:cs="Times New Roman"/>
          <w:i/>
          <w:iCs/>
          <w:sz w:val="24"/>
          <w:szCs w:val="24"/>
          <w:bdr w:val="none" w:sz="0" w:space="0" w:color="auto" w:frame="1"/>
          <w:shd w:val="clear" w:color="auto" w:fill="FFFFFF"/>
        </w:rPr>
        <w:t>atacendent</w:t>
      </w:r>
      <w:r>
        <w:rPr>
          <w:rFonts w:ascii="Times New Roman" w:hAnsi="Times New Roman" w:cs="Times New Roman"/>
          <w:sz w:val="24"/>
          <w:szCs w:val="24"/>
          <w:bdr w:val="none" w:sz="0" w:space="0" w:color="auto" w:frame="1"/>
          <w:shd w:val="clear" w:color="auto" w:fill="FFFFFF"/>
        </w:rPr>
        <w:t xml:space="preserve"> yaitu X ≥ 14 </w:t>
      </w:r>
      <w:r>
        <w:rPr>
          <w:rFonts w:ascii="Times New Roman" w:hAnsi="Times New Roman" w:cs="Times New Roman"/>
          <w:i/>
          <w:iCs/>
          <w:sz w:val="24"/>
          <w:szCs w:val="24"/>
          <w:bdr w:val="none" w:sz="0" w:space="0" w:color="auto" w:frame="1"/>
          <w:shd w:val="clear" w:color="auto" w:fill="FFFFFF"/>
        </w:rPr>
        <w:t xml:space="preserve"> </w:t>
      </w:r>
      <w:r>
        <w:rPr>
          <w:rFonts w:ascii="Times New Roman" w:hAnsi="Times New Roman" w:cs="Times New Roman"/>
          <w:sz w:val="24"/>
          <w:szCs w:val="24"/>
          <w:bdr w:val="none" w:sz="0" w:space="0" w:color="auto" w:frame="1"/>
          <w:shd w:val="clear" w:color="auto" w:fill="FFFFFF"/>
        </w:rPr>
        <w:t xml:space="preserve">ini menunjukkan bahwa pada komponen ini masuk katagori tinggi dikarenakan sudah tersedianya saran dan prasarana serta adanya dukungan baik dari </w:t>
      </w:r>
      <w:r>
        <w:rPr>
          <w:rFonts w:ascii="Times New Roman" w:hAnsi="Times New Roman" w:cs="Times New Roman"/>
          <w:sz w:val="24"/>
          <w:szCs w:val="24"/>
          <w:bdr w:val="none" w:sz="0" w:space="0" w:color="auto" w:frame="1"/>
          <w:shd w:val="clear" w:color="auto" w:fill="FFFFFF"/>
        </w:rPr>
        <w:lastRenderedPageBreak/>
        <w:t xml:space="preserve">pihak sekolah maupun dari pihak wali murid. Berdasarkan hasil analisis komponen </w:t>
      </w:r>
      <w:r>
        <w:rPr>
          <w:rFonts w:ascii="Times New Roman" w:hAnsi="Times New Roman" w:cs="Times New Roman"/>
          <w:i/>
          <w:iCs/>
          <w:sz w:val="24"/>
          <w:szCs w:val="24"/>
          <w:bdr w:val="none" w:sz="0" w:space="0" w:color="auto" w:frame="1"/>
          <w:shd w:val="clear" w:color="auto" w:fill="FFFFFF"/>
        </w:rPr>
        <w:t xml:space="preserve">transaction </w:t>
      </w:r>
      <w:r>
        <w:rPr>
          <w:rFonts w:ascii="Times New Roman" w:hAnsi="Times New Roman" w:cs="Times New Roman"/>
          <w:sz w:val="24"/>
          <w:szCs w:val="24"/>
          <w:bdr w:val="none" w:sz="0" w:space="0" w:color="auto" w:frame="1"/>
          <w:shd w:val="clear" w:color="auto" w:fill="FFFFFF"/>
        </w:rPr>
        <w:t xml:space="preserve">berada pada katagori tinggi sebesar 68,2%, berdasarkan tabel katagori evaluasi komponen </w:t>
      </w:r>
      <w:r>
        <w:rPr>
          <w:rFonts w:ascii="Times New Roman" w:hAnsi="Times New Roman" w:cs="Times New Roman"/>
          <w:i/>
          <w:iCs/>
          <w:sz w:val="24"/>
          <w:szCs w:val="24"/>
          <w:bdr w:val="none" w:sz="0" w:space="0" w:color="auto" w:frame="1"/>
          <w:shd w:val="clear" w:color="auto" w:fill="FFFFFF"/>
        </w:rPr>
        <w:t xml:space="preserve">transaction </w:t>
      </w:r>
      <w:r>
        <w:rPr>
          <w:rFonts w:ascii="Times New Roman" w:hAnsi="Times New Roman" w:cs="Times New Roman"/>
          <w:sz w:val="24"/>
          <w:szCs w:val="24"/>
          <w:bdr w:val="none" w:sz="0" w:space="0" w:color="auto" w:frame="1"/>
          <w:shd w:val="clear" w:color="auto" w:fill="FFFFFF"/>
        </w:rPr>
        <w:t xml:space="preserve"> yaitu X ≥ 23,3 ini menunjukkan bahwa pada komponen ini masuk katagori tinggi diasumsikan dengan tingginya tingkat kunjungan siswa ke pojok baca, demikian juga tingkat interaksi guru dan siswa ketika berada di pojok baca. Demikian juga dengan analisis komponen </w:t>
      </w:r>
      <w:r>
        <w:rPr>
          <w:rFonts w:ascii="Times New Roman" w:hAnsi="Times New Roman" w:cs="Times New Roman"/>
          <w:i/>
          <w:iCs/>
          <w:sz w:val="24"/>
          <w:szCs w:val="24"/>
          <w:bdr w:val="none" w:sz="0" w:space="0" w:color="auto" w:frame="1"/>
          <w:shd w:val="clear" w:color="auto" w:fill="FFFFFF"/>
        </w:rPr>
        <w:t>outcome</w:t>
      </w:r>
      <w:r>
        <w:rPr>
          <w:rFonts w:ascii="Times New Roman" w:hAnsi="Times New Roman" w:cs="Times New Roman"/>
          <w:sz w:val="24"/>
          <w:szCs w:val="24"/>
          <w:bdr w:val="none" w:sz="0" w:space="0" w:color="auto" w:frame="1"/>
          <w:shd w:val="clear" w:color="auto" w:fill="FFFFFF"/>
        </w:rPr>
        <w:t xml:space="preserve"> berada pada katagori tinggi sebesar 67,9%, berdasarkan tabel katagori evaluasi komponen </w:t>
      </w:r>
      <w:r>
        <w:rPr>
          <w:rFonts w:ascii="Times New Roman" w:hAnsi="Times New Roman" w:cs="Times New Roman"/>
          <w:i/>
          <w:iCs/>
          <w:sz w:val="24"/>
          <w:szCs w:val="24"/>
          <w:bdr w:val="none" w:sz="0" w:space="0" w:color="auto" w:frame="1"/>
          <w:shd w:val="clear" w:color="auto" w:fill="FFFFFF"/>
        </w:rPr>
        <w:t>outcome</w:t>
      </w:r>
      <w:r>
        <w:rPr>
          <w:rFonts w:ascii="Times New Roman" w:hAnsi="Times New Roman" w:cs="Times New Roman"/>
          <w:sz w:val="24"/>
          <w:szCs w:val="24"/>
          <w:bdr w:val="none" w:sz="0" w:space="0" w:color="auto" w:frame="1"/>
          <w:shd w:val="clear" w:color="auto" w:fill="FFFFFF"/>
        </w:rPr>
        <w:t xml:space="preserve"> yaitu X ≥ 18,66 ini menunjukkan bahwa pada komponen ini masuk katagori tinggi, diasumsikan sudah mampu meningkatkan minat literasi membaca siswa kelompok B sehingga berdampak pada kemampuan siswa dalam mengenal abjad, mengenal suku kata, mengenal kalimat tunggal, serta sebagian dari siswa sudah bisa membaca lancar.Berdasarkan paparan analisis data 3 komponen diatas yaitu komponen </w:t>
      </w:r>
      <w:r>
        <w:rPr>
          <w:rFonts w:ascii="Times New Roman" w:hAnsi="Times New Roman" w:cs="Times New Roman"/>
          <w:i/>
          <w:iCs/>
          <w:sz w:val="24"/>
          <w:szCs w:val="24"/>
          <w:bdr w:val="none" w:sz="0" w:space="0" w:color="auto" w:frame="1"/>
          <w:shd w:val="clear" w:color="auto" w:fill="FFFFFF"/>
        </w:rPr>
        <w:t>atacendent</w:t>
      </w:r>
      <w:r>
        <w:rPr>
          <w:rFonts w:ascii="Times New Roman" w:hAnsi="Times New Roman" w:cs="Times New Roman"/>
          <w:sz w:val="24"/>
          <w:szCs w:val="24"/>
          <w:bdr w:val="none" w:sz="0" w:space="0" w:color="auto" w:frame="1"/>
          <w:shd w:val="clear" w:color="auto" w:fill="FFFFFF"/>
        </w:rPr>
        <w:t xml:space="preserve"> dengan </w:t>
      </w:r>
      <w:bookmarkStart w:id="4" w:name="_Hlk137070573"/>
      <w:r>
        <w:rPr>
          <w:rFonts w:ascii="Times New Roman" w:hAnsi="Times New Roman" w:cs="Times New Roman"/>
          <w:sz w:val="24"/>
          <w:szCs w:val="24"/>
          <w:bdr w:val="none" w:sz="0" w:space="0" w:color="auto" w:frame="1"/>
          <w:shd w:val="clear" w:color="auto" w:fill="FFFFFF"/>
        </w:rPr>
        <w:t xml:space="preserve">61,6%, </w:t>
      </w:r>
      <w:r>
        <w:rPr>
          <w:rFonts w:ascii="Times New Roman" w:hAnsi="Times New Roman" w:cs="Times New Roman"/>
          <w:i/>
          <w:iCs/>
          <w:sz w:val="24"/>
          <w:szCs w:val="24"/>
          <w:bdr w:val="none" w:sz="0" w:space="0" w:color="auto" w:frame="1"/>
          <w:shd w:val="clear" w:color="auto" w:fill="FFFFFF"/>
        </w:rPr>
        <w:t>,</w:t>
      </w:r>
      <w:r>
        <w:rPr>
          <w:rFonts w:ascii="Times New Roman" w:hAnsi="Times New Roman" w:cs="Times New Roman"/>
          <w:sz w:val="24"/>
          <w:szCs w:val="24"/>
          <w:bdr w:val="none" w:sz="0" w:space="0" w:color="auto" w:frame="1"/>
          <w:shd w:val="clear" w:color="auto" w:fill="FFFFFF"/>
        </w:rPr>
        <w:t xml:space="preserve"> </w:t>
      </w:r>
      <w:r>
        <w:rPr>
          <w:rFonts w:ascii="Times New Roman" w:hAnsi="Times New Roman" w:cs="Times New Roman"/>
          <w:i/>
          <w:iCs/>
          <w:sz w:val="24"/>
          <w:szCs w:val="24"/>
          <w:bdr w:val="none" w:sz="0" w:space="0" w:color="auto" w:frame="1"/>
          <w:shd w:val="clear" w:color="auto" w:fill="FFFFFF"/>
        </w:rPr>
        <w:t xml:space="preserve">transaction </w:t>
      </w:r>
      <w:r>
        <w:rPr>
          <w:rFonts w:ascii="Times New Roman" w:hAnsi="Times New Roman" w:cs="Times New Roman"/>
          <w:sz w:val="24"/>
          <w:szCs w:val="24"/>
          <w:bdr w:val="none" w:sz="0" w:space="0" w:color="auto" w:frame="1"/>
          <w:shd w:val="clear" w:color="auto" w:fill="FFFFFF"/>
        </w:rPr>
        <w:t>dengan 68,2%</w:t>
      </w:r>
      <w:r>
        <w:rPr>
          <w:rFonts w:ascii="Times New Roman" w:hAnsi="Times New Roman" w:cs="Times New Roman"/>
          <w:i/>
          <w:iCs/>
          <w:sz w:val="24"/>
          <w:szCs w:val="24"/>
          <w:bdr w:val="none" w:sz="0" w:space="0" w:color="auto" w:frame="1"/>
          <w:shd w:val="clear" w:color="auto" w:fill="FFFFFF"/>
        </w:rPr>
        <w:t>, outcome</w:t>
      </w:r>
      <w:r>
        <w:rPr>
          <w:rFonts w:ascii="Times New Roman" w:hAnsi="Times New Roman" w:cs="Times New Roman"/>
          <w:sz w:val="24"/>
          <w:szCs w:val="24"/>
          <w:bdr w:val="none" w:sz="0" w:space="0" w:color="auto" w:frame="1"/>
          <w:shd w:val="clear" w:color="auto" w:fill="FFFFFF"/>
        </w:rPr>
        <w:t xml:space="preserve">  dengan 67,9%</w:t>
      </w:r>
      <w:bookmarkEnd w:id="4"/>
      <w:r>
        <w:rPr>
          <w:rFonts w:ascii="Times New Roman" w:hAnsi="Times New Roman" w:cs="Times New Roman"/>
          <w:sz w:val="24"/>
          <w:szCs w:val="24"/>
          <w:bdr w:val="none" w:sz="0" w:space="0" w:color="auto" w:frame="1"/>
          <w:shd w:val="clear" w:color="auto" w:fill="FFFFFF"/>
        </w:rPr>
        <w:t xml:space="preserve"> sebagai komponen untuk mengevaluasi efektivitas dengan pendekatan statistik non parametrik. </w:t>
      </w:r>
    </w:p>
    <w:p w14:paraId="5B7721F3" w14:textId="77777777" w:rsidR="001721C0" w:rsidRDefault="001721C0" w:rsidP="001721C0">
      <w:pPr>
        <w:pStyle w:val="ListParagraph"/>
        <w:spacing w:before="240" w:line="240" w:lineRule="auto"/>
        <w:ind w:left="0" w:firstLine="567"/>
        <w:jc w:val="both"/>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 xml:space="preserve">Untuk data secara </w:t>
      </w:r>
      <w:bookmarkStart w:id="5" w:name="_Hlk137070592"/>
      <w:r>
        <w:rPr>
          <w:rFonts w:ascii="Times New Roman" w:hAnsi="Times New Roman" w:cs="Times New Roman"/>
          <w:sz w:val="24"/>
          <w:szCs w:val="24"/>
          <w:bdr w:val="none" w:sz="0" w:space="0" w:color="auto" w:frame="1"/>
          <w:shd w:val="clear" w:color="auto" w:fill="FFFFFF"/>
        </w:rPr>
        <w:t xml:space="preserve">keseluruhan diperoleh angka sebesar 65,6% </w:t>
      </w:r>
      <w:bookmarkEnd w:id="5"/>
      <w:r>
        <w:rPr>
          <w:rFonts w:ascii="Times New Roman" w:hAnsi="Times New Roman" w:cs="Times New Roman"/>
          <w:sz w:val="24"/>
          <w:szCs w:val="24"/>
          <w:bdr w:val="none" w:sz="0" w:space="0" w:color="auto" w:frame="1"/>
          <w:shd w:val="clear" w:color="auto" w:fill="FFFFFF"/>
        </w:rPr>
        <w:t xml:space="preserve">berdasarkan tabel katogori evaluasi keseluruhan X ≥ 58,3, masuk dalam katagori tinggi  sehingga dapat dikatakan bahwa pojok baca dalam meningkatkan minat literasi membaca anak usia dini kelompok B di KB Pijar Beriman Kelurahan Dasan Agung Baru berjalan secara efektif. Sebagaimana yang dikemukakan oleh Mardiasno, (2017:134) </w:t>
      </w:r>
      <w:r>
        <w:rPr>
          <w:rFonts w:ascii="Times New Roman" w:hAnsi="Times New Roman" w:cs="Times New Roman"/>
          <w:sz w:val="24"/>
          <w:szCs w:val="24"/>
        </w:rPr>
        <w:t>semakin besar kontribusi output yang dihasilkan terhadap pencapaian tujuan suatu sasaran yang ditentukan, maka semakin efektif proses suatu unit organisasi. Hal ini juga relevan dengan penelitian yang dilakukan oleh Zakia (2022) dengan hasil dari analisis persentase dengan pendekatan statistik non parametrik menunjukkan bahwa efektivitas pendidikan informal pendampingan keluarga pada program literasi di Desa Kwang Rundun Kecamatan Jerowaru Kabupaten Lombok Timur 2021 sudah berjalan secara efektif .Jadi dapat disimpulkan bahwa efektivitas pojok baca dalam meningkatkan minat literasi membaca anak usia dini kelompok B di KB Pijar Beriman Kelurahan Dasan Agung Baru sudah berjalan secara efektif sesuai dengan tujuan yang ingin dicapai.</w:t>
      </w:r>
    </w:p>
    <w:p w14:paraId="045E4444" w14:textId="77777777" w:rsidR="00A34971" w:rsidRDefault="00A34971" w:rsidP="00C37738">
      <w:pPr>
        <w:pStyle w:val="ListParagraph"/>
        <w:spacing w:after="240" w:line="240" w:lineRule="auto"/>
        <w:ind w:left="0" w:firstLine="567"/>
        <w:jc w:val="both"/>
        <w:rPr>
          <w:rFonts w:ascii="Times New Roman" w:hAnsi="Times New Roman" w:cs="Times New Roman"/>
          <w:sz w:val="24"/>
          <w:szCs w:val="24"/>
        </w:rPr>
      </w:pPr>
    </w:p>
    <w:p w14:paraId="2F6DA824" w14:textId="77777777" w:rsidR="001721C0" w:rsidRDefault="001721C0" w:rsidP="001721C0">
      <w:pPr>
        <w:pStyle w:val="ListParagraph"/>
        <w:tabs>
          <w:tab w:val="left" w:pos="567"/>
        </w:tabs>
        <w:spacing w:before="240" w:line="240" w:lineRule="auto"/>
        <w:ind w:left="0"/>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b/>
          <w:bCs/>
          <w:sz w:val="24"/>
          <w:szCs w:val="24"/>
          <w:bdr w:val="none" w:sz="0" w:space="0" w:color="auto" w:frame="1"/>
          <w:shd w:val="clear" w:color="auto" w:fill="FFFFFF"/>
        </w:rPr>
        <w:t xml:space="preserve">Kesimpulan </w:t>
      </w:r>
    </w:p>
    <w:p w14:paraId="1CD832D7" w14:textId="77777777" w:rsidR="001721C0" w:rsidRDefault="001721C0" w:rsidP="001721C0">
      <w:pPr>
        <w:pStyle w:val="ListParagraph"/>
        <w:spacing w:before="240" w:line="240" w:lineRule="auto"/>
        <w:ind w:left="0" w:firstLine="567"/>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Dari hasil penelitian yang telah peneliti lakukan, maka dapat disimpulkan bahwa efektivitas pojok baca dalam meningkatkan minat literasi membaca anak usia dini kelompok B di KB Pijar Beriman Kelurahan Dasan Agung Baru dengan model penelitian Stake yang mengevaluasi 3 komponen yaitu komponen </w:t>
      </w:r>
      <w:r>
        <w:rPr>
          <w:rFonts w:ascii="Times New Roman" w:hAnsi="Times New Roman" w:cs="Times New Roman"/>
          <w:i/>
          <w:iCs/>
          <w:sz w:val="24"/>
          <w:szCs w:val="24"/>
          <w:bdr w:val="none" w:sz="0" w:space="0" w:color="auto" w:frame="1"/>
          <w:shd w:val="clear" w:color="auto" w:fill="FFFFFF"/>
        </w:rPr>
        <w:t>atacendent, transaction, dan outcome</w:t>
      </w:r>
      <w:r>
        <w:rPr>
          <w:rFonts w:ascii="Times New Roman" w:hAnsi="Times New Roman" w:cs="Times New Roman"/>
          <w:sz w:val="24"/>
          <w:szCs w:val="24"/>
          <w:bdr w:val="none" w:sz="0" w:space="0" w:color="auto" w:frame="1"/>
          <w:shd w:val="clear" w:color="auto" w:fill="FFFFFF"/>
        </w:rPr>
        <w:t xml:space="preserve"> dengan rumus M</w:t>
      </w:r>
      <w:r>
        <w:rPr>
          <w:rFonts w:ascii="Times New Roman" w:hAnsi="Times New Roman" w:cs="Times New Roman"/>
          <w:i/>
          <w:iCs/>
          <w:sz w:val="24"/>
          <w:szCs w:val="24"/>
          <w:bdr w:val="none" w:sz="0" w:space="0" w:color="auto" w:frame="1"/>
          <w:shd w:val="clear" w:color="auto" w:fill="FFFFFF"/>
        </w:rPr>
        <w:t>i</w:t>
      </w:r>
      <w:r>
        <w:rPr>
          <w:rFonts w:ascii="Times New Roman" w:hAnsi="Times New Roman" w:cs="Times New Roman"/>
          <w:sz w:val="24"/>
          <w:szCs w:val="24"/>
          <w:bdr w:val="none" w:sz="0" w:space="0" w:color="auto" w:frame="1"/>
          <w:shd w:val="clear" w:color="auto" w:fill="FFFFFF"/>
        </w:rPr>
        <w:t xml:space="preserve"> dan SD</w:t>
      </w:r>
      <w:r>
        <w:rPr>
          <w:rFonts w:ascii="Times New Roman" w:hAnsi="Times New Roman" w:cs="Times New Roman"/>
          <w:i/>
          <w:iCs/>
          <w:sz w:val="24"/>
          <w:szCs w:val="24"/>
          <w:bdr w:val="none" w:sz="0" w:space="0" w:color="auto" w:frame="1"/>
          <w:shd w:val="clear" w:color="auto" w:fill="FFFFFF"/>
        </w:rPr>
        <w:t>i</w:t>
      </w:r>
      <w:r>
        <w:rPr>
          <w:rFonts w:ascii="Times New Roman" w:hAnsi="Times New Roman" w:cs="Times New Roman"/>
          <w:sz w:val="24"/>
          <w:szCs w:val="24"/>
          <w:bdr w:val="none" w:sz="0" w:space="0" w:color="auto" w:frame="1"/>
          <w:shd w:val="clear" w:color="auto" w:fill="FFFFFF"/>
        </w:rPr>
        <w:t xml:space="preserve"> yang masing-masing terpantau pada katagori tinggi dimana komponen </w:t>
      </w:r>
      <w:r>
        <w:rPr>
          <w:rFonts w:ascii="Times New Roman" w:hAnsi="Times New Roman" w:cs="Times New Roman"/>
          <w:i/>
          <w:iCs/>
          <w:sz w:val="24"/>
          <w:szCs w:val="24"/>
          <w:bdr w:val="none" w:sz="0" w:space="0" w:color="auto" w:frame="1"/>
          <w:shd w:val="clear" w:color="auto" w:fill="FFFFFF"/>
        </w:rPr>
        <w:t xml:space="preserve">atacendent </w:t>
      </w:r>
      <w:r>
        <w:rPr>
          <w:rFonts w:ascii="Times New Roman" w:hAnsi="Times New Roman" w:cs="Times New Roman"/>
          <w:sz w:val="24"/>
          <w:szCs w:val="24"/>
          <w:bdr w:val="none" w:sz="0" w:space="0" w:color="auto" w:frame="1"/>
          <w:shd w:val="clear" w:color="auto" w:fill="FFFFFF"/>
        </w:rPr>
        <w:t xml:space="preserve">61,7%, komponen </w:t>
      </w:r>
      <w:r>
        <w:rPr>
          <w:rFonts w:ascii="Times New Roman" w:hAnsi="Times New Roman" w:cs="Times New Roman"/>
          <w:i/>
          <w:iCs/>
          <w:sz w:val="24"/>
          <w:szCs w:val="24"/>
          <w:bdr w:val="none" w:sz="0" w:space="0" w:color="auto" w:frame="1"/>
          <w:shd w:val="clear" w:color="auto" w:fill="FFFFFF"/>
        </w:rPr>
        <w:t xml:space="preserve">transaction </w:t>
      </w:r>
      <w:r>
        <w:rPr>
          <w:rFonts w:ascii="Times New Roman" w:hAnsi="Times New Roman" w:cs="Times New Roman"/>
          <w:sz w:val="24"/>
          <w:szCs w:val="24"/>
          <w:bdr w:val="none" w:sz="0" w:space="0" w:color="auto" w:frame="1"/>
          <w:shd w:val="clear" w:color="auto" w:fill="FFFFFF"/>
        </w:rPr>
        <w:t xml:space="preserve">68,2%, komponen </w:t>
      </w:r>
      <w:r>
        <w:rPr>
          <w:rFonts w:ascii="Times New Roman" w:hAnsi="Times New Roman" w:cs="Times New Roman"/>
          <w:i/>
          <w:iCs/>
          <w:sz w:val="24"/>
          <w:szCs w:val="24"/>
          <w:bdr w:val="none" w:sz="0" w:space="0" w:color="auto" w:frame="1"/>
          <w:shd w:val="clear" w:color="auto" w:fill="FFFFFF"/>
        </w:rPr>
        <w:t xml:space="preserve"> outcome</w:t>
      </w:r>
      <w:r>
        <w:rPr>
          <w:rFonts w:ascii="Times New Roman" w:hAnsi="Times New Roman" w:cs="Times New Roman"/>
          <w:sz w:val="24"/>
          <w:szCs w:val="24"/>
          <w:bdr w:val="none" w:sz="0" w:space="0" w:color="auto" w:frame="1"/>
          <w:shd w:val="clear" w:color="auto" w:fill="FFFFFF"/>
        </w:rPr>
        <w:t xml:space="preserve"> 67,9%. Untuk data secara keseluruhan diperoleh angka sebesar 65,6% berdasarkan tabel katogori evaluasi keseluruhan X ≥ 58,3, masuk dalam katagori tinggi. </w:t>
      </w:r>
    </w:p>
    <w:p w14:paraId="2D2319B4" w14:textId="65008123" w:rsidR="001721C0" w:rsidRDefault="001721C0" w:rsidP="001721C0">
      <w:pPr>
        <w:pStyle w:val="ListParagraph"/>
        <w:tabs>
          <w:tab w:val="left" w:pos="0"/>
        </w:tabs>
        <w:spacing w:before="240" w:line="240" w:lineRule="auto"/>
        <w:ind w:left="0" w:firstLine="567"/>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Berdasarkan paparan data tersebut dapat disimpulkan bahwa pojok baca yang ada di KB Pijar Beriman sudah efektif dalam meningkatkan minat literasi membaca anak, </w:t>
      </w:r>
      <w:bookmarkStart w:id="6" w:name="_GoBack"/>
      <w:bookmarkEnd w:id="6"/>
      <w:r>
        <w:rPr>
          <w:rFonts w:ascii="Times New Roman" w:hAnsi="Times New Roman" w:cs="Times New Roman"/>
          <w:sz w:val="24"/>
          <w:szCs w:val="24"/>
          <w:bdr w:val="none" w:sz="0" w:space="0" w:color="auto" w:frame="1"/>
          <w:shd w:val="clear" w:color="auto" w:fill="FFFFFF"/>
        </w:rPr>
        <w:t xml:space="preserve">dibuktikan dengan meningkatnya pengetahuan anak khususnya siswa kelompok B dalam mengenal abjad, mengenal dua suku kata, mengenal kalimat tunggal, bahkan sebagaian kecil siswa sudah mampu membaca lancar. </w:t>
      </w:r>
    </w:p>
    <w:p w14:paraId="5F6713C0" w14:textId="106D8625" w:rsidR="00CF66F5" w:rsidRDefault="00CF66F5" w:rsidP="001721C0">
      <w:pPr>
        <w:pStyle w:val="ListParagraph"/>
        <w:tabs>
          <w:tab w:val="left" w:pos="0"/>
        </w:tabs>
        <w:spacing w:before="240" w:line="240" w:lineRule="auto"/>
        <w:ind w:left="0" w:firstLine="567"/>
        <w:jc w:val="both"/>
        <w:rPr>
          <w:rFonts w:ascii="Times New Roman" w:hAnsi="Times New Roman" w:cs="Times New Roman"/>
          <w:sz w:val="24"/>
          <w:szCs w:val="24"/>
          <w:bdr w:val="none" w:sz="0" w:space="0" w:color="auto" w:frame="1"/>
          <w:shd w:val="clear" w:color="auto" w:fill="FFFFFF"/>
        </w:rPr>
      </w:pPr>
    </w:p>
    <w:p w14:paraId="54BFE14D" w14:textId="77777777" w:rsidR="00CF66F5" w:rsidRDefault="00CF66F5" w:rsidP="001721C0">
      <w:pPr>
        <w:pStyle w:val="ListParagraph"/>
        <w:tabs>
          <w:tab w:val="left" w:pos="0"/>
        </w:tabs>
        <w:spacing w:before="240" w:line="240" w:lineRule="auto"/>
        <w:ind w:left="0" w:firstLine="567"/>
        <w:jc w:val="both"/>
        <w:rPr>
          <w:rFonts w:ascii="Times New Roman" w:hAnsi="Times New Roman" w:cs="Times New Roman"/>
          <w:sz w:val="24"/>
          <w:szCs w:val="24"/>
          <w:bdr w:val="none" w:sz="0" w:space="0" w:color="auto" w:frame="1"/>
          <w:shd w:val="clear" w:color="auto" w:fill="FFFFFF"/>
        </w:rPr>
      </w:pPr>
    </w:p>
    <w:p w14:paraId="619B3FD9" w14:textId="77777777" w:rsidR="00A34971" w:rsidRDefault="00A34971" w:rsidP="00A34971">
      <w:pPr>
        <w:pStyle w:val="ListParagraph"/>
        <w:tabs>
          <w:tab w:val="left" w:pos="0"/>
        </w:tabs>
        <w:spacing w:before="240" w:line="240" w:lineRule="auto"/>
        <w:ind w:left="0"/>
        <w:jc w:val="both"/>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b/>
          <w:bCs/>
          <w:sz w:val="24"/>
          <w:szCs w:val="24"/>
          <w:bdr w:val="none" w:sz="0" w:space="0" w:color="auto" w:frame="1"/>
          <w:shd w:val="clear" w:color="auto" w:fill="FFFFFF"/>
        </w:rPr>
        <w:lastRenderedPageBreak/>
        <w:t xml:space="preserve">Saran </w:t>
      </w:r>
    </w:p>
    <w:p w14:paraId="1BED4AAA" w14:textId="77777777" w:rsidR="001721C0" w:rsidRDefault="001721C0" w:rsidP="00A34971">
      <w:pPr>
        <w:pStyle w:val="ListParagraph"/>
        <w:tabs>
          <w:tab w:val="left" w:pos="0"/>
        </w:tabs>
        <w:spacing w:before="240" w:line="240" w:lineRule="auto"/>
        <w:ind w:left="0"/>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Adapun saran-saran yang dapat disampaikan berdasarkan hasil penelitian ini adalah sebagai berikut  :</w:t>
      </w:r>
    </w:p>
    <w:p w14:paraId="795625A2" w14:textId="77777777" w:rsidR="001721C0" w:rsidRDefault="001721C0" w:rsidP="001721C0">
      <w:pPr>
        <w:pStyle w:val="ListParagraph"/>
        <w:numPr>
          <w:ilvl w:val="0"/>
          <w:numId w:val="7"/>
        </w:numPr>
        <w:tabs>
          <w:tab w:val="left" w:pos="426"/>
          <w:tab w:val="left" w:pos="567"/>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Bagi Kepala sekolah agar terus menfasilitasi ketersediaan pojok baca sebagai upaya meningkatkan minat membaca peserta didik.</w:t>
      </w:r>
    </w:p>
    <w:p w14:paraId="78EEBBCC" w14:textId="77777777" w:rsidR="001721C0" w:rsidRDefault="001721C0" w:rsidP="001721C0">
      <w:pPr>
        <w:pStyle w:val="ListParagraph"/>
        <w:numPr>
          <w:ilvl w:val="0"/>
          <w:numId w:val="7"/>
        </w:numPr>
        <w:tabs>
          <w:tab w:val="left" w:pos="426"/>
          <w:tab w:val="left" w:pos="567"/>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Bagi orang tua agar agar selalu berpartisipasi dalam mengembangkan minat membaca anak, baik dalam bentuk motivasi dan pendampingan di rumah sehingga anak memiliki kegemaran membaca yang tinggi. </w:t>
      </w:r>
    </w:p>
    <w:p w14:paraId="79A77C5D" w14:textId="77777777" w:rsidR="001721C0" w:rsidRDefault="001721C0" w:rsidP="00A34971">
      <w:pPr>
        <w:pStyle w:val="ListParagraph"/>
        <w:numPr>
          <w:ilvl w:val="0"/>
          <w:numId w:val="7"/>
        </w:numPr>
        <w:tabs>
          <w:tab w:val="left" w:pos="426"/>
          <w:tab w:val="left" w:pos="567"/>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Bagi anak untuk selalau mengasah minat membacanya agar dapat siap ke jenjang pendidikan selanjutnya. </w:t>
      </w:r>
    </w:p>
    <w:p w14:paraId="295AF459" w14:textId="77777777" w:rsidR="001721C0" w:rsidRPr="00A34971" w:rsidRDefault="001721C0" w:rsidP="00A34971">
      <w:pPr>
        <w:pStyle w:val="ListParagraph"/>
        <w:numPr>
          <w:ilvl w:val="0"/>
          <w:numId w:val="7"/>
        </w:numPr>
        <w:tabs>
          <w:tab w:val="left" w:pos="426"/>
          <w:tab w:val="left" w:pos="567"/>
        </w:tabs>
        <w:spacing w:before="240" w:after="0" w:line="240" w:lineRule="auto"/>
        <w:ind w:left="426" w:hanging="426"/>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rPr>
        <w:t>Bagi peneliti selanjutnya, penelitian ini bisa menjadi referensi bagi penelitian selanjutnya dan bisa dikembangkan menjadi lebih sempurna</w:t>
      </w:r>
    </w:p>
    <w:p w14:paraId="215CB7DA" w14:textId="77777777" w:rsidR="00A34971" w:rsidRPr="001721C0" w:rsidRDefault="00A34971" w:rsidP="00C37738">
      <w:pPr>
        <w:pStyle w:val="ListParagraph"/>
        <w:tabs>
          <w:tab w:val="left" w:pos="426"/>
          <w:tab w:val="left" w:pos="567"/>
        </w:tabs>
        <w:spacing w:after="240" w:line="240" w:lineRule="auto"/>
        <w:ind w:left="425"/>
        <w:jc w:val="both"/>
        <w:rPr>
          <w:rFonts w:ascii="Times New Roman" w:hAnsi="Times New Roman" w:cs="Times New Roman"/>
          <w:sz w:val="24"/>
          <w:szCs w:val="24"/>
          <w:bdr w:val="none" w:sz="0" w:space="0" w:color="auto" w:frame="1"/>
          <w:shd w:val="clear" w:color="auto" w:fill="FFFFFF"/>
        </w:rPr>
      </w:pPr>
    </w:p>
    <w:p w14:paraId="7D05DE8A" w14:textId="77777777" w:rsidR="00A34971" w:rsidRDefault="00A34971" w:rsidP="00A34971">
      <w:pPr>
        <w:pStyle w:val="NormalWeb"/>
        <w:shd w:val="clear" w:color="auto" w:fill="FFFFFF"/>
        <w:spacing w:before="0" w:beforeAutospacing="0" w:after="0" w:afterAutospacing="0"/>
        <w:jc w:val="both"/>
        <w:rPr>
          <w:b/>
          <w:bCs/>
          <w:color w:val="000000"/>
        </w:rPr>
      </w:pPr>
      <w:r w:rsidRPr="00200EF2">
        <w:rPr>
          <w:b/>
          <w:bCs/>
          <w:color w:val="000000"/>
        </w:rPr>
        <w:t>Ucapan Terima Kasih</w:t>
      </w:r>
    </w:p>
    <w:p w14:paraId="653744C0" w14:textId="3CF27D60" w:rsidR="00A34971" w:rsidRDefault="00A34971" w:rsidP="00A34971">
      <w:pPr>
        <w:pStyle w:val="NormalWeb"/>
        <w:shd w:val="clear" w:color="auto" w:fill="FFFFFF"/>
        <w:spacing w:before="0" w:beforeAutospacing="0" w:after="0" w:afterAutospacing="0"/>
        <w:ind w:firstLine="602"/>
        <w:jc w:val="both"/>
        <w:rPr>
          <w:color w:val="000000"/>
        </w:rPr>
      </w:pPr>
      <w:r w:rsidRPr="00200EF2">
        <w:rPr>
          <w:color w:val="000000"/>
        </w:rPr>
        <w:t>Terimakasih kepada dosen pembimbing</w:t>
      </w:r>
      <w:r w:rsidR="00CF66F5">
        <w:rPr>
          <w:color w:val="000000"/>
        </w:rPr>
        <w:t xml:space="preserve"> I dan dosen pembimbing II</w:t>
      </w:r>
      <w:r w:rsidRPr="00200EF2">
        <w:rPr>
          <w:color w:val="000000"/>
        </w:rPr>
        <w:t xml:space="preserve"> yang telah membimbing </w:t>
      </w:r>
      <w:r>
        <w:rPr>
          <w:color w:val="000000"/>
        </w:rPr>
        <w:t xml:space="preserve">peneliti </w:t>
      </w:r>
      <w:r w:rsidRPr="00200EF2">
        <w:rPr>
          <w:color w:val="000000"/>
        </w:rPr>
        <w:t xml:space="preserve">dalam menyelesaikan </w:t>
      </w:r>
      <w:r>
        <w:rPr>
          <w:color w:val="000000"/>
        </w:rPr>
        <w:t>penelitian</w:t>
      </w:r>
      <w:r w:rsidRPr="00200EF2">
        <w:rPr>
          <w:color w:val="000000"/>
        </w:rPr>
        <w:t xml:space="preserve"> ini dan kepada semua pihak yang  membantu </w:t>
      </w:r>
      <w:r>
        <w:rPr>
          <w:color w:val="000000"/>
        </w:rPr>
        <w:t>hingga penelitian ini dapat ter</w:t>
      </w:r>
      <w:r w:rsidRPr="00200EF2">
        <w:rPr>
          <w:color w:val="000000"/>
        </w:rPr>
        <w:t>selesai</w:t>
      </w:r>
      <w:r>
        <w:rPr>
          <w:color w:val="000000"/>
        </w:rPr>
        <w:t>kan dengan baik</w:t>
      </w:r>
      <w:r w:rsidRPr="00200EF2">
        <w:rPr>
          <w:color w:val="000000"/>
        </w:rPr>
        <w:t>.</w:t>
      </w:r>
      <w:r>
        <w:rPr>
          <w:color w:val="000000"/>
        </w:rPr>
        <w:t xml:space="preserve"> </w:t>
      </w:r>
    </w:p>
    <w:p w14:paraId="145553E4" w14:textId="77777777" w:rsidR="00A34971" w:rsidRDefault="00A34971" w:rsidP="00C37738">
      <w:pPr>
        <w:pStyle w:val="NormalWeb"/>
        <w:shd w:val="clear" w:color="auto" w:fill="FFFFFF"/>
        <w:spacing w:before="0" w:beforeAutospacing="0" w:after="240" w:afterAutospacing="0"/>
        <w:ind w:firstLine="601"/>
        <w:jc w:val="both"/>
        <w:rPr>
          <w:color w:val="000000"/>
        </w:rPr>
      </w:pPr>
    </w:p>
    <w:p w14:paraId="28801903" w14:textId="77777777" w:rsidR="00A34971" w:rsidRDefault="00A34971" w:rsidP="00A34971">
      <w:pPr>
        <w:pStyle w:val="NormalWeb"/>
        <w:shd w:val="clear" w:color="auto" w:fill="FFFFFF"/>
        <w:spacing w:before="0" w:beforeAutospacing="0" w:after="0" w:afterAutospacing="0"/>
        <w:jc w:val="both"/>
        <w:rPr>
          <w:b/>
          <w:bCs/>
          <w:color w:val="000000"/>
        </w:rPr>
      </w:pPr>
      <w:r w:rsidRPr="00A34971">
        <w:rPr>
          <w:b/>
          <w:bCs/>
          <w:color w:val="000000"/>
        </w:rPr>
        <w:t>Daftar Pustaka</w:t>
      </w:r>
    </w:p>
    <w:p w14:paraId="554C50FE" w14:textId="77777777" w:rsidR="00A34971" w:rsidRDefault="00A34971" w:rsidP="00A34971">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Agung, A. A. G. 2014. </w:t>
      </w:r>
      <w:r>
        <w:rPr>
          <w:rFonts w:ascii="Times New Roman" w:hAnsi="Times New Roman" w:cs="Times New Roman"/>
          <w:i/>
          <w:iCs/>
          <w:sz w:val="24"/>
          <w:szCs w:val="24"/>
        </w:rPr>
        <w:t>Metodologi Penelitian Pendidikan</w:t>
      </w:r>
      <w:r>
        <w:rPr>
          <w:rFonts w:ascii="Times New Roman" w:hAnsi="Times New Roman" w:cs="Times New Roman"/>
          <w:sz w:val="24"/>
          <w:szCs w:val="24"/>
        </w:rPr>
        <w:t>. Jakarta: Aditya Media Publishing.</w:t>
      </w:r>
    </w:p>
    <w:p w14:paraId="6BCC165C" w14:textId="77777777" w:rsidR="00A34971" w:rsidRDefault="00A34971" w:rsidP="00A34971">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Sugiyono.2011. </w:t>
      </w:r>
      <w:r>
        <w:rPr>
          <w:rFonts w:ascii="Times New Roman" w:hAnsi="Times New Roman" w:cs="Times New Roman"/>
          <w:i/>
          <w:iCs/>
          <w:sz w:val="24"/>
          <w:szCs w:val="24"/>
        </w:rPr>
        <w:t>Metode Penelitian Pendidikan Pendekatan Kuntitatif , Kualitatif dan R&amp;D</w:t>
      </w:r>
      <w:r>
        <w:rPr>
          <w:rFonts w:ascii="Times New Roman" w:hAnsi="Times New Roman" w:cs="Times New Roman"/>
          <w:sz w:val="24"/>
          <w:szCs w:val="24"/>
        </w:rPr>
        <w:t>. Bandung:Alfabet</w:t>
      </w:r>
    </w:p>
    <w:p w14:paraId="0F82AB74" w14:textId="77777777" w:rsidR="00A34971" w:rsidRDefault="00A34971" w:rsidP="00A34971">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Drs. Sahrun,M.Pd dan Drs.Salim,M.Pd, 2014. </w:t>
      </w:r>
      <w:r>
        <w:rPr>
          <w:rFonts w:ascii="Times New Roman" w:hAnsi="Times New Roman" w:cs="Times New Roman"/>
          <w:i/>
          <w:iCs/>
          <w:sz w:val="24"/>
          <w:szCs w:val="24"/>
        </w:rPr>
        <w:t>Metodologi Penelitian Kuantitatif</w:t>
      </w:r>
      <w:r>
        <w:rPr>
          <w:rFonts w:ascii="Times New Roman" w:hAnsi="Times New Roman" w:cs="Times New Roman"/>
          <w:sz w:val="24"/>
          <w:szCs w:val="24"/>
        </w:rPr>
        <w:t>. Citapustaka Media,Bandung</w:t>
      </w:r>
    </w:p>
    <w:p w14:paraId="22F84780" w14:textId="77777777" w:rsidR="00A34971" w:rsidRDefault="00A34971" w:rsidP="00A34971">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Masri Singarimbun. 1987. </w:t>
      </w:r>
      <w:r>
        <w:rPr>
          <w:rFonts w:ascii="Times New Roman" w:hAnsi="Times New Roman" w:cs="Times New Roman"/>
          <w:i/>
          <w:iCs/>
          <w:sz w:val="24"/>
          <w:szCs w:val="24"/>
        </w:rPr>
        <w:t>Metode Penelitian Survei</w:t>
      </w:r>
      <w:r>
        <w:rPr>
          <w:rFonts w:ascii="Times New Roman" w:hAnsi="Times New Roman" w:cs="Times New Roman"/>
          <w:sz w:val="24"/>
          <w:szCs w:val="24"/>
        </w:rPr>
        <w:t>. Yogyakarta: LP3ES</w:t>
      </w:r>
    </w:p>
    <w:p w14:paraId="29DBC27B" w14:textId="77777777" w:rsidR="00A34971" w:rsidRDefault="00A34971" w:rsidP="00A34971">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Dantes, Nyoman. 1993</w:t>
      </w:r>
      <w:r>
        <w:rPr>
          <w:rFonts w:ascii="Times New Roman" w:hAnsi="Times New Roman" w:cs="Times New Roman"/>
          <w:i/>
          <w:iCs/>
          <w:sz w:val="24"/>
          <w:szCs w:val="24"/>
        </w:rPr>
        <w:t>. Statistik Non Parametrik</w:t>
      </w:r>
      <w:r>
        <w:rPr>
          <w:rFonts w:ascii="Times New Roman" w:hAnsi="Times New Roman" w:cs="Times New Roman"/>
          <w:sz w:val="24"/>
          <w:szCs w:val="24"/>
        </w:rPr>
        <w:t>. Singaraja : FKIP UNUD Media Komputindo</w:t>
      </w:r>
    </w:p>
    <w:p w14:paraId="6EC0BF60" w14:textId="77777777" w:rsidR="00A34971" w:rsidRDefault="00A34971" w:rsidP="00A34971">
      <w:pPr>
        <w:spacing w:after="0" w:line="240" w:lineRule="auto"/>
        <w:ind w:left="567" w:hanging="567"/>
        <w:jc w:val="both"/>
        <w:rPr>
          <w:rFonts w:ascii="Times New Roman" w:hAnsi="Times New Roman" w:cs="Times New Roman"/>
          <w:color w:val="000000"/>
          <w:sz w:val="24"/>
          <w:szCs w:val="24"/>
        </w:rPr>
      </w:pPr>
      <w:r>
        <w:rPr>
          <w:rStyle w:val="personname"/>
          <w:rFonts w:ascii="Times New Roman" w:hAnsi="Times New Roman" w:cs="Times New Roman"/>
          <w:color w:val="000000"/>
          <w:sz w:val="24"/>
          <w:szCs w:val="24"/>
        </w:rPr>
        <w:t>Rizal Prrsetya A.</w:t>
      </w:r>
      <w:r>
        <w:rPr>
          <w:rFonts w:ascii="Times New Roman" w:hAnsi="Times New Roman" w:cs="Times New Roman"/>
          <w:color w:val="000000"/>
          <w:sz w:val="24"/>
          <w:szCs w:val="24"/>
        </w:rPr>
        <w:t> (2020) </w:t>
      </w:r>
      <w:r>
        <w:rPr>
          <w:rStyle w:val="Emphasis"/>
          <w:rFonts w:ascii="Times New Roman" w:hAnsi="Times New Roman" w:cs="Times New Roman"/>
          <w:color w:val="000000"/>
          <w:sz w:val="24"/>
          <w:szCs w:val="24"/>
        </w:rPr>
        <w:t>Efektivitas Program Literasi Sekolah Dalam Minat Baca Pada Siswa SMA Negeri I Surabaya.</w:t>
      </w:r>
      <w:r>
        <w:rPr>
          <w:rFonts w:ascii="Times New Roman" w:hAnsi="Times New Roman" w:cs="Times New Roman"/>
          <w:color w:val="000000"/>
          <w:sz w:val="24"/>
          <w:szCs w:val="24"/>
        </w:rPr>
        <w:t> </w:t>
      </w:r>
      <w:r>
        <w:rPr>
          <w:rFonts w:ascii="Times New Roman" w:hAnsi="Times New Roman" w:cs="Times New Roman"/>
          <w:i/>
          <w:iCs/>
          <w:color w:val="000000"/>
          <w:sz w:val="24"/>
          <w:szCs w:val="24"/>
        </w:rPr>
        <w:t>Skripsi</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Universitas Airlangga</w:t>
      </w:r>
      <w:r>
        <w:rPr>
          <w:rFonts w:ascii="Times New Roman" w:hAnsi="Times New Roman" w:cs="Times New Roman"/>
          <w:color w:val="000000"/>
          <w:sz w:val="24"/>
          <w:szCs w:val="24"/>
        </w:rPr>
        <w:t>.</w:t>
      </w:r>
    </w:p>
    <w:p w14:paraId="737AA5C8" w14:textId="77777777" w:rsidR="00A34971" w:rsidRDefault="00A34971" w:rsidP="00A34971">
      <w:pPr>
        <w:spacing w:after="0" w:line="240" w:lineRule="auto"/>
        <w:ind w:left="567" w:hanging="567"/>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Sugiyono.2014</w:t>
      </w:r>
      <w:r>
        <w:rPr>
          <w:rFonts w:ascii="Times New Roman" w:hAnsi="Times New Roman" w:cs="Times New Roman"/>
          <w:i/>
          <w:iCs/>
          <w:sz w:val="24"/>
          <w:szCs w:val="24"/>
          <w:bdr w:val="none" w:sz="0" w:space="0" w:color="auto" w:frame="1"/>
          <w:shd w:val="clear" w:color="auto" w:fill="FFFFFF"/>
        </w:rPr>
        <w:t>. Metode Penelitian Pendekatan Kuntitatif, Kualitatif dan R&amp;D</w:t>
      </w:r>
      <w:r>
        <w:rPr>
          <w:rFonts w:ascii="Times New Roman" w:hAnsi="Times New Roman" w:cs="Times New Roman"/>
          <w:sz w:val="24"/>
          <w:szCs w:val="24"/>
          <w:bdr w:val="none" w:sz="0" w:space="0" w:color="auto" w:frame="1"/>
          <w:shd w:val="clear" w:color="auto" w:fill="FFFFFF"/>
        </w:rPr>
        <w:t>. Bandung : Alfabeta</w:t>
      </w:r>
    </w:p>
    <w:p w14:paraId="4336D6AD" w14:textId="77777777" w:rsidR="00A34971" w:rsidRDefault="00A34971" w:rsidP="00A34971">
      <w:pPr>
        <w:spacing w:after="0" w:line="240" w:lineRule="auto"/>
        <w:ind w:left="567" w:hanging="567"/>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Sugiyono.2015</w:t>
      </w:r>
      <w:r>
        <w:rPr>
          <w:rFonts w:ascii="Times New Roman" w:hAnsi="Times New Roman" w:cs="Times New Roman"/>
          <w:i/>
          <w:iCs/>
          <w:sz w:val="24"/>
          <w:szCs w:val="24"/>
          <w:bdr w:val="none" w:sz="0" w:space="0" w:color="auto" w:frame="1"/>
          <w:shd w:val="clear" w:color="auto" w:fill="FFFFFF"/>
        </w:rPr>
        <w:t xml:space="preserve">. Metode Penelitian dan Pengembangan Research And Development </w:t>
      </w:r>
      <w:r>
        <w:rPr>
          <w:rFonts w:ascii="Times New Roman" w:hAnsi="Times New Roman" w:cs="Times New Roman"/>
          <w:sz w:val="24"/>
          <w:szCs w:val="24"/>
          <w:bdr w:val="none" w:sz="0" w:space="0" w:color="auto" w:frame="1"/>
          <w:shd w:val="clear" w:color="auto" w:fill="FFFFFF"/>
        </w:rPr>
        <w:t>. Bandung : Alfabeta CV</w:t>
      </w:r>
    </w:p>
    <w:p w14:paraId="29D68FC7" w14:textId="77777777" w:rsidR="00A34971" w:rsidRDefault="00A34971" w:rsidP="00A34971">
      <w:pPr>
        <w:spacing w:after="0" w:line="240" w:lineRule="auto"/>
        <w:ind w:left="567" w:hanging="567"/>
        <w:rPr>
          <w:rFonts w:ascii="Times New Roman" w:hAnsi="Times New Roman" w:cs="Times New Roman"/>
          <w:sz w:val="24"/>
          <w:szCs w:val="24"/>
          <w:bdr w:val="none" w:sz="0" w:space="0" w:color="auto" w:frame="1"/>
          <w:shd w:val="clear" w:color="auto" w:fill="FFFFFF"/>
        </w:rPr>
      </w:pPr>
      <w:r>
        <w:rPr>
          <w:rFonts w:ascii="Times New Roman" w:hAnsi="Times New Roman" w:cs="Times New Roman"/>
          <w:i/>
          <w:iCs/>
          <w:sz w:val="24"/>
          <w:szCs w:val="24"/>
          <w:bdr w:val="none" w:sz="0" w:space="0" w:color="auto" w:frame="1"/>
          <w:shd w:val="clear" w:color="auto" w:fill="FFFFFF"/>
        </w:rPr>
        <w:t xml:space="preserve">Undang-Undang Republik Indonesia Nomor 20 Tahun 2003 Tentang Sistem Pendidikan Nasional. </w:t>
      </w:r>
      <w:r>
        <w:rPr>
          <w:rFonts w:ascii="Times New Roman" w:hAnsi="Times New Roman" w:cs="Times New Roman"/>
          <w:sz w:val="24"/>
          <w:szCs w:val="24"/>
          <w:bdr w:val="none" w:sz="0" w:space="0" w:color="auto" w:frame="1"/>
          <w:shd w:val="clear" w:color="auto" w:fill="FFFFFF"/>
        </w:rPr>
        <w:t>2010 .Bandung : Citra Umbara</w:t>
      </w:r>
    </w:p>
    <w:p w14:paraId="27569279" w14:textId="77777777" w:rsidR="00A34971" w:rsidRDefault="00A34971" w:rsidP="00A34971">
      <w:pPr>
        <w:spacing w:after="0" w:line="240" w:lineRule="auto"/>
        <w:ind w:left="567" w:hanging="567"/>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Suharyani dan I Wayan Tamba (2019).</w:t>
      </w:r>
      <w:r>
        <w:t xml:space="preserve"> </w:t>
      </w:r>
      <w:r>
        <w:rPr>
          <w:rFonts w:ascii="Times New Roman" w:hAnsi="Times New Roman" w:cs="Times New Roman"/>
          <w:i/>
          <w:iCs/>
          <w:sz w:val="24"/>
          <w:szCs w:val="24"/>
        </w:rPr>
        <w:t>Evaluasi Program Kampung Literasi Dalam Menumbuhkan Minat Baca Masyarakat Di Desa Sesela Kecamatan Gunungsari.</w:t>
      </w:r>
      <w:r>
        <w:rPr>
          <w:rFonts w:ascii="Times New Roman" w:hAnsi="Times New Roman" w:cs="Times New Roman"/>
          <w:sz w:val="24"/>
          <w:szCs w:val="24"/>
        </w:rPr>
        <w:t xml:space="preserve"> Jurnal Transformasi</w:t>
      </w:r>
      <w:r>
        <w:rPr>
          <w:rFonts w:ascii="Times New Roman" w:hAnsi="Times New Roman" w:cs="Times New Roman"/>
          <w:i/>
          <w:iCs/>
          <w:sz w:val="24"/>
          <w:szCs w:val="24"/>
        </w:rPr>
        <w:t xml:space="preserve"> </w:t>
      </w:r>
      <w:r>
        <w:rPr>
          <w:rFonts w:ascii="Times New Roman" w:hAnsi="Times New Roman" w:cs="Times New Roman"/>
          <w:sz w:val="24"/>
          <w:szCs w:val="24"/>
        </w:rPr>
        <w:t>FIP IKIP Mataram.</w:t>
      </w:r>
    </w:p>
    <w:p w14:paraId="3F3DE2E1" w14:textId="77777777" w:rsidR="00A34971" w:rsidRDefault="00A34971" w:rsidP="00A34971">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Zakia. (2022). </w:t>
      </w:r>
      <w:r>
        <w:rPr>
          <w:rFonts w:ascii="Times New Roman" w:hAnsi="Times New Roman" w:cs="Times New Roman"/>
          <w:i/>
          <w:iCs/>
          <w:sz w:val="24"/>
          <w:szCs w:val="24"/>
        </w:rPr>
        <w:t xml:space="preserve">Efektivitas Pendidikan Informal Pendampingan Keluarga Pada Program Literasi di Desa Kwang Rundun Kecamatan Jerowaru Kabupaten Lombok Timur 2021. </w:t>
      </w:r>
      <w:r>
        <w:rPr>
          <w:rFonts w:ascii="Times New Roman" w:hAnsi="Times New Roman" w:cs="Times New Roman"/>
          <w:sz w:val="24"/>
          <w:szCs w:val="24"/>
        </w:rPr>
        <w:t>Skripsi Universitas Pendidikan Mandalika</w:t>
      </w:r>
      <w:r>
        <w:rPr>
          <w:rFonts w:ascii="Times New Roman" w:hAnsi="Times New Roman" w:cs="Times New Roman"/>
          <w:i/>
          <w:iCs/>
          <w:sz w:val="24"/>
          <w:szCs w:val="24"/>
        </w:rPr>
        <w:t>.</w:t>
      </w:r>
    </w:p>
    <w:p w14:paraId="4435B10C" w14:textId="77777777" w:rsidR="00A34971" w:rsidRDefault="00A34971" w:rsidP="00A34971">
      <w:pPr>
        <w:spacing w:after="0" w:line="240" w:lineRule="auto"/>
        <w:ind w:left="567" w:hanging="567"/>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rPr>
        <w:t>Cipta Azwar, Saifuddin.</w:t>
      </w:r>
      <w:r>
        <w:rPr>
          <w:rFonts w:ascii="Times New Roman" w:hAnsi="Times New Roman" w:cs="Times New Roman"/>
          <w:sz w:val="24"/>
          <w:szCs w:val="24"/>
          <w:bdr w:val="none" w:sz="0" w:space="0" w:color="auto" w:frame="1"/>
          <w:shd w:val="clear" w:color="auto" w:fill="FFFFFF"/>
        </w:rPr>
        <w:t xml:space="preserve"> 2012.</w:t>
      </w:r>
      <w:r>
        <w:rPr>
          <w:rFonts w:ascii="Times New Roman" w:hAnsi="Times New Roman" w:cs="Times New Roman"/>
          <w:i/>
          <w:iCs/>
          <w:sz w:val="24"/>
          <w:szCs w:val="24"/>
          <w:bdr w:val="none" w:sz="0" w:space="0" w:color="auto" w:frame="1"/>
          <w:shd w:val="clear" w:color="auto" w:fill="FFFFFF"/>
        </w:rPr>
        <w:t xml:space="preserve"> Metode Penelitian.</w:t>
      </w:r>
      <w:r>
        <w:rPr>
          <w:rFonts w:ascii="Times New Roman" w:hAnsi="Times New Roman" w:cs="Times New Roman"/>
          <w:sz w:val="24"/>
          <w:szCs w:val="24"/>
          <w:bdr w:val="none" w:sz="0" w:space="0" w:color="auto" w:frame="1"/>
          <w:shd w:val="clear" w:color="auto" w:fill="FFFFFF"/>
        </w:rPr>
        <w:t xml:space="preserve"> Yogyakarta : Pustaka Belajar.</w:t>
      </w:r>
    </w:p>
    <w:p w14:paraId="5AD5F4FF" w14:textId="77777777" w:rsidR="00A34971" w:rsidRDefault="00A34971" w:rsidP="00A34971">
      <w:pPr>
        <w:spacing w:after="0" w:line="240" w:lineRule="auto"/>
        <w:ind w:left="567" w:hanging="567"/>
        <w:jc w:val="both"/>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color w:val="222222"/>
          <w:sz w:val="24"/>
          <w:szCs w:val="24"/>
          <w:shd w:val="clear" w:color="auto" w:fill="FFFFFF"/>
        </w:rPr>
        <w:t xml:space="preserve">Khaironi, M. (2018). </w:t>
      </w:r>
      <w:r>
        <w:rPr>
          <w:rFonts w:ascii="Times New Roman" w:hAnsi="Times New Roman" w:cs="Times New Roman"/>
          <w:i/>
          <w:iCs/>
          <w:color w:val="222222"/>
          <w:sz w:val="24"/>
          <w:szCs w:val="24"/>
          <w:shd w:val="clear" w:color="auto" w:fill="FFFFFF"/>
        </w:rPr>
        <w:t>Perkembangan Anak Usia Dini</w:t>
      </w:r>
      <w:r>
        <w:rPr>
          <w:rFonts w:ascii="Times New Roman" w:hAnsi="Times New Roman" w:cs="Times New Roman"/>
          <w:color w:val="222222"/>
          <w:sz w:val="24"/>
          <w:szCs w:val="24"/>
          <w:shd w:val="clear" w:color="auto" w:fill="FFFFFF"/>
        </w:rPr>
        <w:t>. Jurnal Golden Age, </w:t>
      </w:r>
      <w:r>
        <w:rPr>
          <w:rFonts w:ascii="Times New Roman" w:hAnsi="Times New Roman" w:cs="Times New Roman"/>
          <w:i/>
          <w:iCs/>
          <w:color w:val="222222"/>
          <w:sz w:val="24"/>
          <w:szCs w:val="24"/>
          <w:shd w:val="clear" w:color="auto" w:fill="FFFFFF"/>
        </w:rPr>
        <w:t>2</w:t>
      </w:r>
      <w:r>
        <w:rPr>
          <w:rFonts w:ascii="Times New Roman" w:hAnsi="Times New Roman" w:cs="Times New Roman"/>
          <w:color w:val="222222"/>
          <w:sz w:val="24"/>
          <w:szCs w:val="24"/>
          <w:shd w:val="clear" w:color="auto" w:fill="FFFFFF"/>
        </w:rPr>
        <w:t>(01), 01-12</w:t>
      </w:r>
    </w:p>
    <w:p w14:paraId="5D24BA18" w14:textId="77777777" w:rsidR="00A34971" w:rsidRDefault="00A34971" w:rsidP="00A34971">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Kementerian Pendidikan dan Kebudayaan. 2012. </w:t>
      </w:r>
      <w:r>
        <w:rPr>
          <w:rFonts w:ascii="Times New Roman" w:hAnsi="Times New Roman" w:cs="Times New Roman"/>
          <w:i/>
          <w:sz w:val="24"/>
          <w:szCs w:val="24"/>
        </w:rPr>
        <w:t>Konsep Dasar Pendidikan Anak Usia Dini</w:t>
      </w:r>
      <w:r>
        <w:rPr>
          <w:rFonts w:ascii="Times New Roman" w:hAnsi="Times New Roman" w:cs="Times New Roman"/>
          <w:sz w:val="24"/>
          <w:szCs w:val="24"/>
        </w:rPr>
        <w:t xml:space="preserve">. Direktorat Jenderal Pendidikan Anak Usia Dini Non Formal Informal: P2PNFI Regional II Semarang </w:t>
      </w:r>
    </w:p>
    <w:p w14:paraId="6504144A" w14:textId="77777777" w:rsidR="00A34971" w:rsidRDefault="00A34971" w:rsidP="00A34971">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Suyanto Slamet. 2003. </w:t>
      </w:r>
      <w:r>
        <w:rPr>
          <w:rFonts w:ascii="Times New Roman" w:hAnsi="Times New Roman" w:cs="Times New Roman"/>
          <w:i/>
          <w:sz w:val="24"/>
          <w:szCs w:val="24"/>
        </w:rPr>
        <w:t>Konsep Dasar Pendidikan Anak Usia Dini</w:t>
      </w:r>
      <w:r>
        <w:rPr>
          <w:rFonts w:ascii="Times New Roman" w:hAnsi="Times New Roman" w:cs="Times New Roman"/>
          <w:sz w:val="24"/>
          <w:szCs w:val="24"/>
        </w:rPr>
        <w:t>. Yogyakarta: UNY Pres.</w:t>
      </w:r>
    </w:p>
    <w:p w14:paraId="688B5876" w14:textId="77777777" w:rsidR="00A34971" w:rsidRDefault="00A34971" w:rsidP="00A34971">
      <w:pPr>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color w:val="222222"/>
          <w:sz w:val="24"/>
          <w:szCs w:val="24"/>
          <w:shd w:val="clear" w:color="auto" w:fill="FFFFFF"/>
        </w:rPr>
        <w:t xml:space="preserve">Haruna, C. N. (2018). </w:t>
      </w:r>
      <w:r>
        <w:rPr>
          <w:rFonts w:ascii="Times New Roman" w:hAnsi="Times New Roman" w:cs="Times New Roman"/>
          <w:i/>
          <w:iCs/>
          <w:color w:val="222222"/>
          <w:sz w:val="24"/>
          <w:szCs w:val="24"/>
          <w:shd w:val="clear" w:color="auto" w:fill="FFFFFF"/>
        </w:rPr>
        <w:t>Efektivitas Program Pendidikan Kesetaraan Paket B Dan C Oleh Pusat Kegiatan Belajar Masyarakat (PKBM) Cendikia Di Kabupaten Pangandaran</w:t>
      </w:r>
      <w:r>
        <w:rPr>
          <w:rFonts w:ascii="Times New Roman" w:hAnsi="Times New Roman" w:cs="Times New Roman"/>
          <w:color w:val="222222"/>
          <w:sz w:val="24"/>
          <w:szCs w:val="24"/>
          <w:shd w:val="clear" w:color="auto" w:fill="FFFFFF"/>
        </w:rPr>
        <w:t>. Moderat: Jurnal Ilmiah Ilmu Pemerintahan, 4(3), 53-63.</w:t>
      </w:r>
      <w:r>
        <w:rPr>
          <w:rFonts w:ascii="Times New Roman" w:hAnsi="Times New Roman" w:cs="Times New Roman"/>
          <w:sz w:val="24"/>
          <w:szCs w:val="24"/>
          <w:lang w:val="id-ID"/>
        </w:rPr>
        <w:t xml:space="preserve"> </w:t>
      </w:r>
    </w:p>
    <w:p w14:paraId="44CD9131" w14:textId="77777777" w:rsidR="00A34971" w:rsidRPr="00A34971" w:rsidRDefault="00A34971" w:rsidP="00A34971">
      <w:pPr>
        <w:pStyle w:val="NormalWeb"/>
        <w:shd w:val="clear" w:color="auto" w:fill="FFFFFF"/>
        <w:spacing w:before="0" w:beforeAutospacing="0" w:after="0" w:afterAutospacing="0"/>
        <w:jc w:val="both"/>
        <w:rPr>
          <w:b/>
          <w:bCs/>
          <w:color w:val="000000"/>
        </w:rPr>
      </w:pPr>
    </w:p>
    <w:p w14:paraId="1D47D4FA" w14:textId="77777777" w:rsidR="00A34971" w:rsidRDefault="00A34971" w:rsidP="00A34971">
      <w:pPr>
        <w:pStyle w:val="NormalWeb"/>
        <w:shd w:val="clear" w:color="auto" w:fill="FFFFFF"/>
        <w:spacing w:before="0" w:beforeAutospacing="0" w:after="240" w:afterAutospacing="0"/>
        <w:ind w:firstLine="602"/>
        <w:jc w:val="both"/>
        <w:rPr>
          <w:color w:val="000000"/>
        </w:rPr>
      </w:pPr>
    </w:p>
    <w:p w14:paraId="67C23BEE" w14:textId="77777777" w:rsidR="00A34971" w:rsidRPr="00200EF2" w:rsidRDefault="00A34971" w:rsidP="00A34971">
      <w:pPr>
        <w:pStyle w:val="NormalWeb"/>
        <w:shd w:val="clear" w:color="auto" w:fill="FFFFFF"/>
        <w:spacing w:before="0" w:beforeAutospacing="0" w:after="240" w:afterAutospacing="0"/>
        <w:jc w:val="both"/>
        <w:rPr>
          <w:color w:val="000000"/>
        </w:rPr>
      </w:pPr>
    </w:p>
    <w:p w14:paraId="218213BF" w14:textId="77777777" w:rsidR="009C7F08" w:rsidRDefault="009C7F08" w:rsidP="00A34971">
      <w:pPr>
        <w:pStyle w:val="ListParagraph"/>
        <w:tabs>
          <w:tab w:val="left" w:pos="567"/>
        </w:tabs>
        <w:spacing w:before="240" w:after="240" w:line="240" w:lineRule="auto"/>
        <w:ind w:left="0"/>
        <w:jc w:val="both"/>
        <w:rPr>
          <w:rFonts w:ascii="Times New Roman" w:hAnsi="Times New Roman" w:cs="Times New Roman"/>
          <w:sz w:val="24"/>
          <w:szCs w:val="24"/>
          <w:bdr w:val="none" w:sz="0" w:space="0" w:color="auto" w:frame="1"/>
          <w:shd w:val="clear" w:color="auto" w:fill="FFFFFF"/>
        </w:rPr>
      </w:pPr>
    </w:p>
    <w:p w14:paraId="163C4AA6" w14:textId="77777777" w:rsidR="00A30346" w:rsidRDefault="00A30346" w:rsidP="00C33F3D">
      <w:pPr>
        <w:pStyle w:val="ListParagraph"/>
        <w:spacing w:line="240" w:lineRule="auto"/>
        <w:ind w:left="0" w:firstLine="567"/>
        <w:jc w:val="both"/>
        <w:rPr>
          <w:rFonts w:ascii="Times New Roman" w:hAnsi="Times New Roman" w:cs="Times New Roman"/>
          <w:sz w:val="24"/>
          <w:szCs w:val="24"/>
        </w:rPr>
      </w:pPr>
    </w:p>
    <w:p w14:paraId="220887FD" w14:textId="77777777" w:rsidR="00717545" w:rsidRPr="00717545" w:rsidRDefault="00717545" w:rsidP="00C33F3D">
      <w:pPr>
        <w:pStyle w:val="ListParagraph"/>
        <w:spacing w:line="240" w:lineRule="auto"/>
        <w:ind w:left="0" w:firstLine="567"/>
        <w:jc w:val="both"/>
        <w:rPr>
          <w:rFonts w:ascii="Times New Roman" w:hAnsi="Times New Roman" w:cs="Times New Roman"/>
          <w:b/>
          <w:bCs/>
          <w:sz w:val="24"/>
          <w:szCs w:val="24"/>
        </w:rPr>
      </w:pPr>
    </w:p>
    <w:sectPr w:rsidR="00717545" w:rsidRPr="00717545" w:rsidSect="00CF66F5">
      <w:pgSz w:w="11907" w:h="16840"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346E9"/>
    <w:multiLevelType w:val="hybridMultilevel"/>
    <w:tmpl w:val="196A7C12"/>
    <w:lvl w:ilvl="0" w:tplc="03DC75DC">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15:restartNumberingAfterBreak="0">
    <w:nsid w:val="327E3DE8"/>
    <w:multiLevelType w:val="hybridMultilevel"/>
    <w:tmpl w:val="7A1E6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6286BC3"/>
    <w:multiLevelType w:val="hybridMultilevel"/>
    <w:tmpl w:val="0E42460C"/>
    <w:lvl w:ilvl="0" w:tplc="732CE7D8">
      <w:start w:val="1"/>
      <w:numFmt w:val="decimal"/>
      <w:lvlText w:val="%1)"/>
      <w:lvlJc w:val="left"/>
      <w:pPr>
        <w:ind w:left="19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1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7070AB5"/>
    <w:multiLevelType w:val="hybridMultilevel"/>
    <w:tmpl w:val="FD2ADF46"/>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 w15:restartNumberingAfterBreak="0">
    <w:nsid w:val="54D7080A"/>
    <w:multiLevelType w:val="hybridMultilevel"/>
    <w:tmpl w:val="25463A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659A2139"/>
    <w:multiLevelType w:val="hybridMultilevel"/>
    <w:tmpl w:val="25463A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45"/>
    <w:rsid w:val="00012941"/>
    <w:rsid w:val="001721C0"/>
    <w:rsid w:val="002C44A3"/>
    <w:rsid w:val="003418F3"/>
    <w:rsid w:val="005D4201"/>
    <w:rsid w:val="006B74F8"/>
    <w:rsid w:val="00717545"/>
    <w:rsid w:val="008367EA"/>
    <w:rsid w:val="008B4F94"/>
    <w:rsid w:val="009620CD"/>
    <w:rsid w:val="009C7F08"/>
    <w:rsid w:val="009E56A6"/>
    <w:rsid w:val="00A30346"/>
    <w:rsid w:val="00A34971"/>
    <w:rsid w:val="00A61104"/>
    <w:rsid w:val="00A63203"/>
    <w:rsid w:val="00AA7BD6"/>
    <w:rsid w:val="00AB2E9D"/>
    <w:rsid w:val="00C02A55"/>
    <w:rsid w:val="00C33F3D"/>
    <w:rsid w:val="00C37738"/>
    <w:rsid w:val="00CE4762"/>
    <w:rsid w:val="00CF66F5"/>
    <w:rsid w:val="00DE79F7"/>
    <w:rsid w:val="00F8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3256"/>
  <w15:chartTrackingRefBased/>
  <w15:docId w15:val="{DA140184-AFA8-4C5F-9FEA-B9FB3A5A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75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7545"/>
    <w:rPr>
      <w:color w:val="0563C1" w:themeColor="hyperlink"/>
      <w:u w:val="single"/>
    </w:rPr>
  </w:style>
  <w:style w:type="character" w:styleId="UnresolvedMention">
    <w:name w:val="Unresolved Mention"/>
    <w:basedOn w:val="DefaultParagraphFont"/>
    <w:uiPriority w:val="99"/>
    <w:semiHidden/>
    <w:unhideWhenUsed/>
    <w:rsid w:val="00717545"/>
    <w:rPr>
      <w:color w:val="605E5C"/>
      <w:shd w:val="clear" w:color="auto" w:fill="E1DFDD"/>
    </w:rPr>
  </w:style>
  <w:style w:type="table" w:styleId="TableGrid">
    <w:name w:val="Table Grid"/>
    <w:basedOn w:val="TableNormal"/>
    <w:uiPriority w:val="39"/>
    <w:qFormat/>
    <w:rsid w:val="00836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836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67EA"/>
    <w:rPr>
      <w:rFonts w:ascii="Courier New" w:eastAsia="Times New Roman" w:hAnsi="Courier New" w:cs="Courier New"/>
      <w:sz w:val="20"/>
      <w:szCs w:val="20"/>
    </w:rPr>
  </w:style>
  <w:style w:type="character" w:customStyle="1" w:styleId="y2iqfc">
    <w:name w:val="y2iqfc"/>
    <w:basedOn w:val="DefaultParagraphFont"/>
    <w:rsid w:val="008367EA"/>
  </w:style>
  <w:style w:type="character" w:customStyle="1" w:styleId="ListParagraphChar">
    <w:name w:val="List Paragraph Char"/>
    <w:aliases w:val="normal Char,Body of text Char,Normal1 Char,Normal2 Char,Normal3 Char,List Paragraph1 Char,Normal11 Char,Normal4 Char,Normal5 Char,Normal6 Char,Normal7 Char,Normal8 Char,Normal9 Char,Normal10 Char,Normal12 Char,Normal13 Char"/>
    <w:basedOn w:val="DefaultParagraphFont"/>
    <w:link w:val="ListParagraph"/>
    <w:uiPriority w:val="34"/>
    <w:qFormat/>
    <w:locked/>
    <w:rsid w:val="00A61104"/>
  </w:style>
  <w:style w:type="paragraph" w:styleId="ListParagraph">
    <w:name w:val="List Paragraph"/>
    <w:aliases w:val="normal,Body of text,Normal1,Normal2,Normal3,List Paragraph1,Normal11,Normal4,Normal5,Normal6,Normal7,Normal8,Normal9,Normal10,Normal12,Normal13,Normal14,Normal15,Normal16,Normal17,sub 1,Normal111,Medium Grid 1 - Accent 21,Body of text+1"/>
    <w:basedOn w:val="Normal"/>
    <w:link w:val="ListParagraphChar"/>
    <w:uiPriority w:val="34"/>
    <w:qFormat/>
    <w:rsid w:val="00A61104"/>
    <w:pPr>
      <w:spacing w:line="256" w:lineRule="auto"/>
      <w:ind w:left="720"/>
      <w:contextualSpacing/>
    </w:pPr>
  </w:style>
  <w:style w:type="character" w:customStyle="1" w:styleId="personname">
    <w:name w:val="person_name"/>
    <w:basedOn w:val="DefaultParagraphFont"/>
    <w:rsid w:val="00A34971"/>
  </w:style>
  <w:style w:type="character" w:styleId="Emphasis">
    <w:name w:val="Emphasis"/>
    <w:basedOn w:val="DefaultParagraphFont"/>
    <w:uiPriority w:val="20"/>
    <w:qFormat/>
    <w:rsid w:val="00A34971"/>
    <w:rPr>
      <w:i/>
      <w:iCs/>
    </w:rPr>
  </w:style>
  <w:style w:type="paragraph" w:styleId="BalloonText">
    <w:name w:val="Balloon Text"/>
    <w:basedOn w:val="Normal"/>
    <w:link w:val="BalloonTextChar"/>
    <w:uiPriority w:val="99"/>
    <w:semiHidden/>
    <w:unhideWhenUsed/>
    <w:rsid w:val="009E56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6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07827">
      <w:bodyDiv w:val="1"/>
      <w:marLeft w:val="0"/>
      <w:marRight w:val="0"/>
      <w:marTop w:val="0"/>
      <w:marBottom w:val="0"/>
      <w:divBdr>
        <w:top w:val="none" w:sz="0" w:space="0" w:color="auto"/>
        <w:left w:val="none" w:sz="0" w:space="0" w:color="auto"/>
        <w:bottom w:val="none" w:sz="0" w:space="0" w:color="auto"/>
        <w:right w:val="none" w:sz="0" w:space="0" w:color="auto"/>
      </w:divBdr>
    </w:div>
    <w:div w:id="167915105">
      <w:bodyDiv w:val="1"/>
      <w:marLeft w:val="0"/>
      <w:marRight w:val="0"/>
      <w:marTop w:val="0"/>
      <w:marBottom w:val="0"/>
      <w:divBdr>
        <w:top w:val="none" w:sz="0" w:space="0" w:color="auto"/>
        <w:left w:val="none" w:sz="0" w:space="0" w:color="auto"/>
        <w:bottom w:val="none" w:sz="0" w:space="0" w:color="auto"/>
        <w:right w:val="none" w:sz="0" w:space="0" w:color="auto"/>
      </w:divBdr>
    </w:div>
    <w:div w:id="187060039">
      <w:bodyDiv w:val="1"/>
      <w:marLeft w:val="0"/>
      <w:marRight w:val="0"/>
      <w:marTop w:val="0"/>
      <w:marBottom w:val="0"/>
      <w:divBdr>
        <w:top w:val="none" w:sz="0" w:space="0" w:color="auto"/>
        <w:left w:val="none" w:sz="0" w:space="0" w:color="auto"/>
        <w:bottom w:val="none" w:sz="0" w:space="0" w:color="auto"/>
        <w:right w:val="none" w:sz="0" w:space="0" w:color="auto"/>
      </w:divBdr>
    </w:div>
    <w:div w:id="305470923">
      <w:bodyDiv w:val="1"/>
      <w:marLeft w:val="0"/>
      <w:marRight w:val="0"/>
      <w:marTop w:val="0"/>
      <w:marBottom w:val="0"/>
      <w:divBdr>
        <w:top w:val="none" w:sz="0" w:space="0" w:color="auto"/>
        <w:left w:val="none" w:sz="0" w:space="0" w:color="auto"/>
        <w:bottom w:val="none" w:sz="0" w:space="0" w:color="auto"/>
        <w:right w:val="none" w:sz="0" w:space="0" w:color="auto"/>
      </w:divBdr>
    </w:div>
    <w:div w:id="356659000">
      <w:bodyDiv w:val="1"/>
      <w:marLeft w:val="0"/>
      <w:marRight w:val="0"/>
      <w:marTop w:val="0"/>
      <w:marBottom w:val="0"/>
      <w:divBdr>
        <w:top w:val="none" w:sz="0" w:space="0" w:color="auto"/>
        <w:left w:val="none" w:sz="0" w:space="0" w:color="auto"/>
        <w:bottom w:val="none" w:sz="0" w:space="0" w:color="auto"/>
        <w:right w:val="none" w:sz="0" w:space="0" w:color="auto"/>
      </w:divBdr>
    </w:div>
    <w:div w:id="392117039">
      <w:bodyDiv w:val="1"/>
      <w:marLeft w:val="0"/>
      <w:marRight w:val="0"/>
      <w:marTop w:val="0"/>
      <w:marBottom w:val="0"/>
      <w:divBdr>
        <w:top w:val="none" w:sz="0" w:space="0" w:color="auto"/>
        <w:left w:val="none" w:sz="0" w:space="0" w:color="auto"/>
        <w:bottom w:val="none" w:sz="0" w:space="0" w:color="auto"/>
        <w:right w:val="none" w:sz="0" w:space="0" w:color="auto"/>
      </w:divBdr>
    </w:div>
    <w:div w:id="446966305">
      <w:bodyDiv w:val="1"/>
      <w:marLeft w:val="0"/>
      <w:marRight w:val="0"/>
      <w:marTop w:val="0"/>
      <w:marBottom w:val="0"/>
      <w:divBdr>
        <w:top w:val="none" w:sz="0" w:space="0" w:color="auto"/>
        <w:left w:val="none" w:sz="0" w:space="0" w:color="auto"/>
        <w:bottom w:val="none" w:sz="0" w:space="0" w:color="auto"/>
        <w:right w:val="none" w:sz="0" w:space="0" w:color="auto"/>
      </w:divBdr>
    </w:div>
    <w:div w:id="484784117">
      <w:bodyDiv w:val="1"/>
      <w:marLeft w:val="0"/>
      <w:marRight w:val="0"/>
      <w:marTop w:val="0"/>
      <w:marBottom w:val="0"/>
      <w:divBdr>
        <w:top w:val="none" w:sz="0" w:space="0" w:color="auto"/>
        <w:left w:val="none" w:sz="0" w:space="0" w:color="auto"/>
        <w:bottom w:val="none" w:sz="0" w:space="0" w:color="auto"/>
        <w:right w:val="none" w:sz="0" w:space="0" w:color="auto"/>
      </w:divBdr>
    </w:div>
    <w:div w:id="554438433">
      <w:bodyDiv w:val="1"/>
      <w:marLeft w:val="0"/>
      <w:marRight w:val="0"/>
      <w:marTop w:val="0"/>
      <w:marBottom w:val="0"/>
      <w:divBdr>
        <w:top w:val="none" w:sz="0" w:space="0" w:color="auto"/>
        <w:left w:val="none" w:sz="0" w:space="0" w:color="auto"/>
        <w:bottom w:val="none" w:sz="0" w:space="0" w:color="auto"/>
        <w:right w:val="none" w:sz="0" w:space="0" w:color="auto"/>
      </w:divBdr>
    </w:div>
    <w:div w:id="567882693">
      <w:bodyDiv w:val="1"/>
      <w:marLeft w:val="0"/>
      <w:marRight w:val="0"/>
      <w:marTop w:val="0"/>
      <w:marBottom w:val="0"/>
      <w:divBdr>
        <w:top w:val="none" w:sz="0" w:space="0" w:color="auto"/>
        <w:left w:val="none" w:sz="0" w:space="0" w:color="auto"/>
        <w:bottom w:val="none" w:sz="0" w:space="0" w:color="auto"/>
        <w:right w:val="none" w:sz="0" w:space="0" w:color="auto"/>
      </w:divBdr>
    </w:div>
    <w:div w:id="871653446">
      <w:bodyDiv w:val="1"/>
      <w:marLeft w:val="0"/>
      <w:marRight w:val="0"/>
      <w:marTop w:val="0"/>
      <w:marBottom w:val="0"/>
      <w:divBdr>
        <w:top w:val="none" w:sz="0" w:space="0" w:color="auto"/>
        <w:left w:val="none" w:sz="0" w:space="0" w:color="auto"/>
        <w:bottom w:val="none" w:sz="0" w:space="0" w:color="auto"/>
        <w:right w:val="none" w:sz="0" w:space="0" w:color="auto"/>
      </w:divBdr>
    </w:div>
    <w:div w:id="888759366">
      <w:bodyDiv w:val="1"/>
      <w:marLeft w:val="0"/>
      <w:marRight w:val="0"/>
      <w:marTop w:val="0"/>
      <w:marBottom w:val="0"/>
      <w:divBdr>
        <w:top w:val="none" w:sz="0" w:space="0" w:color="auto"/>
        <w:left w:val="none" w:sz="0" w:space="0" w:color="auto"/>
        <w:bottom w:val="none" w:sz="0" w:space="0" w:color="auto"/>
        <w:right w:val="none" w:sz="0" w:space="0" w:color="auto"/>
      </w:divBdr>
    </w:div>
    <w:div w:id="913389956">
      <w:bodyDiv w:val="1"/>
      <w:marLeft w:val="0"/>
      <w:marRight w:val="0"/>
      <w:marTop w:val="0"/>
      <w:marBottom w:val="0"/>
      <w:divBdr>
        <w:top w:val="none" w:sz="0" w:space="0" w:color="auto"/>
        <w:left w:val="none" w:sz="0" w:space="0" w:color="auto"/>
        <w:bottom w:val="none" w:sz="0" w:space="0" w:color="auto"/>
        <w:right w:val="none" w:sz="0" w:space="0" w:color="auto"/>
      </w:divBdr>
    </w:div>
    <w:div w:id="984116646">
      <w:bodyDiv w:val="1"/>
      <w:marLeft w:val="0"/>
      <w:marRight w:val="0"/>
      <w:marTop w:val="0"/>
      <w:marBottom w:val="0"/>
      <w:divBdr>
        <w:top w:val="none" w:sz="0" w:space="0" w:color="auto"/>
        <w:left w:val="none" w:sz="0" w:space="0" w:color="auto"/>
        <w:bottom w:val="none" w:sz="0" w:space="0" w:color="auto"/>
        <w:right w:val="none" w:sz="0" w:space="0" w:color="auto"/>
      </w:divBdr>
    </w:div>
    <w:div w:id="1209144813">
      <w:bodyDiv w:val="1"/>
      <w:marLeft w:val="0"/>
      <w:marRight w:val="0"/>
      <w:marTop w:val="0"/>
      <w:marBottom w:val="0"/>
      <w:divBdr>
        <w:top w:val="none" w:sz="0" w:space="0" w:color="auto"/>
        <w:left w:val="none" w:sz="0" w:space="0" w:color="auto"/>
        <w:bottom w:val="none" w:sz="0" w:space="0" w:color="auto"/>
        <w:right w:val="none" w:sz="0" w:space="0" w:color="auto"/>
      </w:divBdr>
    </w:div>
    <w:div w:id="1294486939">
      <w:bodyDiv w:val="1"/>
      <w:marLeft w:val="0"/>
      <w:marRight w:val="0"/>
      <w:marTop w:val="0"/>
      <w:marBottom w:val="0"/>
      <w:divBdr>
        <w:top w:val="none" w:sz="0" w:space="0" w:color="auto"/>
        <w:left w:val="none" w:sz="0" w:space="0" w:color="auto"/>
        <w:bottom w:val="none" w:sz="0" w:space="0" w:color="auto"/>
        <w:right w:val="none" w:sz="0" w:space="0" w:color="auto"/>
      </w:divBdr>
    </w:div>
    <w:div w:id="1389769387">
      <w:bodyDiv w:val="1"/>
      <w:marLeft w:val="0"/>
      <w:marRight w:val="0"/>
      <w:marTop w:val="0"/>
      <w:marBottom w:val="0"/>
      <w:divBdr>
        <w:top w:val="none" w:sz="0" w:space="0" w:color="auto"/>
        <w:left w:val="none" w:sz="0" w:space="0" w:color="auto"/>
        <w:bottom w:val="none" w:sz="0" w:space="0" w:color="auto"/>
        <w:right w:val="none" w:sz="0" w:space="0" w:color="auto"/>
      </w:divBdr>
    </w:div>
    <w:div w:id="1393040901">
      <w:bodyDiv w:val="1"/>
      <w:marLeft w:val="0"/>
      <w:marRight w:val="0"/>
      <w:marTop w:val="0"/>
      <w:marBottom w:val="0"/>
      <w:divBdr>
        <w:top w:val="none" w:sz="0" w:space="0" w:color="auto"/>
        <w:left w:val="none" w:sz="0" w:space="0" w:color="auto"/>
        <w:bottom w:val="none" w:sz="0" w:space="0" w:color="auto"/>
        <w:right w:val="none" w:sz="0" w:space="0" w:color="auto"/>
      </w:divBdr>
    </w:div>
    <w:div w:id="1460033859">
      <w:bodyDiv w:val="1"/>
      <w:marLeft w:val="0"/>
      <w:marRight w:val="0"/>
      <w:marTop w:val="0"/>
      <w:marBottom w:val="0"/>
      <w:divBdr>
        <w:top w:val="none" w:sz="0" w:space="0" w:color="auto"/>
        <w:left w:val="none" w:sz="0" w:space="0" w:color="auto"/>
        <w:bottom w:val="none" w:sz="0" w:space="0" w:color="auto"/>
        <w:right w:val="none" w:sz="0" w:space="0" w:color="auto"/>
      </w:divBdr>
    </w:div>
    <w:div w:id="1546718795">
      <w:bodyDiv w:val="1"/>
      <w:marLeft w:val="0"/>
      <w:marRight w:val="0"/>
      <w:marTop w:val="0"/>
      <w:marBottom w:val="0"/>
      <w:divBdr>
        <w:top w:val="none" w:sz="0" w:space="0" w:color="auto"/>
        <w:left w:val="none" w:sz="0" w:space="0" w:color="auto"/>
        <w:bottom w:val="none" w:sz="0" w:space="0" w:color="auto"/>
        <w:right w:val="none" w:sz="0" w:space="0" w:color="auto"/>
      </w:divBdr>
    </w:div>
    <w:div w:id="1549805230">
      <w:bodyDiv w:val="1"/>
      <w:marLeft w:val="0"/>
      <w:marRight w:val="0"/>
      <w:marTop w:val="0"/>
      <w:marBottom w:val="0"/>
      <w:divBdr>
        <w:top w:val="none" w:sz="0" w:space="0" w:color="auto"/>
        <w:left w:val="none" w:sz="0" w:space="0" w:color="auto"/>
        <w:bottom w:val="none" w:sz="0" w:space="0" w:color="auto"/>
        <w:right w:val="none" w:sz="0" w:space="0" w:color="auto"/>
      </w:divBdr>
    </w:div>
    <w:div w:id="1569417641">
      <w:bodyDiv w:val="1"/>
      <w:marLeft w:val="0"/>
      <w:marRight w:val="0"/>
      <w:marTop w:val="0"/>
      <w:marBottom w:val="0"/>
      <w:divBdr>
        <w:top w:val="none" w:sz="0" w:space="0" w:color="auto"/>
        <w:left w:val="none" w:sz="0" w:space="0" w:color="auto"/>
        <w:bottom w:val="none" w:sz="0" w:space="0" w:color="auto"/>
        <w:right w:val="none" w:sz="0" w:space="0" w:color="auto"/>
      </w:divBdr>
    </w:div>
    <w:div w:id="1632514049">
      <w:bodyDiv w:val="1"/>
      <w:marLeft w:val="0"/>
      <w:marRight w:val="0"/>
      <w:marTop w:val="0"/>
      <w:marBottom w:val="0"/>
      <w:divBdr>
        <w:top w:val="none" w:sz="0" w:space="0" w:color="auto"/>
        <w:left w:val="none" w:sz="0" w:space="0" w:color="auto"/>
        <w:bottom w:val="none" w:sz="0" w:space="0" w:color="auto"/>
        <w:right w:val="none" w:sz="0" w:space="0" w:color="auto"/>
      </w:divBdr>
    </w:div>
    <w:div w:id="1706518887">
      <w:bodyDiv w:val="1"/>
      <w:marLeft w:val="0"/>
      <w:marRight w:val="0"/>
      <w:marTop w:val="0"/>
      <w:marBottom w:val="0"/>
      <w:divBdr>
        <w:top w:val="none" w:sz="0" w:space="0" w:color="auto"/>
        <w:left w:val="none" w:sz="0" w:space="0" w:color="auto"/>
        <w:bottom w:val="none" w:sz="0" w:space="0" w:color="auto"/>
        <w:right w:val="none" w:sz="0" w:space="0" w:color="auto"/>
      </w:divBdr>
    </w:div>
    <w:div w:id="1715499206">
      <w:bodyDiv w:val="1"/>
      <w:marLeft w:val="0"/>
      <w:marRight w:val="0"/>
      <w:marTop w:val="0"/>
      <w:marBottom w:val="0"/>
      <w:divBdr>
        <w:top w:val="none" w:sz="0" w:space="0" w:color="auto"/>
        <w:left w:val="none" w:sz="0" w:space="0" w:color="auto"/>
        <w:bottom w:val="none" w:sz="0" w:space="0" w:color="auto"/>
        <w:right w:val="none" w:sz="0" w:space="0" w:color="auto"/>
      </w:divBdr>
    </w:div>
    <w:div w:id="1753239467">
      <w:bodyDiv w:val="1"/>
      <w:marLeft w:val="0"/>
      <w:marRight w:val="0"/>
      <w:marTop w:val="0"/>
      <w:marBottom w:val="0"/>
      <w:divBdr>
        <w:top w:val="none" w:sz="0" w:space="0" w:color="auto"/>
        <w:left w:val="none" w:sz="0" w:space="0" w:color="auto"/>
        <w:bottom w:val="none" w:sz="0" w:space="0" w:color="auto"/>
        <w:right w:val="none" w:sz="0" w:space="0" w:color="auto"/>
      </w:divBdr>
    </w:div>
    <w:div w:id="1792548932">
      <w:bodyDiv w:val="1"/>
      <w:marLeft w:val="0"/>
      <w:marRight w:val="0"/>
      <w:marTop w:val="0"/>
      <w:marBottom w:val="0"/>
      <w:divBdr>
        <w:top w:val="none" w:sz="0" w:space="0" w:color="auto"/>
        <w:left w:val="none" w:sz="0" w:space="0" w:color="auto"/>
        <w:bottom w:val="none" w:sz="0" w:space="0" w:color="auto"/>
        <w:right w:val="none" w:sz="0" w:space="0" w:color="auto"/>
      </w:divBdr>
    </w:div>
    <w:div w:id="1831869850">
      <w:bodyDiv w:val="1"/>
      <w:marLeft w:val="0"/>
      <w:marRight w:val="0"/>
      <w:marTop w:val="0"/>
      <w:marBottom w:val="0"/>
      <w:divBdr>
        <w:top w:val="none" w:sz="0" w:space="0" w:color="auto"/>
        <w:left w:val="none" w:sz="0" w:space="0" w:color="auto"/>
        <w:bottom w:val="none" w:sz="0" w:space="0" w:color="auto"/>
        <w:right w:val="none" w:sz="0" w:space="0" w:color="auto"/>
      </w:divBdr>
    </w:div>
    <w:div w:id="1857306855">
      <w:bodyDiv w:val="1"/>
      <w:marLeft w:val="0"/>
      <w:marRight w:val="0"/>
      <w:marTop w:val="0"/>
      <w:marBottom w:val="0"/>
      <w:divBdr>
        <w:top w:val="none" w:sz="0" w:space="0" w:color="auto"/>
        <w:left w:val="none" w:sz="0" w:space="0" w:color="auto"/>
        <w:bottom w:val="none" w:sz="0" w:space="0" w:color="auto"/>
        <w:right w:val="none" w:sz="0" w:space="0" w:color="auto"/>
      </w:divBdr>
    </w:div>
    <w:div w:id="1962809244">
      <w:bodyDiv w:val="1"/>
      <w:marLeft w:val="0"/>
      <w:marRight w:val="0"/>
      <w:marTop w:val="0"/>
      <w:marBottom w:val="0"/>
      <w:divBdr>
        <w:top w:val="none" w:sz="0" w:space="0" w:color="auto"/>
        <w:left w:val="none" w:sz="0" w:space="0" w:color="auto"/>
        <w:bottom w:val="none" w:sz="0" w:space="0" w:color="auto"/>
        <w:right w:val="none" w:sz="0" w:space="0" w:color="auto"/>
      </w:divBdr>
    </w:div>
    <w:div w:id="1965849883">
      <w:bodyDiv w:val="1"/>
      <w:marLeft w:val="0"/>
      <w:marRight w:val="0"/>
      <w:marTop w:val="0"/>
      <w:marBottom w:val="0"/>
      <w:divBdr>
        <w:top w:val="none" w:sz="0" w:space="0" w:color="auto"/>
        <w:left w:val="none" w:sz="0" w:space="0" w:color="auto"/>
        <w:bottom w:val="none" w:sz="0" w:space="0" w:color="auto"/>
        <w:right w:val="none" w:sz="0" w:space="0" w:color="auto"/>
      </w:divBdr>
    </w:div>
    <w:div w:id="2021079735">
      <w:bodyDiv w:val="1"/>
      <w:marLeft w:val="0"/>
      <w:marRight w:val="0"/>
      <w:marTop w:val="0"/>
      <w:marBottom w:val="0"/>
      <w:divBdr>
        <w:top w:val="none" w:sz="0" w:space="0" w:color="auto"/>
        <w:left w:val="none" w:sz="0" w:space="0" w:color="auto"/>
        <w:bottom w:val="none" w:sz="0" w:space="0" w:color="auto"/>
        <w:right w:val="none" w:sz="0" w:space="0" w:color="auto"/>
      </w:divBdr>
    </w:div>
    <w:div w:id="2070764854">
      <w:bodyDiv w:val="1"/>
      <w:marLeft w:val="0"/>
      <w:marRight w:val="0"/>
      <w:marTop w:val="0"/>
      <w:marBottom w:val="0"/>
      <w:divBdr>
        <w:top w:val="none" w:sz="0" w:space="0" w:color="auto"/>
        <w:left w:val="none" w:sz="0" w:space="0" w:color="auto"/>
        <w:bottom w:val="none" w:sz="0" w:space="0" w:color="auto"/>
        <w:right w:val="none" w:sz="0" w:space="0" w:color="auto"/>
      </w:divBdr>
    </w:div>
    <w:div w:id="2083721414">
      <w:bodyDiv w:val="1"/>
      <w:marLeft w:val="0"/>
      <w:marRight w:val="0"/>
      <w:marTop w:val="0"/>
      <w:marBottom w:val="0"/>
      <w:divBdr>
        <w:top w:val="none" w:sz="0" w:space="0" w:color="auto"/>
        <w:left w:val="none" w:sz="0" w:space="0" w:color="auto"/>
        <w:bottom w:val="none" w:sz="0" w:space="0" w:color="auto"/>
        <w:right w:val="none" w:sz="0" w:space="0" w:color="auto"/>
      </w:divBdr>
    </w:div>
    <w:div w:id="210595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sfitri28097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8</Pages>
  <Words>3191</Words>
  <Characters>18192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pelita arian</dc:creator>
  <cp:keywords/>
  <dc:description/>
  <cp:lastModifiedBy>pelita arian</cp:lastModifiedBy>
  <cp:revision>5</cp:revision>
  <cp:lastPrinted>2023-07-23T01:14:00Z</cp:lastPrinted>
  <dcterms:created xsi:type="dcterms:W3CDTF">2023-07-20T05:14:00Z</dcterms:created>
  <dcterms:modified xsi:type="dcterms:W3CDTF">2023-08-15T03:43:00Z</dcterms:modified>
</cp:coreProperties>
</file>