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069" w:rsidRPr="005E686D" w:rsidRDefault="00214069" w:rsidP="005E686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09A" w:rsidRPr="005E686D" w:rsidRDefault="0050509A" w:rsidP="005E68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86D">
        <w:rPr>
          <w:rFonts w:ascii="Times New Roman" w:hAnsi="Times New Roman" w:cs="Times New Roman"/>
          <w:b/>
          <w:bCs/>
          <w:sz w:val="24"/>
          <w:szCs w:val="24"/>
        </w:rPr>
        <w:t xml:space="preserve">METODE PENELITIAN </w:t>
      </w:r>
    </w:p>
    <w:p w:rsidR="0050509A" w:rsidRPr="005E686D" w:rsidRDefault="0050509A" w:rsidP="005E68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6ED0" w:rsidRPr="000C6ED0" w:rsidRDefault="00214069" w:rsidP="000C6E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ED0">
        <w:rPr>
          <w:rFonts w:ascii="Times New Roman" w:hAnsi="Times New Roman" w:cs="Times New Roman"/>
          <w:b/>
          <w:bCs/>
          <w:sz w:val="24"/>
          <w:szCs w:val="24"/>
        </w:rPr>
        <w:t>JENIS DAN DESAIN DATA PENELITIAN</w:t>
      </w:r>
    </w:p>
    <w:p w:rsidR="00A96C0B" w:rsidRDefault="000C6ED0" w:rsidP="000C6ED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310D5A" w:rsidRPr="00310D5A" w:rsidRDefault="00310D5A" w:rsidP="00310D5A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0D5A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fenomenologi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Bogdan dan Taylor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(Hanum et al., 2015))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kalimat-kalimat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Bawah, Divisi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dan Wakil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Kesiswaan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(Data Reduction),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(Data Display),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Kesimpulan/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(Conclusion/Verification) (Rijal Fadli, 2021)</w:t>
      </w:r>
    </w:p>
    <w:p w:rsidR="00310D5A" w:rsidRPr="00310D5A" w:rsidRDefault="00310D5A" w:rsidP="00310D5A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0D5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primer,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Kaharuddin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, n.d.).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D5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10D5A">
        <w:rPr>
          <w:rFonts w:ascii="Times New Roman" w:hAnsi="Times New Roman" w:cs="Times New Roman"/>
          <w:sz w:val="24"/>
          <w:szCs w:val="24"/>
        </w:rPr>
        <w:t>.</w:t>
      </w:r>
    </w:p>
    <w:p w:rsidR="007A4425" w:rsidRPr="007A4425" w:rsidRDefault="007A4425" w:rsidP="00A84206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4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di SDIT Muhammadiyah Al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Kartasura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Mc Millan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Pendidikan,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(to describe and explore), dan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(to describe and explain)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Sukmadinata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, 2016).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4425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7A4425">
        <w:rPr>
          <w:rFonts w:ascii="Times New Roman" w:hAnsi="Times New Roman" w:cs="Times New Roman"/>
          <w:sz w:val="24"/>
          <w:szCs w:val="24"/>
        </w:rPr>
        <w:t>.</w:t>
      </w:r>
    </w:p>
    <w:p w:rsidR="00A96C0B" w:rsidRPr="005E686D" w:rsidRDefault="00A21634" w:rsidP="000C6ED0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jurnalah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riset-riset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>.</w:t>
      </w:r>
      <w:r w:rsidR="002425BF" w:rsidRPr="005E686D">
        <w:rPr>
          <w:rFonts w:ascii="Times New Roman" w:hAnsi="Times New Roman" w:cs="Times New Roman"/>
          <w:sz w:val="24"/>
          <w:szCs w:val="24"/>
        </w:rPr>
        <w:t xml:space="preserve"> </w:t>
      </w:r>
      <w:r w:rsidRPr="005E686D">
        <w:rPr>
          <w:rFonts w:ascii="Times New Roman" w:hAnsi="Times New Roman" w:cs="Times New Roman"/>
          <w:sz w:val="24"/>
          <w:szCs w:val="24"/>
        </w:rPr>
        <w:t xml:space="preserve">Bahan Pustaka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r w:rsidR="002425BF" w:rsidRPr="005E686D">
        <w:rPr>
          <w:rFonts w:ascii="Times New Roman" w:hAnsi="Times New Roman" w:cs="Times New Roman"/>
          <w:sz w:val="24"/>
          <w:szCs w:val="24"/>
        </w:rPr>
        <w:t xml:space="preserve">dan juga </w:t>
      </w:r>
      <w:proofErr w:type="spellStart"/>
      <w:r w:rsidR="002425BF" w:rsidRPr="005E686D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2425BF" w:rsidRPr="005E686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425BF" w:rsidRPr="005E686D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2425BF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5BF" w:rsidRPr="005E68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425BF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5BF" w:rsidRPr="005E686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2425BF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5BF" w:rsidRPr="005E686D">
        <w:rPr>
          <w:rFonts w:ascii="Times New Roman" w:hAnsi="Times New Roman" w:cs="Times New Roman"/>
          <w:sz w:val="24"/>
          <w:szCs w:val="24"/>
        </w:rPr>
        <w:t>proporsi</w:t>
      </w:r>
      <w:proofErr w:type="spellEnd"/>
      <w:r w:rsidR="002425BF" w:rsidRPr="005E68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25BF" w:rsidRPr="005E686D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2425BF" w:rsidRPr="005E68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pelaksanan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program Gerakan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di SDIT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Muhamadiyah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GLS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SDIT Muhammadiyah Al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kartasura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deskripsikan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0B" w:rsidRPr="005E686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A96C0B" w:rsidRPr="005E686D">
        <w:rPr>
          <w:rFonts w:ascii="Times New Roman" w:hAnsi="Times New Roman" w:cs="Times New Roman"/>
          <w:sz w:val="24"/>
          <w:szCs w:val="24"/>
        </w:rPr>
        <w:t xml:space="preserve"> kata-kata. Mukhtar (2013: 10). </w:t>
      </w:r>
    </w:p>
    <w:p w:rsidR="00214069" w:rsidRPr="007B559E" w:rsidRDefault="006B1342" w:rsidP="007B55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59E">
        <w:rPr>
          <w:rFonts w:ascii="Times New Roman" w:hAnsi="Times New Roman" w:cs="Times New Roman"/>
          <w:b/>
          <w:bCs/>
          <w:sz w:val="24"/>
          <w:szCs w:val="24"/>
        </w:rPr>
        <w:t xml:space="preserve">TEMPAT DAN </w:t>
      </w:r>
      <w:r w:rsidR="00214069" w:rsidRPr="007B559E">
        <w:rPr>
          <w:rFonts w:ascii="Times New Roman" w:hAnsi="Times New Roman" w:cs="Times New Roman"/>
          <w:b/>
          <w:bCs/>
          <w:sz w:val="24"/>
          <w:szCs w:val="24"/>
        </w:rPr>
        <w:t>WAKTU PENELITIAN</w:t>
      </w:r>
    </w:p>
    <w:p w:rsidR="00D21900" w:rsidRPr="005E686D" w:rsidRDefault="00FE69A4" w:rsidP="00D21900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dilaksankan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dibulan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, Agustus, dan September 2022 pada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PLP II,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sehinga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Oktober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kedepan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dilaksankan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 di SDIT Muhammadiyah Al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342" w:rsidRPr="005E686D">
        <w:rPr>
          <w:rFonts w:ascii="Times New Roman" w:hAnsi="Times New Roman" w:cs="Times New Roman"/>
          <w:sz w:val="24"/>
          <w:szCs w:val="24"/>
        </w:rPr>
        <w:t>Kartasura</w:t>
      </w:r>
      <w:proofErr w:type="spellEnd"/>
      <w:r w:rsidR="006B1342" w:rsidRPr="005E686D">
        <w:rPr>
          <w:rFonts w:ascii="Times New Roman" w:hAnsi="Times New Roman" w:cs="Times New Roman"/>
          <w:sz w:val="24"/>
          <w:szCs w:val="24"/>
        </w:rPr>
        <w:t>.</w:t>
      </w:r>
    </w:p>
    <w:p w:rsidR="00B85D71" w:rsidRPr="007B559E" w:rsidRDefault="00B85D71" w:rsidP="007B55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59E">
        <w:rPr>
          <w:rFonts w:ascii="Times New Roman" w:hAnsi="Times New Roman" w:cs="Times New Roman"/>
          <w:b/>
          <w:bCs/>
          <w:sz w:val="24"/>
          <w:szCs w:val="24"/>
        </w:rPr>
        <w:t>OBJEK DAN SUBJEK PENELITIAN</w:t>
      </w:r>
    </w:p>
    <w:p w:rsidR="00831076" w:rsidRPr="00D42B98" w:rsidRDefault="002425BF" w:rsidP="00D42B98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divisi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perpustkaan</w:t>
      </w:r>
      <w:proofErr w:type="spellEnd"/>
      <w:r w:rsidR="005A269C" w:rsidRPr="005E686D">
        <w:rPr>
          <w:rFonts w:ascii="Times New Roman" w:hAnsi="Times New Roman" w:cs="Times New Roman"/>
          <w:sz w:val="24"/>
          <w:szCs w:val="24"/>
        </w:rPr>
        <w:t xml:space="preserve"> dan para guru</w:t>
      </w:r>
      <w:r w:rsidR="000E5A4B"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Gerakan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s</w:t>
      </w:r>
      <w:r w:rsidR="00831076" w:rsidRPr="005E686D">
        <w:rPr>
          <w:rFonts w:ascii="Times New Roman" w:hAnsi="Times New Roman" w:cs="Times New Roman"/>
          <w:sz w:val="24"/>
          <w:szCs w:val="24"/>
        </w:rPr>
        <w:t>i</w:t>
      </w:r>
      <w:r w:rsidR="000E5A4B" w:rsidRPr="005E686D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gemar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0E5A4B" w:rsidRPr="005E68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E5A4B" w:rsidRPr="005E686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</w:t>
      </w:r>
      <w:r w:rsidR="00831076" w:rsidRPr="005E686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diidk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kela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3 di SDIT Muhammadiyah Al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kartasura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C0B" w:rsidRDefault="00B85D71" w:rsidP="00D219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900">
        <w:rPr>
          <w:rFonts w:ascii="Times New Roman" w:hAnsi="Times New Roman" w:cs="Times New Roman"/>
          <w:b/>
          <w:bCs/>
          <w:sz w:val="24"/>
          <w:szCs w:val="24"/>
        </w:rPr>
        <w:t>DATA DAN SUMBER DATA</w:t>
      </w:r>
    </w:p>
    <w:p w:rsidR="00D21900" w:rsidRDefault="00D21900" w:rsidP="00D2190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</w:p>
    <w:p w:rsidR="00D21900" w:rsidRPr="003B6402" w:rsidRDefault="00D21900" w:rsidP="00D21900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6402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seekunder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. Data primer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(Mulyadi, 2016: 144). Di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peneletian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primer di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r w:rsidRPr="003B6402"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>.</w:t>
      </w:r>
    </w:p>
    <w:p w:rsidR="005365BE" w:rsidRDefault="00A96C0B" w:rsidP="00D21900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686D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data primer dan data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data primer 1)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divisi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keperpustakaan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. 2)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terakait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Gerakan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. Instrument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402" w:rsidRDefault="003B6402" w:rsidP="003B640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:rsidR="00310D5A" w:rsidRPr="003B6402" w:rsidRDefault="003B6402" w:rsidP="00310D5A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640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Lofland (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>, 2013: 157) “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kata-kata, dan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selebihnya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dan lain-lain”.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402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3B6402">
        <w:rPr>
          <w:rFonts w:ascii="Times New Roman" w:hAnsi="Times New Roman" w:cs="Times New Roman"/>
          <w:sz w:val="24"/>
          <w:szCs w:val="24"/>
        </w:rPr>
        <w:t>.</w:t>
      </w:r>
    </w:p>
    <w:p w:rsidR="00CC0B98" w:rsidRPr="00D21900" w:rsidRDefault="00CC0B98" w:rsidP="00D219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900">
        <w:rPr>
          <w:rFonts w:ascii="Times New Roman" w:hAnsi="Times New Roman" w:cs="Times New Roman"/>
          <w:b/>
          <w:bCs/>
          <w:sz w:val="24"/>
          <w:szCs w:val="24"/>
        </w:rPr>
        <w:t xml:space="preserve">KEABSAHAN DATA </w:t>
      </w:r>
    </w:p>
    <w:p w:rsidR="00CC0B98" w:rsidRPr="005E686D" w:rsidRDefault="00CC0B98" w:rsidP="00D42B98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b/>
          <w:bCs/>
          <w:sz w:val="24"/>
          <w:szCs w:val="24"/>
        </w:rPr>
        <w:t>Triangulasi</w:t>
      </w:r>
      <w:proofErr w:type="spellEnd"/>
    </w:p>
    <w:p w:rsidR="00AE6429" w:rsidRPr="00D42B98" w:rsidRDefault="00CC0B98" w:rsidP="007A7A57">
      <w:pPr>
        <w:spacing w:line="36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, 2011: 273).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yang valid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Gunawan ( 2013 : 218)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mensintesa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Arifin (2011: 164)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penggalian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metode-metode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data.</w:t>
      </w:r>
      <w:r w:rsid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Gunawan ( 2013 : 219)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dipertegas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oleh Wiersma yang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pengecekean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Arifin (2011: 164)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berdeda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dilakkan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42B98" w:rsidRPr="00D42B9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D42B98" w:rsidRPr="00D42B98">
        <w:rPr>
          <w:rFonts w:ascii="Times New Roman" w:hAnsi="Times New Roman" w:cs="Times New Roman"/>
          <w:sz w:val="24"/>
          <w:szCs w:val="24"/>
        </w:rPr>
        <w:t>.</w:t>
      </w:r>
    </w:p>
    <w:p w:rsidR="00CC0B98" w:rsidRPr="005E686D" w:rsidRDefault="00CC0B98" w:rsidP="005E686D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Triangulasi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mengecek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Cek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Sugiyono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2011:274).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Internalisasi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Pendidikan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(GLS),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oleh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Guru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 juga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0B98" w:rsidRPr="005E686D" w:rsidRDefault="000E5A4B" w:rsidP="005E686D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</w:pP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triangulasi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menguji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mengecek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Sugishirono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2011:274).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Dapatkan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internalisasi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Karakter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gemar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membaca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(GLS)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Konsisten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Itu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diverifikasi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dokumentasi</w:t>
      </w:r>
      <w:proofErr w:type="spellEnd"/>
    </w:p>
    <w:p w:rsidR="005A269C" w:rsidRDefault="005A269C" w:rsidP="005E686D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Triangulasi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Metode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reliabilitas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lain: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bandingkan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periksa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Kembali Hasil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(GLS)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SDIT Muhammadiyah Al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Kautsar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bawah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informan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bandingkan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informan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lapangan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pedoman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diamati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oleh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Gerakan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(GLS)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terpenuhi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F4B1D"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nantinya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mengumpulkan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4B1D"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 w:rsidR="004F4B1D"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4F4B1D"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foto-foto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r w:rsidR="004F4B1D"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tasi</w:t>
      </w:r>
      <w:proofErr w:type="spellEnd"/>
      <w:r w:rsidR="004F4B1D" w:rsidRPr="005E686D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42B98" w:rsidRPr="005E686D" w:rsidRDefault="00D42B98" w:rsidP="00D42B98">
      <w:pPr>
        <w:pStyle w:val="ListParagraph"/>
        <w:spacing w:line="360" w:lineRule="auto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B56" w:rsidRPr="00D42B98" w:rsidRDefault="006B5B56" w:rsidP="00D42B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Meningkatkan</w:t>
      </w:r>
      <w:proofErr w:type="spellEnd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ketekunan</w:t>
      </w:r>
      <w:proofErr w:type="spellEnd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6B5B56" w:rsidRPr="005E686D" w:rsidRDefault="006B5B56" w:rsidP="007A7A57">
      <w:pPr>
        <w:spacing w:line="36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Meningkatkan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ketekukan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berarti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pengamatan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cermat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dan juga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berkesinambungan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Dengan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tadi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kepastian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 &amp;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urutaninsiden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direkam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niscaya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sistematis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Sugiyono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2011: 272).Dengan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demikian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buat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memperoleh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yg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akurat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mempertinggi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ketekukan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membaca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sekali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surat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keterangan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kitab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bacaan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output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terdahulu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buat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mempertinggi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wawasan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dan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cermat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teliti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pada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merogoh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data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yg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diperlukan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pada 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B5B56" w:rsidRPr="00D42B98" w:rsidRDefault="006B5B56" w:rsidP="00D42B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Bahan </w:t>
      </w:r>
      <w:proofErr w:type="spellStart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Refrensi</w:t>
      </w:r>
      <w:proofErr w:type="spellEnd"/>
    </w:p>
    <w:p w:rsidR="00D42B98" w:rsidRDefault="006B5B56" w:rsidP="007A7A57">
      <w:pPr>
        <w:spacing w:line="36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Bahan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refrensi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dimaksud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pendukun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membuktikan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yang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ditemukan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seorang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peneliti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Sugiyono</w:t>
      </w:r>
      <w:proofErr w:type="spellEnd"/>
      <w:r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2011: 275).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memperoleh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yang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kredibilitas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wawancara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didapat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internalisasi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nilai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Pendidikan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karakter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pembiasaan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gemar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membaca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Gerakan 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Literasi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Sekolah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(GLS) yang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didukung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wawancara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gambar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maupun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="001A7EEA" w:rsidRPr="005E6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8017FD" w:rsidRDefault="008017FD" w:rsidP="008017F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INSTRUMEN PENELITIAN</w:t>
      </w:r>
    </w:p>
    <w:p w:rsidR="008017FD" w:rsidRPr="008017FD" w:rsidRDefault="008017FD" w:rsidP="008017FD">
      <w:pPr>
        <w:spacing w:line="360" w:lineRule="auto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instrument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7FD">
        <w:rPr>
          <w:rFonts w:ascii="Times New Roman" w:hAnsi="Times New Roman" w:cs="Times New Roman"/>
          <w:color w:val="000000" w:themeColor="text1"/>
          <w:sz w:val="24"/>
          <w:szCs w:val="24"/>
        </w:rPr>
        <w:t>pene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Human Instrument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kualitatiif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menafsirkan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data,serta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2016: 306). Dalam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pengumpulann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data. Media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anatara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01329" w:rsidRPr="00D42B98" w:rsidRDefault="00B85D71" w:rsidP="00D42B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B98">
        <w:rPr>
          <w:rFonts w:ascii="Times New Roman" w:hAnsi="Times New Roman" w:cs="Times New Roman"/>
          <w:b/>
          <w:bCs/>
          <w:sz w:val="24"/>
          <w:szCs w:val="24"/>
        </w:rPr>
        <w:t>TEKNIK PENGUMPULAN DATA</w:t>
      </w:r>
    </w:p>
    <w:p w:rsidR="00647F79" w:rsidRPr="007A7A57" w:rsidRDefault="007A7A57" w:rsidP="007A7A57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( 2015 : 224) Teknik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peneletian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data.</w:t>
      </w:r>
      <w:r w:rsidR="00647F79" w:rsidRPr="007A7A5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647F79" w:rsidRPr="007A7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A57" w:rsidRDefault="00647F79" w:rsidP="007A7A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5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gemar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memlalui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program Gerakan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(GLS pada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sisswa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di SDIT Muhammadiyah Al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kartasura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>,</w:t>
      </w:r>
      <w:r w:rsidR="00C27A65" w:rsidRPr="007A7A57">
        <w:rPr>
          <w:rFonts w:ascii="Times New Roman" w:hAnsi="Times New Roman" w:cs="Times New Roman"/>
          <w:sz w:val="24"/>
          <w:szCs w:val="24"/>
        </w:rPr>
        <w:t>.</w:t>
      </w:r>
      <w:r w:rsid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Imam Gunawan ( 2013: 143)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A57" w:rsidRPr="007A7A57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7A7A57" w:rsidRPr="007A7A57">
        <w:rPr>
          <w:rFonts w:ascii="Times New Roman" w:hAnsi="Times New Roman" w:cs="Times New Roman"/>
          <w:sz w:val="24"/>
          <w:szCs w:val="24"/>
        </w:rPr>
        <w:t>.</w:t>
      </w:r>
      <w:r w:rsidR="00C27A65" w:rsidRPr="007A7A57">
        <w:rPr>
          <w:rFonts w:ascii="Times New Roman" w:hAnsi="Times New Roman" w:cs="Times New Roman"/>
          <w:sz w:val="24"/>
          <w:szCs w:val="24"/>
        </w:rPr>
        <w:t xml:space="preserve"> Observer pada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1,2, dan 3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lastRenderedPageBreak/>
        <w:t>karakter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pembiasaan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gemar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Gerakan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C27A65" w:rsidRPr="007A7A57">
        <w:rPr>
          <w:rFonts w:ascii="Times New Roman" w:hAnsi="Times New Roman" w:cs="Times New Roman"/>
          <w:sz w:val="24"/>
          <w:szCs w:val="24"/>
        </w:rPr>
        <w:t xml:space="preserve"> SDIT Muhammadiyah Al </w:t>
      </w:r>
      <w:proofErr w:type="spellStart"/>
      <w:r w:rsidR="00C27A65" w:rsidRPr="007A7A57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="00AF1249" w:rsidRPr="007A7A57">
        <w:rPr>
          <w:rFonts w:ascii="Times New Roman" w:hAnsi="Times New Roman" w:cs="Times New Roman"/>
          <w:sz w:val="24"/>
          <w:szCs w:val="24"/>
        </w:rPr>
        <w:t>.</w:t>
      </w:r>
    </w:p>
    <w:p w:rsidR="00F374BB" w:rsidRDefault="00F374BB" w:rsidP="00F374BB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Tabel 3.1 Kisi-Kisi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3402"/>
        <w:gridCol w:w="2267"/>
      </w:tblGrid>
      <w:tr w:rsidR="00F374BB" w:rsidTr="003B7C6A">
        <w:tc>
          <w:tcPr>
            <w:tcW w:w="2961" w:type="dxa"/>
          </w:tcPr>
          <w:p w:rsidR="00F374BB" w:rsidRDefault="00F374BB" w:rsidP="00F374B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3402" w:type="dxa"/>
          </w:tcPr>
          <w:p w:rsidR="00F374BB" w:rsidRDefault="00F374BB" w:rsidP="00F374B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67" w:type="dxa"/>
          </w:tcPr>
          <w:p w:rsidR="00F374BB" w:rsidRDefault="00F374BB" w:rsidP="00F374B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Butir</w:t>
            </w:r>
            <w:proofErr w:type="spellEnd"/>
          </w:p>
        </w:tc>
      </w:tr>
      <w:tr w:rsidR="00F374BB" w:rsidTr="003B7C6A">
        <w:tc>
          <w:tcPr>
            <w:tcW w:w="2961" w:type="dxa"/>
          </w:tcPr>
          <w:p w:rsidR="00F374BB" w:rsidRPr="003B7C6A" w:rsidRDefault="003B7C6A" w:rsidP="003B7C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 10-15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3402" w:type="dxa"/>
          </w:tcPr>
          <w:p w:rsidR="00F374BB" w:rsidRDefault="003B7C6A" w:rsidP="003B7C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3B7C6A" w:rsidRDefault="003B7C6A" w:rsidP="003B7C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guru</w:t>
            </w:r>
          </w:p>
          <w:p w:rsidR="003B7C6A" w:rsidRPr="003B7C6A" w:rsidRDefault="003B7C6A" w:rsidP="003B7C6A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3B7C6A" w:rsidRPr="003B7C6A" w:rsidRDefault="003B7C6A" w:rsidP="00A3631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BB" w:rsidTr="003B7C6A">
        <w:tc>
          <w:tcPr>
            <w:tcW w:w="2961" w:type="dxa"/>
          </w:tcPr>
          <w:p w:rsidR="00F374BB" w:rsidRPr="003B7C6A" w:rsidRDefault="003B7C6A" w:rsidP="003B7C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Sarana dan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</w:p>
          <w:p w:rsidR="003B7C6A" w:rsidRPr="003B7C6A" w:rsidRDefault="003B7C6A" w:rsidP="003B7C6A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7C6A" w:rsidRPr="003B7C6A" w:rsidRDefault="003B7C6A" w:rsidP="003B7C6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3B7C6A" w:rsidRDefault="003B7C6A" w:rsidP="003B7C6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pojok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:rsidR="00F374BB" w:rsidRPr="003B7C6A" w:rsidRDefault="003B7C6A" w:rsidP="003B7C6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 kaya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</w:p>
        </w:tc>
        <w:tc>
          <w:tcPr>
            <w:tcW w:w="2267" w:type="dxa"/>
          </w:tcPr>
          <w:p w:rsidR="003B7C6A" w:rsidRPr="003B7C6A" w:rsidRDefault="003B7C6A" w:rsidP="00A3631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4BB" w:rsidTr="003B7C6A">
        <w:tc>
          <w:tcPr>
            <w:tcW w:w="2961" w:type="dxa"/>
          </w:tcPr>
          <w:p w:rsidR="00F374BB" w:rsidRPr="003B7C6A" w:rsidRDefault="003B7C6A" w:rsidP="003B7C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C6A">
              <w:rPr>
                <w:rFonts w:ascii="Times New Roman" w:hAnsi="Times New Roman" w:cs="Times New Roman"/>
                <w:sz w:val="24"/>
                <w:szCs w:val="24"/>
              </w:rPr>
              <w:t xml:space="preserve">Strategi </w:t>
            </w:r>
            <w:proofErr w:type="spellStart"/>
            <w:r w:rsidRPr="003B7C6A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</w:p>
        </w:tc>
        <w:tc>
          <w:tcPr>
            <w:tcW w:w="3402" w:type="dxa"/>
          </w:tcPr>
          <w:p w:rsidR="00F374BB" w:rsidRDefault="00F374BB" w:rsidP="00F374B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F374BB" w:rsidRPr="00A3631D" w:rsidRDefault="00F374BB" w:rsidP="00A3631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4BB" w:rsidRDefault="00F374BB" w:rsidP="00F374BB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49" w:rsidRPr="005E686D" w:rsidRDefault="00AF1249" w:rsidP="005E68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249" w:rsidRDefault="007A7A57" w:rsidP="005E686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Nasution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( 2016 : 137)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respondennya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nilai-nilaipendidikan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kendalaserta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Gerakan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(GLS) pada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divisi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keperpustakaan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r w:rsidR="00AF1249" w:rsidRPr="005E686D">
        <w:rPr>
          <w:rFonts w:ascii="Times New Roman" w:hAnsi="Times New Roman" w:cs="Times New Roman"/>
          <w:i/>
          <w:iCs/>
          <w:sz w:val="24"/>
          <w:szCs w:val="24"/>
        </w:rPr>
        <w:t>Handphone</w:t>
      </w:r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music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249" w:rsidRPr="005E686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AF1249" w:rsidRPr="005E686D">
        <w:rPr>
          <w:rFonts w:ascii="Times New Roman" w:hAnsi="Times New Roman" w:cs="Times New Roman"/>
          <w:sz w:val="24"/>
          <w:szCs w:val="24"/>
        </w:rPr>
        <w:t>.</w:t>
      </w:r>
    </w:p>
    <w:p w:rsidR="00A3631D" w:rsidRDefault="00A3631D" w:rsidP="00A3631D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3.2 Kisi-Kisi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</w:p>
    <w:tbl>
      <w:tblPr>
        <w:tblStyle w:val="TableGrid"/>
        <w:tblW w:w="9730" w:type="dxa"/>
        <w:tblLook w:val="04A0" w:firstRow="1" w:lastRow="0" w:firstColumn="1" w:lastColumn="0" w:noHBand="0" w:noVBand="1"/>
      </w:tblPr>
      <w:tblGrid>
        <w:gridCol w:w="588"/>
        <w:gridCol w:w="1760"/>
        <w:gridCol w:w="2466"/>
        <w:gridCol w:w="3359"/>
        <w:gridCol w:w="1557"/>
      </w:tblGrid>
      <w:tr w:rsidR="00A3631D" w:rsidTr="00A3631D">
        <w:trPr>
          <w:trHeight w:val="793"/>
        </w:trPr>
        <w:tc>
          <w:tcPr>
            <w:tcW w:w="588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866876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760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631D" w:rsidTr="00A3631D">
        <w:trPr>
          <w:trHeight w:val="501"/>
        </w:trPr>
        <w:tc>
          <w:tcPr>
            <w:tcW w:w="588" w:type="dxa"/>
            <w:vMerge w:val="restart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60" w:type="dxa"/>
            <w:vMerge w:val="restart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Gemar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A3631D" w:rsidRDefault="00A3631D" w:rsidP="007A73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A3631D" w:rsidRPr="00C31D37" w:rsidRDefault="00A3631D" w:rsidP="007A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3359" w:type="dxa"/>
          </w:tcPr>
          <w:p w:rsidR="00A3631D" w:rsidRPr="00D72CCB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557" w:type="dxa"/>
            <w:vMerge w:val="restart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trHeight w:val="501"/>
        </w:trPr>
        <w:tc>
          <w:tcPr>
            <w:tcW w:w="588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</w:p>
        </w:tc>
        <w:tc>
          <w:tcPr>
            <w:tcW w:w="3359" w:type="dxa"/>
          </w:tcPr>
          <w:p w:rsidR="00A3631D" w:rsidRPr="00D72CCB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7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trHeight w:val="501"/>
        </w:trPr>
        <w:tc>
          <w:tcPr>
            <w:tcW w:w="588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</w:p>
        </w:tc>
        <w:tc>
          <w:tcPr>
            <w:tcW w:w="3359" w:type="dxa"/>
          </w:tcPr>
          <w:p w:rsidR="00A3631D" w:rsidRPr="00D72CCB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Dasar?</w:t>
            </w:r>
          </w:p>
        </w:tc>
        <w:tc>
          <w:tcPr>
            <w:tcW w:w="1557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trHeight w:val="501"/>
        </w:trPr>
        <w:tc>
          <w:tcPr>
            <w:tcW w:w="588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</w:p>
        </w:tc>
        <w:tc>
          <w:tcPr>
            <w:tcW w:w="3359" w:type="dxa"/>
          </w:tcPr>
          <w:p w:rsidR="00A3631D" w:rsidRPr="00D72CCB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7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trHeight w:val="300"/>
        </w:trPr>
        <w:tc>
          <w:tcPr>
            <w:tcW w:w="588" w:type="dxa"/>
            <w:vMerge w:val="restart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60" w:type="dxa"/>
            <w:vMerge w:val="restart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</w:tcPr>
          <w:p w:rsidR="00A3631D" w:rsidRPr="00AA5676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557" w:type="dxa"/>
            <w:vMerge w:val="restart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trHeight w:val="300"/>
        </w:trPr>
        <w:tc>
          <w:tcPr>
            <w:tcW w:w="588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Langkah – Langkah </w:t>
            </w:r>
          </w:p>
        </w:tc>
        <w:tc>
          <w:tcPr>
            <w:tcW w:w="3359" w:type="dxa"/>
          </w:tcPr>
          <w:p w:rsidR="00A3631D" w:rsidRPr="00AA5676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Langkah – Langkah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7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trHeight w:val="511"/>
        </w:trPr>
        <w:tc>
          <w:tcPr>
            <w:tcW w:w="588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</w:tcPr>
          <w:p w:rsidR="00A3631D" w:rsidRPr="00AA5676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7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trHeight w:val="643"/>
        </w:trPr>
        <w:tc>
          <w:tcPr>
            <w:tcW w:w="588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66" w:type="dxa"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</w:tcPr>
          <w:p w:rsidR="00A3631D" w:rsidRPr="00AD3913" w:rsidRDefault="00A3631D" w:rsidP="00A3631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Dasar?</w:t>
            </w:r>
          </w:p>
        </w:tc>
        <w:tc>
          <w:tcPr>
            <w:tcW w:w="1557" w:type="dxa"/>
            <w:vMerge/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1D" w:rsidTr="00A3631D">
        <w:trPr>
          <w:gridBefore w:val="2"/>
          <w:wBefore w:w="2348" w:type="dxa"/>
          <w:trHeight w:val="977"/>
        </w:trPr>
        <w:tc>
          <w:tcPr>
            <w:tcW w:w="5825" w:type="dxa"/>
            <w:gridSpan w:val="2"/>
            <w:tcBorders>
              <w:left w:val="nil"/>
              <w:bottom w:val="nil"/>
              <w:right w:val="nil"/>
            </w:tcBorders>
          </w:tcPr>
          <w:p w:rsidR="00A3631D" w:rsidRPr="00A962D0" w:rsidRDefault="00A3631D" w:rsidP="00A36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:rsidR="00A3631D" w:rsidRDefault="00A3631D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3631D" w:rsidRDefault="00A3631D" w:rsidP="00A363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631D" w:rsidRDefault="00A3631D" w:rsidP="00A3631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31D">
        <w:rPr>
          <w:rFonts w:ascii="Times New Roman" w:hAnsi="Times New Roman" w:cs="Times New Roman"/>
          <w:b/>
          <w:bCs/>
          <w:sz w:val="24"/>
          <w:szCs w:val="24"/>
        </w:rPr>
        <w:t>Tabel 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3631D">
        <w:rPr>
          <w:rFonts w:ascii="Times New Roman" w:hAnsi="Times New Roman" w:cs="Times New Roman"/>
          <w:b/>
          <w:bCs/>
          <w:sz w:val="24"/>
          <w:szCs w:val="24"/>
        </w:rPr>
        <w:t xml:space="preserve"> Kisi-Kisi </w:t>
      </w:r>
      <w:proofErr w:type="spellStart"/>
      <w:r w:rsidRPr="00A3631D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A36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Divisi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Keperpustakaan</w:t>
      </w:r>
      <w:proofErr w:type="spellEnd"/>
    </w:p>
    <w:p w:rsidR="00A3631D" w:rsidRDefault="00A3631D" w:rsidP="00A363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10"/>
        <w:gridCol w:w="1895"/>
        <w:gridCol w:w="2410"/>
        <w:gridCol w:w="3402"/>
        <w:gridCol w:w="1559"/>
      </w:tblGrid>
      <w:tr w:rsidR="00ED56EC" w:rsidTr="00ED56EC">
        <w:tc>
          <w:tcPr>
            <w:tcW w:w="5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895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56EC" w:rsidTr="00ED56EC">
        <w:trPr>
          <w:trHeight w:val="516"/>
        </w:trPr>
        <w:tc>
          <w:tcPr>
            <w:tcW w:w="510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5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Gemar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D56EC" w:rsidRDefault="00ED56EC" w:rsidP="007A73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D56EC" w:rsidRPr="00C31D37" w:rsidRDefault="00ED56EC" w:rsidP="007A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559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1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1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1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309"/>
        </w:trPr>
        <w:tc>
          <w:tcPr>
            <w:tcW w:w="510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5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Pr="00AA5676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559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309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Langkah – Langkah </w:t>
            </w:r>
          </w:p>
        </w:tc>
        <w:tc>
          <w:tcPr>
            <w:tcW w:w="3402" w:type="dxa"/>
          </w:tcPr>
          <w:p w:rsidR="00ED56EC" w:rsidRPr="00AA5676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Langkah – Langkah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2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Pr="00AA5676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662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Pr="00AD3913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31D" w:rsidRDefault="00A3631D" w:rsidP="00ED56E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56EC" w:rsidRDefault="00ED56EC" w:rsidP="00ED56EC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56EC" w:rsidRDefault="00ED56EC" w:rsidP="00ED56E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31D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 3.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631D">
        <w:rPr>
          <w:rFonts w:ascii="Times New Roman" w:hAnsi="Times New Roman" w:cs="Times New Roman"/>
          <w:b/>
          <w:bCs/>
          <w:sz w:val="24"/>
          <w:szCs w:val="24"/>
        </w:rPr>
        <w:t xml:space="preserve"> Kisi-Kisi </w:t>
      </w:r>
      <w:proofErr w:type="spellStart"/>
      <w:r w:rsidRPr="00A3631D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Wakil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Kesiswaan</w:t>
      </w:r>
      <w:proofErr w:type="spellEnd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10"/>
        <w:gridCol w:w="1895"/>
        <w:gridCol w:w="2410"/>
        <w:gridCol w:w="3402"/>
        <w:gridCol w:w="1559"/>
      </w:tblGrid>
      <w:tr w:rsidR="00ED56EC" w:rsidTr="00ED56EC">
        <w:tc>
          <w:tcPr>
            <w:tcW w:w="5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895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Pertannyaan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56EC" w:rsidTr="00ED56EC">
        <w:trPr>
          <w:trHeight w:val="516"/>
        </w:trPr>
        <w:tc>
          <w:tcPr>
            <w:tcW w:w="510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5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Gemar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D56EC" w:rsidRDefault="00ED56EC" w:rsidP="007A73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D56EC" w:rsidRPr="00C31D37" w:rsidRDefault="00ED56EC" w:rsidP="007A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559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1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1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1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</w:p>
        </w:tc>
        <w:tc>
          <w:tcPr>
            <w:tcW w:w="3402" w:type="dxa"/>
          </w:tcPr>
          <w:p w:rsidR="00ED56EC" w:rsidRPr="00D72CCB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309"/>
        </w:trPr>
        <w:tc>
          <w:tcPr>
            <w:tcW w:w="510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5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Pr="00AA5676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1559" w:type="dxa"/>
            <w:vMerge w:val="restart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309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Langkah – Langkah </w:t>
            </w:r>
          </w:p>
        </w:tc>
        <w:tc>
          <w:tcPr>
            <w:tcW w:w="3402" w:type="dxa"/>
          </w:tcPr>
          <w:p w:rsidR="00ED56EC" w:rsidRPr="00AA5676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Langkah – Langkah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agar program Gerakan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526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Pr="00AA5676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EC" w:rsidTr="00ED56EC">
        <w:trPr>
          <w:trHeight w:val="662"/>
        </w:trPr>
        <w:tc>
          <w:tcPr>
            <w:tcW w:w="510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D56EC" w:rsidRPr="00AD3913" w:rsidRDefault="00ED56EC" w:rsidP="00ED56EC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Dasar?</w:t>
            </w:r>
          </w:p>
        </w:tc>
        <w:tc>
          <w:tcPr>
            <w:tcW w:w="1559" w:type="dxa"/>
            <w:vMerge/>
          </w:tcPr>
          <w:p w:rsidR="00ED56EC" w:rsidRDefault="00ED56EC" w:rsidP="007A73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6EC" w:rsidRPr="00ED56EC" w:rsidRDefault="00ED56EC" w:rsidP="00ED56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1249" w:rsidRPr="005E686D" w:rsidRDefault="00AF1249" w:rsidP="005E68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B98" w:rsidRDefault="00AF1249" w:rsidP="00466B0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86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r w:rsidRPr="005E686D">
        <w:rPr>
          <w:rFonts w:ascii="Times New Roman" w:hAnsi="Times New Roman" w:cs="Times New Roman"/>
          <w:i/>
          <w:iCs/>
          <w:sz w:val="24"/>
          <w:szCs w:val="24"/>
        </w:rPr>
        <w:t xml:space="preserve">Handphone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Gerakan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(GLS) pada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 SDIT Muhammadiyah Al </w:t>
      </w:r>
      <w:proofErr w:type="spellStart"/>
      <w:r w:rsidRPr="005E686D">
        <w:rPr>
          <w:rFonts w:ascii="Times New Roman" w:hAnsi="Times New Roman" w:cs="Times New Roman"/>
          <w:sz w:val="24"/>
          <w:szCs w:val="24"/>
        </w:rPr>
        <w:t>Kautsar</w:t>
      </w:r>
      <w:proofErr w:type="spellEnd"/>
      <w:r w:rsidRPr="005E6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B0D" w:rsidRDefault="00466B0D" w:rsidP="00466B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466B0D" w:rsidRDefault="00466B0D" w:rsidP="00466B0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6B0D" w:rsidRPr="00466B0D" w:rsidRDefault="00466B0D" w:rsidP="00466B0D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B0D">
        <w:rPr>
          <w:rFonts w:ascii="Times New Roman" w:hAnsi="Times New Roman" w:cs="Times New Roman"/>
          <w:b/>
          <w:bCs/>
          <w:sz w:val="24"/>
          <w:szCs w:val="24"/>
        </w:rPr>
        <w:t xml:space="preserve">Tahap </w:t>
      </w:r>
      <w:proofErr w:type="spellStart"/>
      <w:r w:rsidRPr="00466B0D">
        <w:rPr>
          <w:rFonts w:ascii="Times New Roman" w:hAnsi="Times New Roman" w:cs="Times New Roman"/>
          <w:b/>
          <w:bCs/>
          <w:sz w:val="24"/>
          <w:szCs w:val="24"/>
        </w:rPr>
        <w:t>Persiapan</w:t>
      </w:r>
      <w:proofErr w:type="spellEnd"/>
      <w:r w:rsidRPr="00466B0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466B0D">
        <w:rPr>
          <w:rFonts w:ascii="Times New Roman" w:hAnsi="Times New Roman" w:cs="Times New Roman"/>
          <w:b/>
          <w:bCs/>
          <w:sz w:val="24"/>
          <w:szCs w:val="24"/>
        </w:rPr>
        <w:t>Perencanaan</w:t>
      </w:r>
      <w:proofErr w:type="spellEnd"/>
    </w:p>
    <w:p w:rsidR="00466B0D" w:rsidRDefault="00466B0D" w:rsidP="00466B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66B0D" w:rsidRDefault="00466B0D" w:rsidP="00466B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teliti</w:t>
      </w:r>
      <w:proofErr w:type="spellEnd"/>
    </w:p>
    <w:p w:rsidR="00466B0D" w:rsidRDefault="00466B0D" w:rsidP="00466B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466B0D" w:rsidRDefault="00466B0D" w:rsidP="00466B0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:rsidR="00466B0D" w:rsidRPr="00466B0D" w:rsidRDefault="00466B0D" w:rsidP="00466B0D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B0D">
        <w:rPr>
          <w:rFonts w:ascii="Times New Roman" w:hAnsi="Times New Roman" w:cs="Times New Roman"/>
          <w:b/>
          <w:bCs/>
          <w:sz w:val="24"/>
          <w:szCs w:val="24"/>
        </w:rPr>
        <w:t xml:space="preserve">Tahap </w:t>
      </w:r>
      <w:proofErr w:type="spellStart"/>
      <w:r w:rsidRPr="00466B0D"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</w:p>
    <w:p w:rsidR="00466B0D" w:rsidRPr="00466B0D" w:rsidRDefault="00466B0D" w:rsidP="00466B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66B0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nilainilai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>:</w:t>
      </w:r>
    </w:p>
    <w:p w:rsidR="00466B0D" w:rsidRPr="00466B0D" w:rsidRDefault="00466B0D" w:rsidP="00466B0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B0D"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terkain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466B0D" w:rsidRDefault="00466B0D" w:rsidP="00466B0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B0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466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466B0D" w:rsidRPr="00466B0D" w:rsidRDefault="00466B0D" w:rsidP="00466B0D">
      <w:pPr>
        <w:pStyle w:val="ListParagraph"/>
        <w:numPr>
          <w:ilvl w:val="2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B0D">
        <w:rPr>
          <w:rFonts w:ascii="Times New Roman" w:hAnsi="Times New Roman" w:cs="Times New Roman"/>
          <w:b/>
          <w:bCs/>
          <w:sz w:val="24"/>
          <w:szCs w:val="24"/>
        </w:rPr>
        <w:t xml:space="preserve">Tahap Hasil </w:t>
      </w:r>
      <w:proofErr w:type="spellStart"/>
      <w:r w:rsidR="008D34BB">
        <w:rPr>
          <w:rFonts w:ascii="Times New Roman" w:hAnsi="Times New Roman" w:cs="Times New Roman"/>
          <w:b/>
          <w:bCs/>
          <w:sz w:val="24"/>
          <w:szCs w:val="24"/>
        </w:rPr>
        <w:t>Temuan</w:t>
      </w:r>
      <w:proofErr w:type="spellEnd"/>
      <w:r w:rsidR="008D3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6B0D">
        <w:rPr>
          <w:rFonts w:ascii="Times New Roman" w:hAnsi="Times New Roman" w:cs="Times New Roman"/>
          <w:b/>
          <w:bCs/>
          <w:sz w:val="24"/>
          <w:szCs w:val="24"/>
        </w:rPr>
        <w:t>Peneliti</w:t>
      </w:r>
      <w:proofErr w:type="spellEnd"/>
    </w:p>
    <w:p w:rsidR="008D34BB" w:rsidRPr="008D34BB" w:rsidRDefault="008D34BB" w:rsidP="00466B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D34B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34BB" w:rsidRPr="008D34BB" w:rsidRDefault="008D34BB" w:rsidP="00466B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D34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B0D" w:rsidRDefault="008D34BB" w:rsidP="00466B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D34BB">
        <w:rPr>
          <w:rFonts w:ascii="Times New Roman" w:hAnsi="Times New Roman" w:cs="Times New Roman"/>
          <w:sz w:val="24"/>
          <w:szCs w:val="24"/>
        </w:rPr>
        <w:t xml:space="preserve">2. Dan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D3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4BB">
        <w:rPr>
          <w:rFonts w:ascii="Times New Roman" w:hAnsi="Times New Roman" w:cs="Times New Roman"/>
          <w:sz w:val="24"/>
          <w:szCs w:val="24"/>
        </w:rPr>
        <w:t>temuan</w:t>
      </w:r>
      <w:proofErr w:type="spellEnd"/>
    </w:p>
    <w:p w:rsidR="008D34BB" w:rsidRDefault="008D34BB" w:rsidP="00466B0D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3.6.4    Tahap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Pelaporan</w:t>
      </w:r>
      <w:proofErr w:type="spellEnd"/>
    </w:p>
    <w:p w:rsidR="008D34BB" w:rsidRDefault="008D34BB" w:rsidP="00466B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79F" w:rsidRPr="0085579F" w:rsidRDefault="00B16C26" w:rsidP="008557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Desain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</w:t>
      </w:r>
      <w:r w:rsidR="0085579F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</w:p>
    <w:p w:rsidR="0085579F" w:rsidRPr="00D0530B" w:rsidRDefault="0085579F" w:rsidP="00D0530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38100" t="0" r="3810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93072" w:rsidRPr="00D42B98" w:rsidRDefault="00F93072" w:rsidP="00D42B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B98"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D42B98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D42B98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:rsidR="00F93072" w:rsidRDefault="00F93072" w:rsidP="007A7A57">
      <w:pPr>
        <w:spacing w:line="360" w:lineRule="auto"/>
        <w:ind w:left="360" w:firstLine="360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unit – unit yang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sintesa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dan juga yang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t>diceritakan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701"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 w:rsidR="00650701">
        <w:rPr>
          <w:rFonts w:ascii="Times New Roman" w:hAnsi="Times New Roman" w:cs="Times New Roman"/>
          <w:sz w:val="24"/>
          <w:szCs w:val="24"/>
        </w:rPr>
        <w:t xml:space="preserve"> orang lain.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terkumpul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diolah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sistematis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diproses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logis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Pengolahan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dimaksudkan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argumentasi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penjelasan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makalah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data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Jika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pengolahan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diarahkan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mengkonfirmasi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menolak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juga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dibentuk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data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diproses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siklus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dimulai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membuktikan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="00650701" w:rsidRPr="006507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650701" w:rsidRPr="00650701"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34BB" w:rsidRDefault="000D2D02" w:rsidP="000C1F57">
      <w:pPr>
        <w:spacing w:line="360" w:lineRule="auto"/>
        <w:ind w:left="360" w:firstLine="360"/>
        <w:jc w:val="both"/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tentu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jumlahnya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dan juga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bervariasi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agar data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di Analisa. Dalam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mneganalisis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data,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teknik-teknik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0D2D02" w:rsidRPr="00D42B98" w:rsidRDefault="000D2D02" w:rsidP="000D2D02">
      <w:pPr>
        <w:pStyle w:val="ListParagraph"/>
        <w:numPr>
          <w:ilvl w:val="0"/>
          <w:numId w:val="3"/>
        </w:numPr>
        <w:spacing w:line="360" w:lineRule="auto"/>
        <w:jc w:val="both"/>
        <w:rPr>
          <w:rStyle w:val="sw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42B98">
        <w:rPr>
          <w:rStyle w:val="sw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Reduksi</w:t>
      </w:r>
      <w:proofErr w:type="spellEnd"/>
      <w:r w:rsidRPr="00D42B98">
        <w:rPr>
          <w:rStyle w:val="sw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Data </w:t>
      </w:r>
    </w:p>
    <w:p w:rsidR="00D42B98" w:rsidRPr="007A7A57" w:rsidRDefault="00D42B98" w:rsidP="007A7A5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9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Djam’an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(2013: 218)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dirangkum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B9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42B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B79" w:rsidRPr="00D42B98" w:rsidRDefault="009D3B79" w:rsidP="00D42B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Penyajian</w:t>
      </w:r>
      <w:proofErr w:type="spellEnd"/>
      <w:r w:rsidRPr="00D42B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Data (Display)</w:t>
      </w:r>
    </w:p>
    <w:p w:rsidR="007A7A57" w:rsidRPr="007A7A57" w:rsidRDefault="007A7A57" w:rsidP="007A7A5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A57">
        <w:rPr>
          <w:rFonts w:ascii="Times New Roman" w:hAnsi="Times New Roman" w:cs="Times New Roman"/>
          <w:sz w:val="24"/>
          <w:szCs w:val="24"/>
        </w:rPr>
        <w:t xml:space="preserve">Data display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mentah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dan data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(Zulfa, 2010: 132).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display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Djam’an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>, 2013: 219).</w:t>
      </w:r>
    </w:p>
    <w:p w:rsidR="00D42B98" w:rsidRPr="007A7A57" w:rsidRDefault="00D42B98" w:rsidP="007A7A5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A7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Kesimpulan</w:t>
      </w:r>
    </w:p>
    <w:p w:rsidR="004A6915" w:rsidRPr="007A7A57" w:rsidRDefault="007A7A57" w:rsidP="007A7A57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Dja,’an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(2013: 219)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diemukan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bukti-bukti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bukti-bukti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valid dan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kelapangan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kemukakan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A7A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A57">
        <w:rPr>
          <w:rFonts w:ascii="Times New Roman" w:hAnsi="Times New Roman" w:cs="Times New Roman"/>
          <w:sz w:val="24"/>
          <w:szCs w:val="24"/>
        </w:rPr>
        <w:t>kredibel</w:t>
      </w:r>
      <w:proofErr w:type="spellEnd"/>
    </w:p>
    <w:sectPr w:rsidR="004A6915" w:rsidRPr="007A7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ABA"/>
    <w:multiLevelType w:val="hybridMultilevel"/>
    <w:tmpl w:val="DC24D346"/>
    <w:lvl w:ilvl="0" w:tplc="57A4B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D11F6"/>
    <w:multiLevelType w:val="hybridMultilevel"/>
    <w:tmpl w:val="7060A162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C0223"/>
    <w:multiLevelType w:val="hybridMultilevel"/>
    <w:tmpl w:val="EE1AED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CB7"/>
    <w:multiLevelType w:val="multilevel"/>
    <w:tmpl w:val="1F709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6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2DD219A6"/>
    <w:multiLevelType w:val="hybridMultilevel"/>
    <w:tmpl w:val="359882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05992"/>
    <w:multiLevelType w:val="hybridMultilevel"/>
    <w:tmpl w:val="B32E92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3191"/>
    <w:multiLevelType w:val="hybridMultilevel"/>
    <w:tmpl w:val="A46AF378"/>
    <w:lvl w:ilvl="0" w:tplc="03C855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B0B59"/>
    <w:multiLevelType w:val="hybridMultilevel"/>
    <w:tmpl w:val="26584EE2"/>
    <w:lvl w:ilvl="0" w:tplc="965E1A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9837C9"/>
    <w:multiLevelType w:val="multilevel"/>
    <w:tmpl w:val="0BD2C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500" w:hanging="7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3EC66EC8"/>
    <w:multiLevelType w:val="hybridMultilevel"/>
    <w:tmpl w:val="4148BE3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7028"/>
    <w:multiLevelType w:val="hybridMultilevel"/>
    <w:tmpl w:val="6F0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45AC"/>
    <w:multiLevelType w:val="hybridMultilevel"/>
    <w:tmpl w:val="BE16EA5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31CF0"/>
    <w:multiLevelType w:val="hybridMultilevel"/>
    <w:tmpl w:val="8C7287C6"/>
    <w:lvl w:ilvl="0" w:tplc="B8565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8F6878"/>
    <w:multiLevelType w:val="hybridMultilevel"/>
    <w:tmpl w:val="78DAB42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81777">
    <w:abstractNumId w:val="3"/>
  </w:num>
  <w:num w:numId="2" w16cid:durableId="845051799">
    <w:abstractNumId w:val="10"/>
  </w:num>
  <w:num w:numId="3" w16cid:durableId="2016879269">
    <w:abstractNumId w:val="13"/>
  </w:num>
  <w:num w:numId="4" w16cid:durableId="337271529">
    <w:abstractNumId w:val="6"/>
  </w:num>
  <w:num w:numId="5" w16cid:durableId="1056902461">
    <w:abstractNumId w:val="4"/>
  </w:num>
  <w:num w:numId="6" w16cid:durableId="1217547002">
    <w:abstractNumId w:val="0"/>
  </w:num>
  <w:num w:numId="7" w16cid:durableId="2056780">
    <w:abstractNumId w:val="12"/>
  </w:num>
  <w:num w:numId="8" w16cid:durableId="279534543">
    <w:abstractNumId w:val="11"/>
  </w:num>
  <w:num w:numId="9" w16cid:durableId="277296280">
    <w:abstractNumId w:val="5"/>
  </w:num>
  <w:num w:numId="10" w16cid:durableId="1543176482">
    <w:abstractNumId w:val="9"/>
  </w:num>
  <w:num w:numId="11" w16cid:durableId="1047143015">
    <w:abstractNumId w:val="2"/>
  </w:num>
  <w:num w:numId="12" w16cid:durableId="1563832088">
    <w:abstractNumId w:val="1"/>
  </w:num>
  <w:num w:numId="13" w16cid:durableId="22679119">
    <w:abstractNumId w:val="8"/>
  </w:num>
  <w:num w:numId="14" w16cid:durableId="90977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0B"/>
    <w:rsid w:val="000C1F57"/>
    <w:rsid w:val="000C6ED0"/>
    <w:rsid w:val="000D2D02"/>
    <w:rsid w:val="000E5A4B"/>
    <w:rsid w:val="000E68DA"/>
    <w:rsid w:val="00134079"/>
    <w:rsid w:val="001A7EEA"/>
    <w:rsid w:val="00214069"/>
    <w:rsid w:val="00215B6D"/>
    <w:rsid w:val="002425BF"/>
    <w:rsid w:val="00310D5A"/>
    <w:rsid w:val="003B6402"/>
    <w:rsid w:val="003B7C6A"/>
    <w:rsid w:val="00466B0D"/>
    <w:rsid w:val="004A6915"/>
    <w:rsid w:val="004F4B1D"/>
    <w:rsid w:val="0050509A"/>
    <w:rsid w:val="005365BE"/>
    <w:rsid w:val="00572940"/>
    <w:rsid w:val="005A269C"/>
    <w:rsid w:val="005E686D"/>
    <w:rsid w:val="00647F79"/>
    <w:rsid w:val="00650701"/>
    <w:rsid w:val="006B1342"/>
    <w:rsid w:val="006B5B56"/>
    <w:rsid w:val="006F57A1"/>
    <w:rsid w:val="007A4425"/>
    <w:rsid w:val="007A7A57"/>
    <w:rsid w:val="007B559E"/>
    <w:rsid w:val="00800EFD"/>
    <w:rsid w:val="008017FD"/>
    <w:rsid w:val="00831076"/>
    <w:rsid w:val="0085579F"/>
    <w:rsid w:val="008571E0"/>
    <w:rsid w:val="008D34BB"/>
    <w:rsid w:val="00984EDF"/>
    <w:rsid w:val="009B7195"/>
    <w:rsid w:val="009D3B79"/>
    <w:rsid w:val="009E1312"/>
    <w:rsid w:val="00A21634"/>
    <w:rsid w:val="00A250FC"/>
    <w:rsid w:val="00A3631D"/>
    <w:rsid w:val="00A84206"/>
    <w:rsid w:val="00A96C0B"/>
    <w:rsid w:val="00AE6429"/>
    <w:rsid w:val="00AF1249"/>
    <w:rsid w:val="00B16C26"/>
    <w:rsid w:val="00B85D71"/>
    <w:rsid w:val="00B9556D"/>
    <w:rsid w:val="00C27A65"/>
    <w:rsid w:val="00C7018A"/>
    <w:rsid w:val="00C72AAC"/>
    <w:rsid w:val="00CC0B98"/>
    <w:rsid w:val="00D0530B"/>
    <w:rsid w:val="00D21900"/>
    <w:rsid w:val="00D42B98"/>
    <w:rsid w:val="00E10E1A"/>
    <w:rsid w:val="00ED56EC"/>
    <w:rsid w:val="00F374BB"/>
    <w:rsid w:val="00F93072"/>
    <w:rsid w:val="00FD5DD2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AC31"/>
  <w15:chartTrackingRefBased/>
  <w15:docId w15:val="{E3E9FE4A-6334-44DB-BFD3-BDC4F560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647F79"/>
    <w:pPr>
      <w:ind w:left="720"/>
      <w:contextualSpacing/>
    </w:pPr>
  </w:style>
  <w:style w:type="character" w:customStyle="1" w:styleId="sw">
    <w:name w:val="sw"/>
    <w:basedOn w:val="DefaultParagraphFont"/>
    <w:rsid w:val="00CC0B98"/>
  </w:style>
  <w:style w:type="table" w:styleId="TableGrid">
    <w:name w:val="Table Grid"/>
    <w:basedOn w:val="TableNormal"/>
    <w:uiPriority w:val="39"/>
    <w:rsid w:val="00F37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A3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56AA69-8C84-4711-A4FD-DFDD2601429B}" type="doc">
      <dgm:prSet loTypeId="urn:microsoft.com/office/officeart/2005/8/layout/default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ID"/>
        </a:p>
      </dgm:t>
    </dgm:pt>
    <dgm:pt modelId="{49422621-35DF-46CC-9D2D-D03797D9DEDD}">
      <dgm:prSet phldrT="[Text]"/>
      <dgm:spPr/>
      <dgm:t>
        <a:bodyPr/>
        <a:lstStyle/>
        <a:p>
          <a:r>
            <a:rPr lang="en-US" b="1">
              <a:latin typeface="Times New Roman" panose="02020603050405020304" pitchFamily="18" charset="0"/>
              <a:cs typeface="Times New Roman" panose="02020603050405020304" pitchFamily="18" charset="0"/>
            </a:rPr>
            <a:t>Pembiasaan Karakter Gemar Membaca Melalui Program Gerakan Literasi Sekolah di Kelas Rendah Sekolah Dasar</a:t>
          </a:r>
          <a:endParaRPr lang="en-ID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4B1602-062C-4B91-B20A-A0E7884EF273}" type="parTrans" cxnId="{7679042D-CC05-49D4-8E9A-4C3877BFE2DE}">
      <dgm:prSet/>
      <dgm:spPr/>
      <dgm:t>
        <a:bodyPr/>
        <a:lstStyle/>
        <a:p>
          <a:endParaRPr lang="en-ID"/>
        </a:p>
      </dgm:t>
    </dgm:pt>
    <dgm:pt modelId="{DF35AC3F-5F47-41C8-B5C8-E2FC597EA758}" type="sibTrans" cxnId="{7679042D-CC05-49D4-8E9A-4C3877BFE2DE}">
      <dgm:prSet/>
      <dgm:spPr/>
      <dgm:t>
        <a:bodyPr/>
        <a:lstStyle/>
        <a:p>
          <a:endParaRPr lang="en-ID"/>
        </a:p>
      </dgm:t>
    </dgm:pt>
    <dgm:pt modelId="{4C6AD6BE-9ED0-4976-84BB-071999323C69}">
      <dgm:prSet phldrT="[Text]"/>
      <dgm:spPr/>
      <dgm:t>
        <a:bodyPr/>
        <a:lstStyle/>
        <a:p>
          <a:r>
            <a:rPr lang="en-US" b="1">
              <a:latin typeface="Times New Roman" panose="02020603050405020304" pitchFamily="18" charset="0"/>
              <a:cs typeface="Times New Roman" panose="02020603050405020304" pitchFamily="18" charset="0"/>
            </a:rPr>
            <a:t>Nilai-nilai pendidikan karakter yang terdapat dalam gerakan literasi sekolah pada siswa kelas bawah</a:t>
          </a:r>
          <a:endParaRPr lang="en-ID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085E38-4239-4814-BFB0-86C9EDD7C72A}" type="parTrans" cxnId="{E4190721-CA78-420B-96A6-7CCED6DAC769}">
      <dgm:prSet/>
      <dgm:spPr/>
      <dgm:t>
        <a:bodyPr/>
        <a:lstStyle/>
        <a:p>
          <a:endParaRPr lang="en-ID"/>
        </a:p>
      </dgm:t>
    </dgm:pt>
    <dgm:pt modelId="{973755FD-4372-4FD1-86BB-84E21F3E1318}" type="sibTrans" cxnId="{E4190721-CA78-420B-96A6-7CCED6DAC769}">
      <dgm:prSet/>
      <dgm:spPr/>
      <dgm:t>
        <a:bodyPr/>
        <a:lstStyle/>
        <a:p>
          <a:endParaRPr lang="en-ID"/>
        </a:p>
      </dgm:t>
    </dgm:pt>
    <dgm:pt modelId="{641074B2-BE90-44D7-A3BB-66CCC692CA1A}">
      <dgm:prSet phldrT="[Text]"/>
      <dgm:spPr/>
      <dgm:t>
        <a:bodyPr/>
        <a:lstStyle/>
        <a:p>
          <a:r>
            <a:rPr lang="en-US" b="1">
              <a:latin typeface="Times New Roman" panose="02020603050405020304" pitchFamily="18" charset="0"/>
              <a:cs typeface="Times New Roman" panose="02020603050405020304" pitchFamily="18" charset="0"/>
            </a:rPr>
            <a:t>Pelaksanaan internalisasi nilai-nilai pendidikan karakter yang terdapat dalam gerakan literasi sekolah pada siswa kelas bawah SDIT Muhammadiyah Al Kautsar Kartasura</a:t>
          </a:r>
          <a:endParaRPr lang="en-ID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6D2DDB-B644-4D85-A0AC-01518DBC1F4A}" type="parTrans" cxnId="{4C2AD89C-87A2-4D84-8F4D-99B374EDB0EF}">
      <dgm:prSet/>
      <dgm:spPr/>
      <dgm:t>
        <a:bodyPr/>
        <a:lstStyle/>
        <a:p>
          <a:endParaRPr lang="en-ID"/>
        </a:p>
      </dgm:t>
    </dgm:pt>
    <dgm:pt modelId="{FAE0D1C9-016C-48F3-B274-D4575C5F8DB9}" type="sibTrans" cxnId="{4C2AD89C-87A2-4D84-8F4D-99B374EDB0EF}">
      <dgm:prSet/>
      <dgm:spPr/>
      <dgm:t>
        <a:bodyPr/>
        <a:lstStyle/>
        <a:p>
          <a:endParaRPr lang="en-ID"/>
        </a:p>
      </dgm:t>
    </dgm:pt>
    <dgm:pt modelId="{E0B0433D-C97F-4AF3-8906-37757592C77E}">
      <dgm:prSet phldrT="[Text]"/>
      <dgm:spPr/>
      <dgm:t>
        <a:bodyPr/>
        <a:lstStyle/>
        <a:p>
          <a:r>
            <a:rPr lang="en-US" b="1">
              <a:latin typeface="Times New Roman" panose="02020603050405020304" pitchFamily="18" charset="0"/>
              <a:cs typeface="Times New Roman" panose="02020603050405020304" pitchFamily="18" charset="0"/>
            </a:rPr>
            <a:t>Jenis Penelitian: Kualitatif deskriptif Fenomenologi</a:t>
          </a:r>
          <a:endParaRPr lang="en-ID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E1FBC0-05C6-4D53-AD5D-74531C3C6FAB}" type="parTrans" cxnId="{E2F48DB9-662F-47DF-A785-75533E09D78A}">
      <dgm:prSet/>
      <dgm:spPr/>
      <dgm:t>
        <a:bodyPr/>
        <a:lstStyle/>
        <a:p>
          <a:endParaRPr lang="en-ID"/>
        </a:p>
      </dgm:t>
    </dgm:pt>
    <dgm:pt modelId="{401B9A1C-371F-4FB5-AEE9-CF6B7B7826E3}" type="sibTrans" cxnId="{E2F48DB9-662F-47DF-A785-75533E09D78A}">
      <dgm:prSet/>
      <dgm:spPr/>
      <dgm:t>
        <a:bodyPr/>
        <a:lstStyle/>
        <a:p>
          <a:endParaRPr lang="en-ID"/>
        </a:p>
      </dgm:t>
    </dgm:pt>
    <dgm:pt modelId="{A8BD8686-5B83-4612-A9CA-1990646BF7B4}">
      <dgm:prSet phldrT="[Text]"/>
      <dgm:spPr/>
      <dgm:t>
        <a:bodyPr/>
        <a:lstStyle/>
        <a:p>
          <a:r>
            <a:rPr lang="en-US" b="1">
              <a:latin typeface="Times New Roman" panose="02020603050405020304" pitchFamily="18" charset="0"/>
              <a:cs typeface="Times New Roman" panose="02020603050405020304" pitchFamily="18" charset="0"/>
            </a:rPr>
            <a:t>Deskripsi tentang nilai-nilai karakter, pelaksanaan, kendala dan upaya menginternalisasi nilai-nilai karakter dalam Gerakan Literasi Sekolah, meningkatkan kegiatan internalisasi pendidikan karakter</a:t>
          </a:r>
          <a:r>
            <a:rPr lang="en-US"/>
            <a:t>.</a:t>
          </a:r>
          <a:endParaRPr lang="en-ID"/>
        </a:p>
      </dgm:t>
    </dgm:pt>
    <dgm:pt modelId="{CDD69730-A2FD-44CD-AA2A-8C6B8D05F508}" type="parTrans" cxnId="{378D2273-5E0F-4FE0-9C3F-4D639010EB9C}">
      <dgm:prSet/>
      <dgm:spPr/>
      <dgm:t>
        <a:bodyPr/>
        <a:lstStyle/>
        <a:p>
          <a:endParaRPr lang="en-ID"/>
        </a:p>
      </dgm:t>
    </dgm:pt>
    <dgm:pt modelId="{129A950B-2144-456C-A87F-D76623DA8B96}" type="sibTrans" cxnId="{378D2273-5E0F-4FE0-9C3F-4D639010EB9C}">
      <dgm:prSet/>
      <dgm:spPr/>
      <dgm:t>
        <a:bodyPr/>
        <a:lstStyle/>
        <a:p>
          <a:endParaRPr lang="en-ID"/>
        </a:p>
      </dgm:t>
    </dgm:pt>
    <dgm:pt modelId="{AEAA732B-4DA0-4801-B5E7-C238704750DB}">
      <dgm:prSet/>
      <dgm:spPr/>
      <dgm:t>
        <a:bodyPr/>
        <a:lstStyle/>
        <a:p>
          <a:r>
            <a:rPr lang="en-US" b="1">
              <a:latin typeface="Times New Roman" panose="02020603050405020304" pitchFamily="18" charset="0"/>
              <a:cs typeface="Times New Roman" panose="02020603050405020304" pitchFamily="18" charset="0"/>
            </a:rPr>
            <a:t>Pengumpulan data: Observasi, wawancara, dokumentasi. Sumber: Guru Kelas II, Divisi Keperpustakaan, Wakil Kepala Sekolah bidang Kemahasisswaan</a:t>
          </a:r>
          <a:endParaRPr lang="en-ID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7122EB-3694-403E-8C97-B0CE2B87F354}" type="parTrans" cxnId="{13252A34-811E-4883-AD27-5538B1D9E1F8}">
      <dgm:prSet/>
      <dgm:spPr/>
      <dgm:t>
        <a:bodyPr/>
        <a:lstStyle/>
        <a:p>
          <a:endParaRPr lang="en-ID"/>
        </a:p>
      </dgm:t>
    </dgm:pt>
    <dgm:pt modelId="{662A4D18-B75F-450C-AD1A-EBDC831CF873}" type="sibTrans" cxnId="{13252A34-811E-4883-AD27-5538B1D9E1F8}">
      <dgm:prSet/>
      <dgm:spPr/>
      <dgm:t>
        <a:bodyPr/>
        <a:lstStyle/>
        <a:p>
          <a:endParaRPr lang="en-ID"/>
        </a:p>
      </dgm:t>
    </dgm:pt>
    <dgm:pt modelId="{6DDDC403-CAF9-415F-B4FF-24CBB8712A57}" type="pres">
      <dgm:prSet presAssocID="{6456AA69-8C84-4711-A4FD-DFDD2601429B}" presName="diagram" presStyleCnt="0">
        <dgm:presLayoutVars>
          <dgm:dir/>
          <dgm:resizeHandles val="exact"/>
        </dgm:presLayoutVars>
      </dgm:prSet>
      <dgm:spPr/>
    </dgm:pt>
    <dgm:pt modelId="{73461C5D-584C-44F5-903C-F9BC556BF400}" type="pres">
      <dgm:prSet presAssocID="{49422621-35DF-46CC-9D2D-D03797D9DEDD}" presName="node" presStyleLbl="node1" presStyleIdx="0" presStyleCnt="6">
        <dgm:presLayoutVars>
          <dgm:bulletEnabled val="1"/>
        </dgm:presLayoutVars>
      </dgm:prSet>
      <dgm:spPr/>
    </dgm:pt>
    <dgm:pt modelId="{22B612E1-D092-46A7-BDE2-D3210023E49E}" type="pres">
      <dgm:prSet presAssocID="{DF35AC3F-5F47-41C8-B5C8-E2FC597EA758}" presName="sibTrans" presStyleCnt="0"/>
      <dgm:spPr/>
    </dgm:pt>
    <dgm:pt modelId="{C4F944F0-73A6-451D-A9AF-661752FD450B}" type="pres">
      <dgm:prSet presAssocID="{4C6AD6BE-9ED0-4976-84BB-071999323C69}" presName="node" presStyleLbl="node1" presStyleIdx="1" presStyleCnt="6">
        <dgm:presLayoutVars>
          <dgm:bulletEnabled val="1"/>
        </dgm:presLayoutVars>
      </dgm:prSet>
      <dgm:spPr/>
    </dgm:pt>
    <dgm:pt modelId="{C563ABF8-B554-4E6F-BCFE-64755B367369}" type="pres">
      <dgm:prSet presAssocID="{973755FD-4372-4FD1-86BB-84E21F3E1318}" presName="sibTrans" presStyleCnt="0"/>
      <dgm:spPr/>
    </dgm:pt>
    <dgm:pt modelId="{187E9859-0EB4-498D-B6DB-BBE4B82AE378}" type="pres">
      <dgm:prSet presAssocID="{641074B2-BE90-44D7-A3BB-66CCC692CA1A}" presName="node" presStyleLbl="node1" presStyleIdx="2" presStyleCnt="6">
        <dgm:presLayoutVars>
          <dgm:bulletEnabled val="1"/>
        </dgm:presLayoutVars>
      </dgm:prSet>
      <dgm:spPr/>
    </dgm:pt>
    <dgm:pt modelId="{B7061E36-95FE-436B-9F88-B39FB9A831B4}" type="pres">
      <dgm:prSet presAssocID="{FAE0D1C9-016C-48F3-B274-D4575C5F8DB9}" presName="sibTrans" presStyleCnt="0"/>
      <dgm:spPr/>
    </dgm:pt>
    <dgm:pt modelId="{C208B2C0-E91B-422B-8A4E-17641C5925C3}" type="pres">
      <dgm:prSet presAssocID="{E0B0433D-C97F-4AF3-8906-37757592C77E}" presName="node" presStyleLbl="node1" presStyleIdx="3" presStyleCnt="6">
        <dgm:presLayoutVars>
          <dgm:bulletEnabled val="1"/>
        </dgm:presLayoutVars>
      </dgm:prSet>
      <dgm:spPr/>
    </dgm:pt>
    <dgm:pt modelId="{52E80DE4-6BB7-46BC-A2F2-90618E0768DE}" type="pres">
      <dgm:prSet presAssocID="{401B9A1C-371F-4FB5-AEE9-CF6B7B7826E3}" presName="sibTrans" presStyleCnt="0"/>
      <dgm:spPr/>
    </dgm:pt>
    <dgm:pt modelId="{28B807A9-D0CF-4401-8211-2AEC5D62F844}" type="pres">
      <dgm:prSet presAssocID="{A8BD8686-5B83-4612-A9CA-1990646BF7B4}" presName="node" presStyleLbl="node1" presStyleIdx="4" presStyleCnt="6">
        <dgm:presLayoutVars>
          <dgm:bulletEnabled val="1"/>
        </dgm:presLayoutVars>
      </dgm:prSet>
      <dgm:spPr/>
    </dgm:pt>
    <dgm:pt modelId="{DA909B47-4957-464A-B961-F27EB2E6588E}" type="pres">
      <dgm:prSet presAssocID="{129A950B-2144-456C-A87F-D76623DA8B96}" presName="sibTrans" presStyleCnt="0"/>
      <dgm:spPr/>
    </dgm:pt>
    <dgm:pt modelId="{C4FDC64B-2561-4AF1-9956-DF8867B4772D}" type="pres">
      <dgm:prSet presAssocID="{AEAA732B-4DA0-4801-B5E7-C238704750DB}" presName="node" presStyleLbl="node1" presStyleIdx="5" presStyleCnt="6">
        <dgm:presLayoutVars>
          <dgm:bulletEnabled val="1"/>
        </dgm:presLayoutVars>
      </dgm:prSet>
      <dgm:spPr/>
    </dgm:pt>
  </dgm:ptLst>
  <dgm:cxnLst>
    <dgm:cxn modelId="{AB0FB707-B05C-417B-A7BF-820E2F0BDDB0}" type="presOf" srcId="{4C6AD6BE-9ED0-4976-84BB-071999323C69}" destId="{C4F944F0-73A6-451D-A9AF-661752FD450B}" srcOrd="0" destOrd="0" presId="urn:microsoft.com/office/officeart/2005/8/layout/default"/>
    <dgm:cxn modelId="{E4190721-CA78-420B-96A6-7CCED6DAC769}" srcId="{6456AA69-8C84-4711-A4FD-DFDD2601429B}" destId="{4C6AD6BE-9ED0-4976-84BB-071999323C69}" srcOrd="1" destOrd="0" parTransId="{E5085E38-4239-4814-BFB0-86C9EDD7C72A}" sibTransId="{973755FD-4372-4FD1-86BB-84E21F3E1318}"/>
    <dgm:cxn modelId="{7679042D-CC05-49D4-8E9A-4C3877BFE2DE}" srcId="{6456AA69-8C84-4711-A4FD-DFDD2601429B}" destId="{49422621-35DF-46CC-9D2D-D03797D9DEDD}" srcOrd="0" destOrd="0" parTransId="{D54B1602-062C-4B91-B20A-A0E7884EF273}" sibTransId="{DF35AC3F-5F47-41C8-B5C8-E2FC597EA758}"/>
    <dgm:cxn modelId="{13252A34-811E-4883-AD27-5538B1D9E1F8}" srcId="{6456AA69-8C84-4711-A4FD-DFDD2601429B}" destId="{AEAA732B-4DA0-4801-B5E7-C238704750DB}" srcOrd="5" destOrd="0" parTransId="{897122EB-3694-403E-8C97-B0CE2B87F354}" sibTransId="{662A4D18-B75F-450C-AD1A-EBDC831CF873}"/>
    <dgm:cxn modelId="{40252D5F-5D74-437C-BB2B-E44BEED13DCF}" type="presOf" srcId="{E0B0433D-C97F-4AF3-8906-37757592C77E}" destId="{C208B2C0-E91B-422B-8A4E-17641C5925C3}" srcOrd="0" destOrd="0" presId="urn:microsoft.com/office/officeart/2005/8/layout/default"/>
    <dgm:cxn modelId="{9811AD42-4E1C-4850-ACCF-F17486C26AA7}" type="presOf" srcId="{A8BD8686-5B83-4612-A9CA-1990646BF7B4}" destId="{28B807A9-D0CF-4401-8211-2AEC5D62F844}" srcOrd="0" destOrd="0" presId="urn:microsoft.com/office/officeart/2005/8/layout/default"/>
    <dgm:cxn modelId="{378D2273-5E0F-4FE0-9C3F-4D639010EB9C}" srcId="{6456AA69-8C84-4711-A4FD-DFDD2601429B}" destId="{A8BD8686-5B83-4612-A9CA-1990646BF7B4}" srcOrd="4" destOrd="0" parTransId="{CDD69730-A2FD-44CD-AA2A-8C6B8D05F508}" sibTransId="{129A950B-2144-456C-A87F-D76623DA8B96}"/>
    <dgm:cxn modelId="{4C2AD89C-87A2-4D84-8F4D-99B374EDB0EF}" srcId="{6456AA69-8C84-4711-A4FD-DFDD2601429B}" destId="{641074B2-BE90-44D7-A3BB-66CCC692CA1A}" srcOrd="2" destOrd="0" parTransId="{206D2DDB-B644-4D85-A0AC-01518DBC1F4A}" sibTransId="{FAE0D1C9-016C-48F3-B274-D4575C5F8DB9}"/>
    <dgm:cxn modelId="{7B8DCAAF-E959-43D8-ADED-D887FBA420E1}" type="presOf" srcId="{6456AA69-8C84-4711-A4FD-DFDD2601429B}" destId="{6DDDC403-CAF9-415F-B4FF-24CBB8712A57}" srcOrd="0" destOrd="0" presId="urn:microsoft.com/office/officeart/2005/8/layout/default"/>
    <dgm:cxn modelId="{E2F48DB9-662F-47DF-A785-75533E09D78A}" srcId="{6456AA69-8C84-4711-A4FD-DFDD2601429B}" destId="{E0B0433D-C97F-4AF3-8906-37757592C77E}" srcOrd="3" destOrd="0" parTransId="{9EE1FBC0-05C6-4D53-AD5D-74531C3C6FAB}" sibTransId="{401B9A1C-371F-4FB5-AEE9-CF6B7B7826E3}"/>
    <dgm:cxn modelId="{FA4518D5-5672-404D-A007-41260C6FAB74}" type="presOf" srcId="{49422621-35DF-46CC-9D2D-D03797D9DEDD}" destId="{73461C5D-584C-44F5-903C-F9BC556BF400}" srcOrd="0" destOrd="0" presId="urn:microsoft.com/office/officeart/2005/8/layout/default"/>
    <dgm:cxn modelId="{2BCB71E4-5F49-4CC9-9A00-D7A6A063A843}" type="presOf" srcId="{AEAA732B-4DA0-4801-B5E7-C238704750DB}" destId="{C4FDC64B-2561-4AF1-9956-DF8867B4772D}" srcOrd="0" destOrd="0" presId="urn:microsoft.com/office/officeart/2005/8/layout/default"/>
    <dgm:cxn modelId="{1EE758F2-5373-45A9-846D-76D722669C66}" type="presOf" srcId="{641074B2-BE90-44D7-A3BB-66CCC692CA1A}" destId="{187E9859-0EB4-498D-B6DB-BBE4B82AE378}" srcOrd="0" destOrd="0" presId="urn:microsoft.com/office/officeart/2005/8/layout/default"/>
    <dgm:cxn modelId="{C1A2BDBE-C830-4642-84D6-6745442FF1FB}" type="presParOf" srcId="{6DDDC403-CAF9-415F-B4FF-24CBB8712A57}" destId="{73461C5D-584C-44F5-903C-F9BC556BF400}" srcOrd="0" destOrd="0" presId="urn:microsoft.com/office/officeart/2005/8/layout/default"/>
    <dgm:cxn modelId="{0E80CECD-BD54-4774-9766-710DB18BF54D}" type="presParOf" srcId="{6DDDC403-CAF9-415F-B4FF-24CBB8712A57}" destId="{22B612E1-D092-46A7-BDE2-D3210023E49E}" srcOrd="1" destOrd="0" presId="urn:microsoft.com/office/officeart/2005/8/layout/default"/>
    <dgm:cxn modelId="{5E875653-5B8E-4882-AFFD-D0158B3392F7}" type="presParOf" srcId="{6DDDC403-CAF9-415F-B4FF-24CBB8712A57}" destId="{C4F944F0-73A6-451D-A9AF-661752FD450B}" srcOrd="2" destOrd="0" presId="urn:microsoft.com/office/officeart/2005/8/layout/default"/>
    <dgm:cxn modelId="{29851DBB-DB5A-4BB5-9449-20B22977437A}" type="presParOf" srcId="{6DDDC403-CAF9-415F-B4FF-24CBB8712A57}" destId="{C563ABF8-B554-4E6F-BCFE-64755B367369}" srcOrd="3" destOrd="0" presId="urn:microsoft.com/office/officeart/2005/8/layout/default"/>
    <dgm:cxn modelId="{FBCAF445-556F-45C9-9643-17DF135423A4}" type="presParOf" srcId="{6DDDC403-CAF9-415F-B4FF-24CBB8712A57}" destId="{187E9859-0EB4-498D-B6DB-BBE4B82AE378}" srcOrd="4" destOrd="0" presId="urn:microsoft.com/office/officeart/2005/8/layout/default"/>
    <dgm:cxn modelId="{3AED7B82-B4D9-424D-A3E3-82104E6ACD23}" type="presParOf" srcId="{6DDDC403-CAF9-415F-B4FF-24CBB8712A57}" destId="{B7061E36-95FE-436B-9F88-B39FB9A831B4}" srcOrd="5" destOrd="0" presId="urn:microsoft.com/office/officeart/2005/8/layout/default"/>
    <dgm:cxn modelId="{2450A3AE-0946-4009-A078-24CE0FFD4514}" type="presParOf" srcId="{6DDDC403-CAF9-415F-B4FF-24CBB8712A57}" destId="{C208B2C0-E91B-422B-8A4E-17641C5925C3}" srcOrd="6" destOrd="0" presId="urn:microsoft.com/office/officeart/2005/8/layout/default"/>
    <dgm:cxn modelId="{1083E7D2-DA2D-449A-8517-4B2AA54041DD}" type="presParOf" srcId="{6DDDC403-CAF9-415F-B4FF-24CBB8712A57}" destId="{52E80DE4-6BB7-46BC-A2F2-90618E0768DE}" srcOrd="7" destOrd="0" presId="urn:microsoft.com/office/officeart/2005/8/layout/default"/>
    <dgm:cxn modelId="{A910EA69-9418-44DC-BF01-854E68DED10B}" type="presParOf" srcId="{6DDDC403-CAF9-415F-B4FF-24CBB8712A57}" destId="{28B807A9-D0CF-4401-8211-2AEC5D62F844}" srcOrd="8" destOrd="0" presId="urn:microsoft.com/office/officeart/2005/8/layout/default"/>
    <dgm:cxn modelId="{EB6D0D02-B42A-4514-B8F7-855BBB92143C}" type="presParOf" srcId="{6DDDC403-CAF9-415F-B4FF-24CBB8712A57}" destId="{DA909B47-4957-464A-B961-F27EB2E6588E}" srcOrd="9" destOrd="0" presId="urn:microsoft.com/office/officeart/2005/8/layout/default"/>
    <dgm:cxn modelId="{0F11213A-A784-4A12-9193-B7E8C91CC482}" type="presParOf" srcId="{6DDDC403-CAF9-415F-B4FF-24CBB8712A57}" destId="{C4FDC64B-2561-4AF1-9956-DF8867B4772D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461C5D-584C-44F5-903C-F9BC556BF400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Pembiasaan Karakter Gemar Membaca Melalui Program Gerakan Literasi Sekolah di Kelas Rendah Sekolah Dasar</a:t>
          </a:r>
          <a:endParaRPr lang="en-ID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485774"/>
        <a:ext cx="1714499" cy="1028700"/>
      </dsp:txXfrm>
    </dsp:sp>
    <dsp:sp modelId="{C4F944F0-73A6-451D-A9AF-661752FD450B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Nilai-nilai pendidikan karakter yang terdapat dalam gerakan literasi sekolah pada siswa kelas bawah</a:t>
          </a:r>
          <a:endParaRPr lang="en-ID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85950" y="485774"/>
        <a:ext cx="1714499" cy="1028700"/>
      </dsp:txXfrm>
    </dsp:sp>
    <dsp:sp modelId="{187E9859-0EB4-498D-B6DB-BBE4B82AE378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Pelaksanaan internalisasi nilai-nilai pendidikan karakter yang terdapat dalam gerakan literasi sekolah pada siswa kelas bawah SDIT Muhammadiyah Al Kautsar Kartasura</a:t>
          </a:r>
          <a:endParaRPr lang="en-ID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71900" y="485774"/>
        <a:ext cx="1714499" cy="1028700"/>
      </dsp:txXfrm>
    </dsp:sp>
    <dsp:sp modelId="{C208B2C0-E91B-422B-8A4E-17641C5925C3}">
      <dsp:nvSpPr>
        <dsp:cNvPr id="0" name=""/>
        <dsp:cNvSpPr/>
      </dsp:nvSpPr>
      <dsp:spPr>
        <a:xfrm>
          <a:off x="0" y="1685925"/>
          <a:ext cx="1714499" cy="10287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Jenis Penelitian: Kualitatif deskriptif Fenomenologi</a:t>
          </a:r>
          <a:endParaRPr lang="en-ID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685925"/>
        <a:ext cx="1714499" cy="1028700"/>
      </dsp:txXfrm>
    </dsp:sp>
    <dsp:sp modelId="{28B807A9-D0CF-4401-8211-2AEC5D62F844}">
      <dsp:nvSpPr>
        <dsp:cNvPr id="0" name=""/>
        <dsp:cNvSpPr/>
      </dsp:nvSpPr>
      <dsp:spPr>
        <a:xfrm>
          <a:off x="1885950" y="1685925"/>
          <a:ext cx="1714499" cy="10287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Deskripsi tentang nilai-nilai karakter, pelaksanaan, kendala dan upaya menginternalisasi nilai-nilai karakter dalam Gerakan Literasi Sekolah, meningkatkan kegiatan internalisasi pendidikan karakter</a:t>
          </a:r>
          <a:r>
            <a:rPr lang="en-US" sz="900" kern="1200"/>
            <a:t>.</a:t>
          </a:r>
          <a:endParaRPr lang="en-ID" sz="900" kern="1200"/>
        </a:p>
      </dsp:txBody>
      <dsp:txXfrm>
        <a:off x="1885950" y="1685925"/>
        <a:ext cx="1714499" cy="1028700"/>
      </dsp:txXfrm>
    </dsp:sp>
    <dsp:sp modelId="{C4FDC64B-2561-4AF1-9956-DF8867B4772D}">
      <dsp:nvSpPr>
        <dsp:cNvPr id="0" name=""/>
        <dsp:cNvSpPr/>
      </dsp:nvSpPr>
      <dsp:spPr>
        <a:xfrm>
          <a:off x="3771900" y="1685925"/>
          <a:ext cx="1714499" cy="10287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Pengumpulan data: Observasi, wawancara, dokumentasi. Sumber: Guru Kelas II, Divisi Keperpustakaan, Wakil Kepala Sekolah bidang Kemahasisswaan</a:t>
          </a:r>
          <a:endParaRPr lang="en-ID" sz="9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71900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8F8635-2D9A-4D9A-A543-8C8BF4E6D504}">
  <we:reference id="wa104382081" version="1.46.0.0" store="en-US" storeType="OMEX"/>
  <we:alternateReferences>
    <we:reference id="WA104382081" version="1.46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5769-AD29-4C96-82F7-FBDE6A8E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2660</Words>
  <Characters>16387</Characters>
  <Application>Microsoft Office Word</Application>
  <DocSecurity>0</DocSecurity>
  <Lines>1820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Ericha Oktaviani</dc:creator>
  <cp:keywords/>
  <dc:description/>
  <cp:lastModifiedBy>Ericha Oktaviani</cp:lastModifiedBy>
  <cp:revision>5</cp:revision>
  <dcterms:created xsi:type="dcterms:W3CDTF">2023-01-25T08:09:00Z</dcterms:created>
  <dcterms:modified xsi:type="dcterms:W3CDTF">2023-01-25T08:33:00Z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08e1357fec2a178c2180bf6666b6d67c6cc46343227ebead61f41dce3a94700e</vt:lpwstr>
  </property>
</Properties>
</file>