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BAD4" w14:textId="77777777" w:rsidR="002838F6" w:rsidRPr="002838F6" w:rsidRDefault="002838F6" w:rsidP="002838F6">
      <w:pPr>
        <w:spacing w:before="100" w:beforeAutospacing="1" w:after="100" w:afterAutospacing="1" w:line="240" w:lineRule="auto"/>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Analysis of Indonesian Language Proficiency in High School Students' Reading Section</w:t>
      </w:r>
    </w:p>
    <w:p w14:paraId="6A89F85C" w14:textId="77777777" w:rsidR="00E86D78" w:rsidRPr="00E86D78" w:rsidRDefault="00E86D78" w:rsidP="00E86D78">
      <w:pPr>
        <w:spacing w:after="0" w:line="240" w:lineRule="auto"/>
        <w:jc w:val="center"/>
        <w:rPr>
          <w:rFonts w:ascii="Times New Roman" w:eastAsia="Times New Roman" w:hAnsi="Times New Roman" w:cs="Times New Roman"/>
          <w:b/>
          <w:sz w:val="24"/>
          <w:szCs w:val="24"/>
          <w:lang w:val="en-US" w:eastAsia="en-ID"/>
        </w:rPr>
      </w:pPr>
      <w:r w:rsidRPr="00E86D78">
        <w:rPr>
          <w:rFonts w:ascii="Times New Roman" w:eastAsia="Times New Roman" w:hAnsi="Times New Roman" w:cs="Times New Roman"/>
          <w:b/>
          <w:sz w:val="24"/>
          <w:szCs w:val="24"/>
          <w:vertAlign w:val="superscript"/>
          <w:lang w:eastAsia="en-ID"/>
        </w:rPr>
        <w:t xml:space="preserve">1) </w:t>
      </w:r>
      <w:r w:rsidRPr="00E86D78">
        <w:rPr>
          <w:rFonts w:ascii="Times New Roman" w:eastAsia="Times New Roman" w:hAnsi="Times New Roman" w:cs="Times New Roman"/>
          <w:b/>
          <w:sz w:val="24"/>
          <w:szCs w:val="24"/>
          <w:lang w:val="en-US" w:eastAsia="en-ID"/>
        </w:rPr>
        <w:t>Hera Wahdah Humaira,</w:t>
      </w:r>
      <w:r w:rsidRPr="00E86D78">
        <w:rPr>
          <w:rFonts w:ascii="Times New Roman" w:eastAsia="Times New Roman" w:hAnsi="Times New Roman" w:cs="Times New Roman"/>
          <w:b/>
          <w:sz w:val="24"/>
          <w:szCs w:val="24"/>
          <w:lang w:eastAsia="en-ID"/>
        </w:rPr>
        <w:t xml:space="preserve"> </w:t>
      </w:r>
      <w:r w:rsidRPr="00E86D78">
        <w:rPr>
          <w:rFonts w:ascii="Times New Roman" w:eastAsia="Times New Roman" w:hAnsi="Times New Roman" w:cs="Times New Roman"/>
          <w:b/>
          <w:sz w:val="24"/>
          <w:szCs w:val="24"/>
          <w:vertAlign w:val="superscript"/>
          <w:lang w:eastAsia="en-ID"/>
        </w:rPr>
        <w:t xml:space="preserve">2) </w:t>
      </w:r>
      <w:r w:rsidRPr="00E86D78">
        <w:rPr>
          <w:rFonts w:ascii="Times New Roman" w:eastAsia="Times New Roman" w:hAnsi="Times New Roman" w:cs="Times New Roman"/>
          <w:b/>
          <w:sz w:val="24"/>
          <w:szCs w:val="24"/>
          <w:lang w:val="en-US" w:eastAsia="en-ID"/>
        </w:rPr>
        <w:t xml:space="preserve">Tanti </w:t>
      </w:r>
      <w:proofErr w:type="spellStart"/>
      <w:r w:rsidRPr="00E86D78">
        <w:rPr>
          <w:rFonts w:ascii="Times New Roman" w:eastAsia="Times New Roman" w:hAnsi="Times New Roman" w:cs="Times New Roman"/>
          <w:b/>
          <w:sz w:val="24"/>
          <w:szCs w:val="24"/>
          <w:lang w:val="en-US" w:eastAsia="en-ID"/>
        </w:rPr>
        <w:t>Agustiani</w:t>
      </w:r>
      <w:proofErr w:type="spellEnd"/>
      <w:r w:rsidRPr="00E86D78">
        <w:rPr>
          <w:rFonts w:ascii="Times New Roman" w:eastAsia="Times New Roman" w:hAnsi="Times New Roman" w:cs="Times New Roman"/>
          <w:b/>
          <w:sz w:val="24"/>
          <w:szCs w:val="24"/>
          <w:lang w:eastAsia="en-ID"/>
        </w:rPr>
        <w:t xml:space="preserve">, </w:t>
      </w:r>
      <w:r w:rsidRPr="00E86D78">
        <w:rPr>
          <w:rFonts w:ascii="Times New Roman" w:eastAsia="Times New Roman" w:hAnsi="Times New Roman" w:cs="Times New Roman"/>
          <w:b/>
          <w:sz w:val="24"/>
          <w:szCs w:val="24"/>
          <w:vertAlign w:val="superscript"/>
          <w:lang w:eastAsia="en-ID"/>
        </w:rPr>
        <w:t xml:space="preserve">3) </w:t>
      </w:r>
      <w:proofErr w:type="spellStart"/>
      <w:r w:rsidRPr="00E86D78">
        <w:rPr>
          <w:rFonts w:ascii="Times New Roman" w:eastAsia="Times New Roman" w:hAnsi="Times New Roman" w:cs="Times New Roman"/>
          <w:b/>
          <w:sz w:val="24"/>
          <w:szCs w:val="24"/>
          <w:lang w:val="en-US" w:eastAsia="en-ID"/>
        </w:rPr>
        <w:t>Fauziah</w:t>
      </w:r>
      <w:proofErr w:type="spellEnd"/>
      <w:r w:rsidRPr="00E86D78">
        <w:rPr>
          <w:rFonts w:ascii="Times New Roman" w:eastAsia="Times New Roman" w:hAnsi="Times New Roman" w:cs="Times New Roman"/>
          <w:b/>
          <w:sz w:val="24"/>
          <w:szCs w:val="24"/>
          <w:lang w:val="en-US" w:eastAsia="en-ID"/>
        </w:rPr>
        <w:t xml:space="preserve"> </w:t>
      </w:r>
      <w:proofErr w:type="spellStart"/>
      <w:r w:rsidRPr="00E86D78">
        <w:rPr>
          <w:rFonts w:ascii="Times New Roman" w:eastAsia="Times New Roman" w:hAnsi="Times New Roman" w:cs="Times New Roman"/>
          <w:b/>
          <w:sz w:val="24"/>
          <w:szCs w:val="24"/>
          <w:lang w:val="en-US" w:eastAsia="en-ID"/>
        </w:rPr>
        <w:t>Suparman</w:t>
      </w:r>
      <w:proofErr w:type="spellEnd"/>
    </w:p>
    <w:p w14:paraId="636F9E93" w14:textId="77777777" w:rsidR="002D4093" w:rsidRDefault="002838F6" w:rsidP="002D4093">
      <w:pPr>
        <w:spacing w:after="0" w:line="240" w:lineRule="auto"/>
        <w:jc w:val="center"/>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1,2,3) Department of Indonesian Language and Literature Education (PBSI), Faculty of Teacher Training and Education (FKIP), Universitas Muhammadiyah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w:t>
      </w:r>
    </w:p>
    <w:p w14:paraId="489A6059" w14:textId="5FFF626B" w:rsidR="002838F6" w:rsidRPr="002838F6" w:rsidRDefault="002838F6" w:rsidP="002D4093">
      <w:pPr>
        <w:spacing w:after="0" w:line="240" w:lineRule="auto"/>
        <w:jc w:val="center"/>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Emails: hera297@ummi.ac.id, agustianitanti@ummi.ac.id, fauziahsuparman452@ummi.ac.id</w:t>
      </w:r>
    </w:p>
    <w:p w14:paraId="656F194F" w14:textId="77777777" w:rsidR="002838F6" w:rsidRPr="002838F6" w:rsidRDefault="002838F6" w:rsidP="002D4093">
      <w:pPr>
        <w:spacing w:after="0" w:line="240" w:lineRule="auto"/>
        <w:jc w:val="center"/>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Corresponding email:</w:t>
      </w:r>
      <w:r w:rsidRPr="002838F6">
        <w:rPr>
          <w:rFonts w:ascii="Times New Roman" w:eastAsia="Times New Roman" w:hAnsi="Times New Roman" w:cs="Times New Roman"/>
          <w:sz w:val="24"/>
          <w:szCs w:val="24"/>
          <w:lang w:eastAsia="en-ID"/>
        </w:rPr>
        <w:t xml:space="preserve"> hera297@ummi.ac.id</w:t>
      </w:r>
    </w:p>
    <w:p w14:paraId="722AE9E0" w14:textId="77777777" w:rsidR="002838F6" w:rsidRPr="002838F6" w:rsidRDefault="002838F6" w:rsidP="002D4093">
      <w:pPr>
        <w:spacing w:before="100" w:beforeAutospacing="1" w:after="100" w:afterAutospacing="1" w:line="240" w:lineRule="auto"/>
        <w:jc w:val="center"/>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Abstract</w:t>
      </w:r>
    </w:p>
    <w:p w14:paraId="5FFAFA89" w14:textId="77777777" w:rsidR="00551A45" w:rsidRDefault="002838F6" w:rsidP="00551A45">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Reading is a fundamental skill in developing an individual's communication abilities. The ability to read with good comprehension enables someone to understand, interpret, and respond to written texts effectively. It aids students in communicating clearly and effectively. Reading allows individuals to access information from various sources. The Indonesian Language Proficiency Test is a test of proficiency in five types of skills: listening, normative response, reading, writing, and speaking. However, in this current study, the focus is on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proficiency in the reading aspect. The objectives of this research are: 1. To determine the initial abilities of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in the Indonesian Language Proficiency Test reading section. 2. To identify and evaluate the scores of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on the Indonesian Language Proficiency Test reading section. 3. To determine the most common errors made by students during the reading proficiency test. The research method used is a qualitative method with a qualitative descriptive research design. The results show that the initial abilities of the five classes in high school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namely classes X, XI A, XI B, XII IPS, and XII IPA, obtained an average score of 170, while the abilities in the second test of the five classes in high school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namely classes X, XI A, XI B, XII IPS, and XII IPA, obtained an average score of 194. The results of the data from the two test sessions, the scores of the UKBI test in the reading category, show that from the five classes, the results for test 1 show an average student ability score of 170 with a "Madya" predicate, while test 2 shows an average student ability score of 194 with a "Madya" predicate, indicating an improvement between test 1 and test 2. Although the reading proficiency predicate remains "Madya" between test 1 and test 2. </w:t>
      </w:r>
    </w:p>
    <w:p w14:paraId="735B3214" w14:textId="61A05C1F" w:rsidR="002838F6" w:rsidRPr="002838F6" w:rsidRDefault="002838F6" w:rsidP="00551A45">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Keywords: Analysis; Reading; Students; UKBI</w:t>
      </w:r>
    </w:p>
    <w:p w14:paraId="0C9D2547"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INTRODUCTION</w:t>
      </w:r>
    </w:p>
    <w:p w14:paraId="03ABB996"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"Indonesian language proficiency" refers to an individual's ability to understand, speak, read, and write in Indonesian. As the official language of the Republic of Indonesia, proficiency in Indonesian is important for native residents and anyone wishing to communicate effectively in Indonesia. Indonesian language proficiency consists of several aspects: listening comprehension, speaking ability, reading ability, and writing ability. Reading is one of the four main language skills, alongside listening, speaking, and writing. Reading is not only about spelling words or forming sentences but also involves understanding, interpreting, and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information. Reading is a written language skill that can be developed separately from listening and speaking skills (</w:t>
      </w:r>
      <w:proofErr w:type="spellStart"/>
      <w:r w:rsidRPr="002838F6">
        <w:rPr>
          <w:rFonts w:ascii="Times New Roman" w:eastAsia="Times New Roman" w:hAnsi="Times New Roman" w:cs="Times New Roman"/>
          <w:sz w:val="24"/>
          <w:szCs w:val="24"/>
          <w:lang w:eastAsia="en-ID"/>
        </w:rPr>
        <w:t>Tarigan</w:t>
      </w:r>
      <w:proofErr w:type="spellEnd"/>
      <w:r w:rsidRPr="002838F6">
        <w:rPr>
          <w:rFonts w:ascii="Times New Roman" w:eastAsia="Times New Roman" w:hAnsi="Times New Roman" w:cs="Times New Roman"/>
          <w:sz w:val="24"/>
          <w:szCs w:val="24"/>
          <w:lang w:eastAsia="en-ID"/>
        </w:rPr>
        <w:t>, 2021).</w:t>
      </w:r>
    </w:p>
    <w:p w14:paraId="6DFB6A15"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According to Abidin (2012), "Reading instruction can be interpreted as a series of activities carried out by students to acquire reading skills." Thus, reading is a mental process that involves understanding the visual symbols represented by text to comprehend information, ideas, or messages conveyed. This process is not limited to word recognition but also involves understanding context, interpretation, analysis, and integrating information with the reader's </w:t>
      </w:r>
      <w:r w:rsidRPr="002838F6">
        <w:rPr>
          <w:rFonts w:ascii="Times New Roman" w:eastAsia="Times New Roman" w:hAnsi="Times New Roman" w:cs="Times New Roman"/>
          <w:sz w:val="24"/>
          <w:szCs w:val="24"/>
          <w:lang w:eastAsia="en-ID"/>
        </w:rPr>
        <w:lastRenderedPageBreak/>
        <w:t xml:space="preserve">prior knowledge. Reading is an essential basic language skill and an important tool for lifelong learning, access to information, and social interaction. In this regard, reading ability is a crucial aspect of language proficiency. In the context of the Indonesian language, especially at the education level,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proficiency in reading ability becomes relevant.</w:t>
      </w:r>
    </w:p>
    <w:p w14:paraId="6121A97A"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In the current digital era, information flows rapidly through various media, especially text. The ability to read quickly, accurately, and critically is increasingly important for understanding and filtering information. Although reading skills are taught from an early age, many students still struggle with comprehension or critical reading, which is an integral part of the education curriculum in Indonesia (Ceyhan and </w:t>
      </w:r>
      <w:proofErr w:type="spellStart"/>
      <w:r w:rsidRPr="002838F6">
        <w:rPr>
          <w:rFonts w:ascii="Times New Roman" w:eastAsia="Times New Roman" w:hAnsi="Times New Roman" w:cs="Times New Roman"/>
          <w:sz w:val="24"/>
          <w:szCs w:val="24"/>
          <w:lang w:eastAsia="en-ID"/>
        </w:rPr>
        <w:t>Yıldız</w:t>
      </w:r>
      <w:proofErr w:type="spellEnd"/>
      <w:r w:rsidRPr="002838F6">
        <w:rPr>
          <w:rFonts w:ascii="Times New Roman" w:eastAsia="Times New Roman" w:hAnsi="Times New Roman" w:cs="Times New Roman"/>
          <w:sz w:val="24"/>
          <w:szCs w:val="24"/>
          <w:lang w:eastAsia="en-ID"/>
        </w:rPr>
        <w:t xml:space="preserve">, 2020). When reading, the mind, on one hand, creates meaning from what the eyes see in writing, and on the other hand, combines it with the meaning of the previous line. In other words, the mind carries thoughts from one line to the next and connects them with previous and subsequent thoughts. Critical reading ability allows students to question, </w:t>
      </w:r>
      <w:proofErr w:type="spellStart"/>
      <w:r w:rsidRPr="002838F6">
        <w:rPr>
          <w:rFonts w:ascii="Times New Roman" w:eastAsia="Times New Roman" w:hAnsi="Times New Roman" w:cs="Times New Roman"/>
          <w:sz w:val="24"/>
          <w:szCs w:val="24"/>
          <w:lang w:eastAsia="en-ID"/>
        </w:rPr>
        <w:t>analyze</w:t>
      </w:r>
      <w:proofErr w:type="spellEnd"/>
      <w:r w:rsidRPr="002838F6">
        <w:rPr>
          <w:rFonts w:ascii="Times New Roman" w:eastAsia="Times New Roman" w:hAnsi="Times New Roman" w:cs="Times New Roman"/>
          <w:sz w:val="24"/>
          <w:szCs w:val="24"/>
          <w:lang w:eastAsia="en-ID"/>
        </w:rPr>
        <w:t>, and evaluate the information they read. This is essential for developing independent thinking skills. Surveys and research indicate that literacy levels in some regions of Indonesia are still low. Good reading ability is one key to improving literacy. Language competence is a skill that students must acquire to listen, follow rules, read, and write (</w:t>
      </w:r>
      <w:proofErr w:type="spellStart"/>
      <w:r w:rsidRPr="002838F6">
        <w:rPr>
          <w:rFonts w:ascii="Times New Roman" w:eastAsia="Times New Roman" w:hAnsi="Times New Roman" w:cs="Times New Roman"/>
          <w:sz w:val="24"/>
          <w:szCs w:val="24"/>
          <w:lang w:eastAsia="en-ID"/>
        </w:rPr>
        <w:t>Spolsky</w:t>
      </w:r>
      <w:proofErr w:type="spellEnd"/>
      <w:r w:rsidRPr="002838F6">
        <w:rPr>
          <w:rFonts w:ascii="Times New Roman" w:eastAsia="Times New Roman" w:hAnsi="Times New Roman" w:cs="Times New Roman"/>
          <w:sz w:val="24"/>
          <w:szCs w:val="24"/>
          <w:lang w:eastAsia="en-ID"/>
        </w:rPr>
        <w:t xml:space="preserve"> and Bachman, 1991). Additionally, proficiency in reading and writing is a crucial focus in Indonesian language education (</w:t>
      </w:r>
      <w:proofErr w:type="spellStart"/>
      <w:r w:rsidRPr="002838F6">
        <w:rPr>
          <w:rFonts w:ascii="Times New Roman" w:eastAsia="Times New Roman" w:hAnsi="Times New Roman" w:cs="Times New Roman"/>
          <w:sz w:val="24"/>
          <w:szCs w:val="24"/>
          <w:lang w:eastAsia="en-ID"/>
        </w:rPr>
        <w:t>Ibda</w:t>
      </w:r>
      <w:proofErr w:type="spellEnd"/>
      <w:r w:rsidRPr="002838F6">
        <w:rPr>
          <w:rFonts w:ascii="Times New Roman" w:eastAsia="Times New Roman" w:hAnsi="Times New Roman" w:cs="Times New Roman"/>
          <w:sz w:val="24"/>
          <w:szCs w:val="24"/>
          <w:lang w:eastAsia="en-ID"/>
        </w:rPr>
        <w:t>, 2020).</w:t>
      </w:r>
    </w:p>
    <w:p w14:paraId="636FA547"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Another issue concerns readiness for higher education and the workforce. Academic texts and professional documents often require in-depth reading skills. Readiness in reading ability will help students transition to higher education or the workforce. Good reading ability often correlates with good writing, listening, and speaking skills.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reading ability can also provide insights into overall language proficiency. The Indonesian Language Proficiency Test aims to maintain the identity of the Indonesian language on the global stage and as the identity and existence of the Indonesian nation. According to </w:t>
      </w:r>
      <w:proofErr w:type="spellStart"/>
      <w:r w:rsidRPr="002838F6">
        <w:rPr>
          <w:rFonts w:ascii="Times New Roman" w:eastAsia="Times New Roman" w:hAnsi="Times New Roman" w:cs="Times New Roman"/>
          <w:sz w:val="24"/>
          <w:szCs w:val="24"/>
          <w:lang w:eastAsia="en-ID"/>
        </w:rPr>
        <w:t>Wahyuni</w:t>
      </w:r>
      <w:proofErr w:type="spellEnd"/>
      <w:r w:rsidRPr="002838F6">
        <w:rPr>
          <w:rFonts w:ascii="Times New Roman" w:eastAsia="Times New Roman" w:hAnsi="Times New Roman" w:cs="Times New Roman"/>
          <w:sz w:val="24"/>
          <w:szCs w:val="24"/>
          <w:lang w:eastAsia="en-ID"/>
        </w:rPr>
        <w:t xml:space="preserve"> et al. (2021), "UKBI seems to be trying to protect the identity of the Indonesian nation. UKBI not only maintains the Indonesian language on the world stage but also advances its existence so that the nation's culture is increasingly known to foreigners. This decision can be taken by bringing cultural information to the problems examined by UKBI."</w:t>
      </w:r>
    </w:p>
    <w:p w14:paraId="4D248D94"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Efforts to maintain Indonesian language proficiency include mastering reading ability because good reading proficiency is important in many aspects of life. In education, career, and daily life, the ability to understand, </w:t>
      </w:r>
      <w:proofErr w:type="spellStart"/>
      <w:r w:rsidRPr="002838F6">
        <w:rPr>
          <w:rFonts w:ascii="Times New Roman" w:eastAsia="Times New Roman" w:hAnsi="Times New Roman" w:cs="Times New Roman"/>
          <w:sz w:val="24"/>
          <w:szCs w:val="24"/>
          <w:lang w:eastAsia="en-ID"/>
        </w:rPr>
        <w:t>analyze</w:t>
      </w:r>
      <w:proofErr w:type="spellEnd"/>
      <w:r w:rsidRPr="002838F6">
        <w:rPr>
          <w:rFonts w:ascii="Times New Roman" w:eastAsia="Times New Roman" w:hAnsi="Times New Roman" w:cs="Times New Roman"/>
          <w:sz w:val="24"/>
          <w:szCs w:val="24"/>
          <w:lang w:eastAsia="en-ID"/>
        </w:rPr>
        <w:t xml:space="preserve">, and critique texts is a valuable skill. Developing reading ability requires consistent practice and exposure to various types of texts and literature. According to </w:t>
      </w:r>
      <w:proofErr w:type="spellStart"/>
      <w:r w:rsidRPr="002838F6">
        <w:rPr>
          <w:rFonts w:ascii="Times New Roman" w:eastAsia="Times New Roman" w:hAnsi="Times New Roman" w:cs="Times New Roman"/>
          <w:sz w:val="24"/>
          <w:szCs w:val="24"/>
          <w:lang w:eastAsia="en-ID"/>
        </w:rPr>
        <w:t>Oktriono</w:t>
      </w:r>
      <w:proofErr w:type="spellEnd"/>
      <w:r w:rsidRPr="002838F6">
        <w:rPr>
          <w:rFonts w:ascii="Times New Roman" w:eastAsia="Times New Roman" w:hAnsi="Times New Roman" w:cs="Times New Roman"/>
          <w:sz w:val="24"/>
          <w:szCs w:val="24"/>
          <w:lang w:eastAsia="en-ID"/>
        </w:rPr>
        <w:t xml:space="preserve"> (2019), "UKBI (Indonesian language proficiency test) is a type of language proficiency test. Language proficiency tests show the context in which participants use the language." In the learning process at schools, especially at Muhammadiyah High School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students have studied the four language skills in Indonesian language subjects. However, in practice, students have not taken the actual UKBI test to know their true reading ability. Based on this, the researcher feels it is important to conduct the UKBI test for high school students to determine their ability level. If the results are lacking, it will become an evaluation material for researchers and teachers. If the results are good, it should be maintained and continuously improved. According to </w:t>
      </w:r>
      <w:proofErr w:type="spellStart"/>
      <w:r w:rsidRPr="002838F6">
        <w:rPr>
          <w:rFonts w:ascii="Times New Roman" w:eastAsia="Times New Roman" w:hAnsi="Times New Roman" w:cs="Times New Roman"/>
          <w:sz w:val="24"/>
          <w:szCs w:val="24"/>
          <w:lang w:eastAsia="en-ID"/>
        </w:rPr>
        <w:t>Hudaa</w:t>
      </w:r>
      <w:proofErr w:type="spellEnd"/>
      <w:r w:rsidRPr="002838F6">
        <w:rPr>
          <w:rFonts w:ascii="Times New Roman" w:eastAsia="Times New Roman" w:hAnsi="Times New Roman" w:cs="Times New Roman"/>
          <w:sz w:val="24"/>
          <w:szCs w:val="24"/>
          <w:lang w:eastAsia="en-ID"/>
        </w:rPr>
        <w:t xml:space="preserve"> (2020), the function of the UKBI test is to encourage Indonesian language users to think quickly and responsively in answering relatively short questions. Considering the background of the problem above,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reading ability in the context of Indonesian language proficiency is very relevant, both from an educational perspective and individual character development.</w:t>
      </w:r>
    </w:p>
    <w:p w14:paraId="0E58391D"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lastRenderedPageBreak/>
        <w:t>Solving some of these problems can be done by finding alternative solutions to improve Indonesian language proficiency. Researchers can ensure that their findings are relevant and significantly contribute to the advancement of knowledge and practice in the field. Research on the analysis of Indonesian language proficiency in the reading section provides solutions by understanding the concepts related to reading proficiency, such as cognitive processes while reading, reading strategies, common mistakes, etc.</w:t>
      </w:r>
    </w:p>
    <w:p w14:paraId="6993D8E9"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Previous research titled "Adaptive Indonesian Language Proficiency Test (UKBI) for Class XI Students at MTA High School, Surakarta: Content Analysis" was conducted by Wahid et al., National University Jakarta, in the Syntax Transformation Journal. This study examined the results of the Indonesian Language Proficiency Test (UKBI) consisting of five sections: Section I (Listening), Section II (Responding to Rules), Section III (Reading) in multiple-choice form, Section IV (Writing) in written presentation form, and Section V (Speaking) in oral presentation form during the Covid-19 pandemic. The research aimed to understand the Indonesian language proficiency of class XI students at MTA High School, Surakarta. The descriptive and quantitative methods were used in the study. The results showed that most participants scored between 500-700, indicating that their ability was in the excellent and very excellent categories (Wahid, </w:t>
      </w:r>
      <w:proofErr w:type="spellStart"/>
      <w:r w:rsidRPr="002838F6">
        <w:rPr>
          <w:rFonts w:ascii="Times New Roman" w:eastAsia="Times New Roman" w:hAnsi="Times New Roman" w:cs="Times New Roman"/>
          <w:sz w:val="24"/>
          <w:szCs w:val="24"/>
          <w:lang w:eastAsia="en-ID"/>
        </w:rPr>
        <w:t>Sukarta</w:t>
      </w:r>
      <w:proofErr w:type="spellEnd"/>
      <w:r w:rsidRPr="002838F6">
        <w:rPr>
          <w:rFonts w:ascii="Times New Roman" w:eastAsia="Times New Roman" w:hAnsi="Times New Roman" w:cs="Times New Roman"/>
          <w:sz w:val="24"/>
          <w:szCs w:val="24"/>
          <w:lang w:eastAsia="en-ID"/>
        </w:rPr>
        <w:t>, and Nur, 2022).</w:t>
      </w:r>
    </w:p>
    <w:p w14:paraId="67F55881" w14:textId="7C5ABAD3" w:rsidR="002838F6" w:rsidRPr="002D4093"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Other studies have explained that UKBI is an Indonesian language proficiency test that was previously paper-based and has now evolved into an adaptive UKBI (</w:t>
      </w:r>
      <w:proofErr w:type="spellStart"/>
      <w:r w:rsidRPr="002838F6">
        <w:rPr>
          <w:rFonts w:ascii="Times New Roman" w:eastAsia="Times New Roman" w:hAnsi="Times New Roman" w:cs="Times New Roman"/>
          <w:sz w:val="24"/>
          <w:szCs w:val="24"/>
          <w:lang w:eastAsia="en-ID"/>
        </w:rPr>
        <w:t>Pratama</w:t>
      </w:r>
      <w:proofErr w:type="spellEnd"/>
      <w:r w:rsidRPr="002838F6">
        <w:rPr>
          <w:rFonts w:ascii="Times New Roman" w:eastAsia="Times New Roman" w:hAnsi="Times New Roman" w:cs="Times New Roman"/>
          <w:sz w:val="24"/>
          <w:szCs w:val="24"/>
          <w:lang w:eastAsia="en-ID"/>
        </w:rPr>
        <w:t>, 2021). The target audience for the UKBI program ranges from the general public to students, with no age limit for taking the UKBI test (</w:t>
      </w:r>
      <w:proofErr w:type="spellStart"/>
      <w:r w:rsidRPr="002838F6">
        <w:rPr>
          <w:rFonts w:ascii="Times New Roman" w:eastAsia="Times New Roman" w:hAnsi="Times New Roman" w:cs="Times New Roman"/>
          <w:sz w:val="24"/>
          <w:szCs w:val="24"/>
          <w:lang w:eastAsia="en-ID"/>
        </w:rPr>
        <w:t>Rahadian</w:t>
      </w:r>
      <w:proofErr w:type="spellEnd"/>
      <w:r w:rsidRPr="002838F6">
        <w:rPr>
          <w:rFonts w:ascii="Times New Roman" w:eastAsia="Times New Roman" w:hAnsi="Times New Roman" w:cs="Times New Roman"/>
          <w:sz w:val="24"/>
          <w:szCs w:val="24"/>
          <w:lang w:eastAsia="en-ID"/>
        </w:rPr>
        <w:t xml:space="preserve">, </w:t>
      </w:r>
      <w:proofErr w:type="spellStart"/>
      <w:r w:rsidRPr="002838F6">
        <w:rPr>
          <w:rFonts w:ascii="Times New Roman" w:eastAsia="Times New Roman" w:hAnsi="Times New Roman" w:cs="Times New Roman"/>
          <w:sz w:val="24"/>
          <w:szCs w:val="24"/>
          <w:lang w:eastAsia="en-ID"/>
        </w:rPr>
        <w:t>Candradewi</w:t>
      </w:r>
      <w:proofErr w:type="spellEnd"/>
      <w:r w:rsidRPr="002838F6">
        <w:rPr>
          <w:rFonts w:ascii="Times New Roman" w:eastAsia="Times New Roman" w:hAnsi="Times New Roman" w:cs="Times New Roman"/>
          <w:sz w:val="24"/>
          <w:szCs w:val="24"/>
          <w:lang w:eastAsia="en-ID"/>
        </w:rPr>
        <w:t xml:space="preserve">, and </w:t>
      </w:r>
      <w:proofErr w:type="spellStart"/>
      <w:r w:rsidRPr="002838F6">
        <w:rPr>
          <w:rFonts w:ascii="Times New Roman" w:eastAsia="Times New Roman" w:hAnsi="Times New Roman" w:cs="Times New Roman"/>
          <w:sz w:val="24"/>
          <w:szCs w:val="24"/>
          <w:lang w:eastAsia="en-ID"/>
        </w:rPr>
        <w:t>Munajat</w:t>
      </w:r>
      <w:proofErr w:type="spellEnd"/>
      <w:r w:rsidRPr="002838F6">
        <w:rPr>
          <w:rFonts w:ascii="Times New Roman" w:eastAsia="Times New Roman" w:hAnsi="Times New Roman" w:cs="Times New Roman"/>
          <w:sz w:val="24"/>
          <w:szCs w:val="24"/>
          <w:lang w:eastAsia="en-ID"/>
        </w:rPr>
        <w:t>, 2022). There are seven UKBI score categories: level 1 (excellent), level 2 (very good), level 3 (good), level 4 (fair), level 5 (moderate), level 6 (marginal), and level 7 (limited) (</w:t>
      </w:r>
      <w:proofErr w:type="spellStart"/>
      <w:r w:rsidRPr="002838F6">
        <w:rPr>
          <w:rFonts w:ascii="Times New Roman" w:eastAsia="Times New Roman" w:hAnsi="Times New Roman" w:cs="Times New Roman"/>
          <w:sz w:val="24"/>
          <w:szCs w:val="24"/>
          <w:lang w:eastAsia="en-ID"/>
        </w:rPr>
        <w:t>Syahrir</w:t>
      </w:r>
      <w:proofErr w:type="spellEnd"/>
      <w:r w:rsidRPr="002838F6">
        <w:rPr>
          <w:rFonts w:ascii="Times New Roman" w:eastAsia="Times New Roman" w:hAnsi="Times New Roman" w:cs="Times New Roman"/>
          <w:sz w:val="24"/>
          <w:szCs w:val="24"/>
          <w:lang w:eastAsia="en-ID"/>
        </w:rPr>
        <w:t>, 2017).</w:t>
      </w:r>
    </w:p>
    <w:p w14:paraId="0C97EC90"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 xml:space="preserve">Therefore, this study will focus on the analysis of Indonesian language proficiency, specifically on reading comprehension. The novelty of this research lies in its focus on </w:t>
      </w:r>
      <w:proofErr w:type="spellStart"/>
      <w:r w:rsidRPr="002D4093">
        <w:rPr>
          <w:rFonts w:ascii="Times New Roman" w:eastAsia="Times New Roman" w:hAnsi="Times New Roman" w:cs="Times New Roman"/>
          <w:sz w:val="24"/>
          <w:szCs w:val="24"/>
          <w:lang w:eastAsia="en-ID"/>
        </w:rPr>
        <w:t>analyzing</w:t>
      </w:r>
      <w:proofErr w:type="spellEnd"/>
      <w:r w:rsidRPr="002D4093">
        <w:rPr>
          <w:rFonts w:ascii="Times New Roman" w:eastAsia="Times New Roman" w:hAnsi="Times New Roman" w:cs="Times New Roman"/>
          <w:sz w:val="24"/>
          <w:szCs w:val="24"/>
          <w:lang w:eastAsia="en-ID"/>
        </w:rPr>
        <w:t xml:space="preserve"> Indonesian language proficiency within a single section, particularly the reading proficiency aspect, as well as the scoring formula for this proficiency. Typically, the scoring formulas apply to all competencies, not just one. The outcome of this research is expected to provide alternative solutions for improving Indonesian language proficiency. As we know, the minimum score for Indonesian language proficiency tests at the high school level is intermediate (</w:t>
      </w:r>
      <w:proofErr w:type="spellStart"/>
      <w:r w:rsidRPr="002D4093">
        <w:rPr>
          <w:rFonts w:ascii="Times New Roman" w:eastAsia="Times New Roman" w:hAnsi="Times New Roman" w:cs="Times New Roman"/>
          <w:sz w:val="24"/>
          <w:szCs w:val="24"/>
          <w:lang w:eastAsia="en-ID"/>
        </w:rPr>
        <w:t>madya</w:t>
      </w:r>
      <w:proofErr w:type="spellEnd"/>
      <w:r w:rsidRPr="002D4093">
        <w:rPr>
          <w:rFonts w:ascii="Times New Roman" w:eastAsia="Times New Roman" w:hAnsi="Times New Roman" w:cs="Times New Roman"/>
          <w:sz w:val="24"/>
          <w:szCs w:val="24"/>
          <w:lang w:eastAsia="en-ID"/>
        </w:rPr>
        <w:t>).</w:t>
      </w:r>
    </w:p>
    <w:p w14:paraId="3B5B17A3"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For the scoring formula of the Indonesian Language Proficiency Test (UKBI) across five proficiencies:</w:t>
      </w:r>
    </w:p>
    <w:p w14:paraId="30A68FCD" w14:textId="77777777" w:rsidR="002D4093" w:rsidRPr="002D4093" w:rsidRDefault="002D4093" w:rsidP="002D409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If the reading proficiency test score is between 717–900, it indicates exceptional Indonesian proficiency (Very Superior or Exceptional).</w:t>
      </w:r>
    </w:p>
    <w:p w14:paraId="00E77847" w14:textId="77777777" w:rsidR="002D4093" w:rsidRPr="002D4093" w:rsidRDefault="002D4093" w:rsidP="002D409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If the reading proficiency test score is between 593–716, it indicates excellent Indonesian proficiency (Superior).</w:t>
      </w:r>
    </w:p>
    <w:p w14:paraId="4AFDF63D" w14:textId="77777777" w:rsidR="002D4093" w:rsidRPr="002D4093" w:rsidRDefault="002D4093" w:rsidP="002D409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If the reading proficiency test score is between 466–592, it indicates good Indonesian proficiency (Intermediate).</w:t>
      </w:r>
    </w:p>
    <w:p w14:paraId="0BDC4FB7" w14:textId="77777777" w:rsidR="002D4093" w:rsidRPr="002D4093" w:rsidRDefault="002D4093" w:rsidP="002D409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If the reading proficiency test score is between 247–465, it indicates fair Indonesian proficiency (Marginal or Adequate).</w:t>
      </w:r>
    </w:p>
    <w:p w14:paraId="1DEADE59" w14:textId="77777777" w:rsidR="002D4093" w:rsidRPr="002D4093" w:rsidRDefault="002D4093" w:rsidP="002D409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If the reading proficiency test score is below 247, it indicates limited Indonesian proficiency (Limited) (</w:t>
      </w:r>
      <w:proofErr w:type="spellStart"/>
      <w:r w:rsidRPr="002D4093">
        <w:rPr>
          <w:rFonts w:ascii="Times New Roman" w:eastAsia="Times New Roman" w:hAnsi="Times New Roman" w:cs="Times New Roman"/>
          <w:sz w:val="24"/>
          <w:szCs w:val="24"/>
          <w:lang w:eastAsia="en-ID"/>
        </w:rPr>
        <w:t>Prasetiyo</w:t>
      </w:r>
      <w:proofErr w:type="spellEnd"/>
      <w:r w:rsidRPr="002D4093">
        <w:rPr>
          <w:rFonts w:ascii="Times New Roman" w:eastAsia="Times New Roman" w:hAnsi="Times New Roman" w:cs="Times New Roman"/>
          <w:sz w:val="24"/>
          <w:szCs w:val="24"/>
          <w:lang w:eastAsia="en-ID"/>
        </w:rPr>
        <w:t>, 2019).</w:t>
      </w:r>
    </w:p>
    <w:p w14:paraId="5660BF04" w14:textId="7C07B7D5" w:rsid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 xml:space="preserve">The reading proficiency test for high school students focuses on a single section, namely reading. If the test scores are calculated for three sections only—Section I, Section II, and </w:t>
      </w:r>
      <w:r w:rsidRPr="002D4093">
        <w:rPr>
          <w:rFonts w:ascii="Times New Roman" w:eastAsia="Times New Roman" w:hAnsi="Times New Roman" w:cs="Times New Roman"/>
          <w:sz w:val="24"/>
          <w:szCs w:val="24"/>
          <w:lang w:eastAsia="en-ID"/>
        </w:rPr>
        <w:lastRenderedPageBreak/>
        <w:t>Section III—and Sections IV and V are not considered, then the proficiency test scores are calculated by multiplying the number of correct answers by the score per item. The score per item for each section is shown in Table 1.</w:t>
      </w:r>
    </w:p>
    <w:tbl>
      <w:tblPr>
        <w:tblStyle w:val="TableGrid"/>
        <w:tblW w:w="0" w:type="auto"/>
        <w:tblLook w:val="04A0" w:firstRow="1" w:lastRow="0" w:firstColumn="1" w:lastColumn="0" w:noHBand="0" w:noVBand="1"/>
      </w:tblPr>
      <w:tblGrid>
        <w:gridCol w:w="2254"/>
        <w:gridCol w:w="2254"/>
        <w:gridCol w:w="2254"/>
        <w:gridCol w:w="2254"/>
      </w:tblGrid>
      <w:tr w:rsidR="00E86D78" w14:paraId="26560437" w14:textId="77777777" w:rsidTr="00525796">
        <w:tc>
          <w:tcPr>
            <w:tcW w:w="2254" w:type="dxa"/>
          </w:tcPr>
          <w:p w14:paraId="795B979A" w14:textId="1A40E5CC"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Section</w:t>
            </w:r>
          </w:p>
        </w:tc>
        <w:tc>
          <w:tcPr>
            <w:tcW w:w="2254" w:type="dxa"/>
          </w:tcPr>
          <w:p w14:paraId="49D3E6AE" w14:textId="3D9C9B73"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Section I (40 items)</w:t>
            </w:r>
          </w:p>
        </w:tc>
        <w:tc>
          <w:tcPr>
            <w:tcW w:w="2254" w:type="dxa"/>
            <w:vAlign w:val="center"/>
          </w:tcPr>
          <w:p w14:paraId="6145853D" w14:textId="68F85ADD"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Section II (25 items)</w:t>
            </w:r>
          </w:p>
        </w:tc>
        <w:tc>
          <w:tcPr>
            <w:tcW w:w="2254" w:type="dxa"/>
          </w:tcPr>
          <w:p w14:paraId="431561CE" w14:textId="2109C7F1"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Section III (40 items)</w:t>
            </w:r>
          </w:p>
        </w:tc>
      </w:tr>
      <w:tr w:rsidR="00E86D78" w14:paraId="41702604" w14:textId="77777777" w:rsidTr="002D4093">
        <w:tc>
          <w:tcPr>
            <w:tcW w:w="2254" w:type="dxa"/>
          </w:tcPr>
          <w:p w14:paraId="4CEC666E" w14:textId="696E76AC"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Score/item</w:t>
            </w:r>
          </w:p>
        </w:tc>
        <w:tc>
          <w:tcPr>
            <w:tcW w:w="2254" w:type="dxa"/>
          </w:tcPr>
          <w:p w14:paraId="2422697F" w14:textId="4DCB9181"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9</w:t>
            </w:r>
          </w:p>
        </w:tc>
        <w:tc>
          <w:tcPr>
            <w:tcW w:w="2254" w:type="dxa"/>
          </w:tcPr>
          <w:p w14:paraId="5735F751" w14:textId="2931C3E5"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7,2</w:t>
            </w:r>
          </w:p>
        </w:tc>
        <w:tc>
          <w:tcPr>
            <w:tcW w:w="2254" w:type="dxa"/>
          </w:tcPr>
          <w:p w14:paraId="4C5DB185" w14:textId="7534F5E4" w:rsidR="00E86D78" w:rsidRDefault="00E86D78" w:rsidP="00E86D78">
            <w:pPr>
              <w:spacing w:before="100" w:beforeAutospacing="1" w:after="100" w:afterAutospacing="1"/>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9</w:t>
            </w:r>
          </w:p>
        </w:tc>
      </w:tr>
    </w:tbl>
    <w:p w14:paraId="7923E4AC"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Table 1. Score Per Item for Each Section</w:t>
      </w:r>
    </w:p>
    <w:p w14:paraId="71088A6D"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b/>
          <w:bCs/>
          <w:sz w:val="24"/>
          <w:szCs w:val="24"/>
          <w:lang w:eastAsia="en-ID"/>
        </w:rPr>
        <w:t>Section Score = Number of Correct Answers x Score Per Item</w:t>
      </w:r>
    </w:p>
    <w:p w14:paraId="6FB376C0"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Example:</w:t>
      </w:r>
    </w:p>
    <w:p w14:paraId="52DF8707" w14:textId="77777777" w:rsidR="002D4093" w:rsidRPr="002D4093" w:rsidRDefault="002D4093" w:rsidP="002D409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Section I Score = 40 x 9 = 360</w:t>
      </w:r>
    </w:p>
    <w:p w14:paraId="644C0B4E" w14:textId="77777777" w:rsidR="002D4093" w:rsidRPr="002D4093" w:rsidRDefault="002D4093" w:rsidP="002D409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Section II Score = 25 x 7.2 = 180</w:t>
      </w:r>
    </w:p>
    <w:p w14:paraId="545AA187" w14:textId="77777777" w:rsidR="002D4093" w:rsidRPr="002D4093" w:rsidRDefault="002D4093" w:rsidP="002D409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Section III Score = 40 x 9 = 360</w:t>
      </w:r>
    </w:p>
    <w:p w14:paraId="33F38AFD"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However, this study tests only one aspect, namely the reading section, with the formula: reading section score = number of correct answers x score per item. The maximum reading section score = 40 x 9 = 360.</w:t>
      </w:r>
    </w:p>
    <w:p w14:paraId="2127E8AC"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Thus, if the reading proficiency test score is between 313–360, it indicates exceptional proficiency. 2. If the score is between 261–312, it indicates very superior proficiency. 3. If the score ranges from 209–260, it shows superior proficiency. 4. If the score is between 157–208, it indicates intermediate proficiency. 5. If the score is between 105–156, it indicates adequate proficiency. 6. If the score is between 54–104, it indicates marginal proficiency. 7. If the score is between 0–52, it indicates limited proficiency.</w:t>
      </w:r>
    </w:p>
    <w:p w14:paraId="1315E362" w14:textId="77777777" w:rsidR="002D4093" w:rsidRPr="002D4093"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This research focuses on Indonesian language proficiency in the reading section alone, tested twice with high school students. This limitation is aimed at maintaining a focused discussion on reading ability. The research objectives are clear and specific:</w:t>
      </w:r>
    </w:p>
    <w:p w14:paraId="49C0D25C" w14:textId="77777777" w:rsidR="002D4093" w:rsidRPr="002D4093" w:rsidRDefault="002D4093" w:rsidP="002D409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 xml:space="preserve">To determine the initial reading proficiency of high school students in </w:t>
      </w:r>
      <w:proofErr w:type="spellStart"/>
      <w:r w:rsidRPr="002D4093">
        <w:rPr>
          <w:rFonts w:ascii="Times New Roman" w:eastAsia="Times New Roman" w:hAnsi="Times New Roman" w:cs="Times New Roman"/>
          <w:sz w:val="24"/>
          <w:szCs w:val="24"/>
          <w:lang w:eastAsia="en-ID"/>
        </w:rPr>
        <w:t>Sukabumi</w:t>
      </w:r>
      <w:proofErr w:type="spellEnd"/>
      <w:r w:rsidRPr="002D4093">
        <w:rPr>
          <w:rFonts w:ascii="Times New Roman" w:eastAsia="Times New Roman" w:hAnsi="Times New Roman" w:cs="Times New Roman"/>
          <w:sz w:val="24"/>
          <w:szCs w:val="24"/>
          <w:lang w:eastAsia="en-ID"/>
        </w:rPr>
        <w:t xml:space="preserve"> in the Indonesian language proficiency test.</w:t>
      </w:r>
    </w:p>
    <w:p w14:paraId="0552F043" w14:textId="77777777" w:rsidR="002D4093" w:rsidRPr="002D4093" w:rsidRDefault="002D4093" w:rsidP="002D409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 xml:space="preserve">To identify and evaluate the reading proficiency test scores of high school students in </w:t>
      </w:r>
      <w:proofErr w:type="spellStart"/>
      <w:r w:rsidRPr="002D4093">
        <w:rPr>
          <w:rFonts w:ascii="Times New Roman" w:eastAsia="Times New Roman" w:hAnsi="Times New Roman" w:cs="Times New Roman"/>
          <w:sz w:val="24"/>
          <w:szCs w:val="24"/>
          <w:lang w:eastAsia="en-ID"/>
        </w:rPr>
        <w:t>Sukabumi</w:t>
      </w:r>
      <w:proofErr w:type="spellEnd"/>
      <w:r w:rsidRPr="002D4093">
        <w:rPr>
          <w:rFonts w:ascii="Times New Roman" w:eastAsia="Times New Roman" w:hAnsi="Times New Roman" w:cs="Times New Roman"/>
          <w:sz w:val="24"/>
          <w:szCs w:val="24"/>
          <w:lang w:eastAsia="en-ID"/>
        </w:rPr>
        <w:t>.</w:t>
      </w:r>
    </w:p>
    <w:p w14:paraId="59D7EFD6" w14:textId="77777777" w:rsidR="002D4093" w:rsidRPr="002D4093" w:rsidRDefault="002D4093" w:rsidP="002D409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To identify the most common mistakes made by students during the reading proficiency test.</w:t>
      </w:r>
    </w:p>
    <w:p w14:paraId="378A1743" w14:textId="3340538D" w:rsidR="002D4093" w:rsidRPr="002838F6" w:rsidRDefault="002D4093"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D4093">
        <w:rPr>
          <w:rFonts w:ascii="Times New Roman" w:eastAsia="Times New Roman" w:hAnsi="Times New Roman" w:cs="Times New Roman"/>
          <w:sz w:val="24"/>
          <w:szCs w:val="24"/>
          <w:lang w:eastAsia="en-ID"/>
        </w:rPr>
        <w:t>The specific aim of this research is to provide information on the reading proficiency of high school students in Indonesian language tests. The goal is for these findings to serve as a consideration for high school teachers in assessing students' Indonesian language proficiency.</w:t>
      </w:r>
    </w:p>
    <w:p w14:paraId="3E0DA79D"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METHODS</w:t>
      </w:r>
    </w:p>
    <w:p w14:paraId="2CE411F2"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This scientific research employed both descriptive qualitative and simple quantitative analysis using primary data obtained from the Indonesian Language Proficiency Test focusing on reading skills among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in 2023.</w:t>
      </w:r>
    </w:p>
    <w:p w14:paraId="44913792"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lastRenderedPageBreak/>
        <w:t xml:space="preserve">The methodology is qualitative. According to John W. Creswell (John, 2013) in his book "Research Design," qualitative research is described as follows: "Qualitative research methods are used to describe, explore, and understand the meaning that individuals or groups ascribe to social or human problems. The qualitative research process involves significant efforts, such as posing questions and procedures, collecting specific data from participants, inductively </w:t>
      </w:r>
      <w:proofErr w:type="spellStart"/>
      <w:r w:rsidRPr="002838F6">
        <w:rPr>
          <w:rFonts w:ascii="Times New Roman" w:eastAsia="Times New Roman" w:hAnsi="Times New Roman" w:cs="Times New Roman"/>
          <w:sz w:val="24"/>
          <w:szCs w:val="24"/>
          <w:lang w:eastAsia="en-ID"/>
        </w:rPr>
        <w:t>analyzing</w:t>
      </w:r>
      <w:proofErr w:type="spellEnd"/>
      <w:r w:rsidRPr="002838F6">
        <w:rPr>
          <w:rFonts w:ascii="Times New Roman" w:eastAsia="Times New Roman" w:hAnsi="Times New Roman" w:cs="Times New Roman"/>
          <w:sz w:val="24"/>
          <w:szCs w:val="24"/>
          <w:lang w:eastAsia="en-ID"/>
        </w:rPr>
        <w:t xml:space="preserve"> the data from specific themes to general themes, and interpreting the meaning of the data. The final report for this research has a flexible structure or framework. Anyone involved in this type of research must apply an inductive research perspective, focus on individual meanings, and translate the complexity of an issue."</w:t>
      </w:r>
    </w:p>
    <w:p w14:paraId="120DC0E5"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This study is qualitative with a descriptive approach. Qualitative research produces descriptive data in verbal form to understand social phenomena, particularly linguistic phenomena (</w:t>
      </w:r>
      <w:proofErr w:type="spellStart"/>
      <w:r w:rsidRPr="002838F6">
        <w:rPr>
          <w:rFonts w:ascii="Times New Roman" w:eastAsia="Times New Roman" w:hAnsi="Times New Roman" w:cs="Times New Roman"/>
          <w:sz w:val="24"/>
          <w:szCs w:val="24"/>
          <w:lang w:eastAsia="en-ID"/>
        </w:rPr>
        <w:t>Mahsun</w:t>
      </w:r>
      <w:proofErr w:type="spellEnd"/>
      <w:r w:rsidRPr="002838F6">
        <w:rPr>
          <w:rFonts w:ascii="Times New Roman" w:eastAsia="Times New Roman" w:hAnsi="Times New Roman" w:cs="Times New Roman"/>
          <w:sz w:val="24"/>
          <w:szCs w:val="24"/>
          <w:lang w:eastAsia="en-ID"/>
        </w:rPr>
        <w:t>, 2005). Descriptive qualitative research presents complete data without manipulation or other processing. The goal of descriptive research is to provide a complete picture of an event or to explain and clarify an ongoing phenomenon. It simply elaborates on a number of variables relevant to the issue being studied. This research explains and describes data related to the current situation, attitudes, and opinions within a community (</w:t>
      </w:r>
      <w:proofErr w:type="spellStart"/>
      <w:r w:rsidRPr="002838F6">
        <w:rPr>
          <w:rFonts w:ascii="Times New Roman" w:eastAsia="Times New Roman" w:hAnsi="Times New Roman" w:cs="Times New Roman"/>
          <w:sz w:val="24"/>
          <w:szCs w:val="24"/>
          <w:lang w:eastAsia="en-ID"/>
        </w:rPr>
        <w:t>Rusandi</w:t>
      </w:r>
      <w:proofErr w:type="spellEnd"/>
      <w:r w:rsidRPr="002838F6">
        <w:rPr>
          <w:rFonts w:ascii="Times New Roman" w:eastAsia="Times New Roman" w:hAnsi="Times New Roman" w:cs="Times New Roman"/>
          <w:sz w:val="24"/>
          <w:szCs w:val="24"/>
          <w:lang w:eastAsia="en-ID"/>
        </w:rPr>
        <w:t xml:space="preserve"> &amp; Muhammad </w:t>
      </w:r>
      <w:proofErr w:type="spellStart"/>
      <w:r w:rsidRPr="002838F6">
        <w:rPr>
          <w:rFonts w:ascii="Times New Roman" w:eastAsia="Times New Roman" w:hAnsi="Times New Roman" w:cs="Times New Roman"/>
          <w:sz w:val="24"/>
          <w:szCs w:val="24"/>
          <w:lang w:eastAsia="en-ID"/>
        </w:rPr>
        <w:t>Rusli</w:t>
      </w:r>
      <w:proofErr w:type="spellEnd"/>
      <w:r w:rsidRPr="002838F6">
        <w:rPr>
          <w:rFonts w:ascii="Times New Roman" w:eastAsia="Times New Roman" w:hAnsi="Times New Roman" w:cs="Times New Roman"/>
          <w:sz w:val="24"/>
          <w:szCs w:val="24"/>
          <w:lang w:eastAsia="en-ID"/>
        </w:rPr>
        <w:t xml:space="preserve">, 2021). Descriptive methods were chosen because they provide a transparent picture of language data in terms of students' language abilities. Once the data were obtained, reading proficiency results were </w:t>
      </w:r>
      <w:proofErr w:type="spellStart"/>
      <w:r w:rsidRPr="002838F6">
        <w:rPr>
          <w:rFonts w:ascii="Times New Roman" w:eastAsia="Times New Roman" w:hAnsi="Times New Roman" w:cs="Times New Roman"/>
          <w:sz w:val="24"/>
          <w:szCs w:val="24"/>
          <w:lang w:eastAsia="en-ID"/>
        </w:rPr>
        <w:t>analyzed</w:t>
      </w:r>
      <w:proofErr w:type="spellEnd"/>
      <w:r w:rsidRPr="002838F6">
        <w:rPr>
          <w:rFonts w:ascii="Times New Roman" w:eastAsia="Times New Roman" w:hAnsi="Times New Roman" w:cs="Times New Roman"/>
          <w:sz w:val="24"/>
          <w:szCs w:val="24"/>
          <w:lang w:eastAsia="en-ID"/>
        </w:rPr>
        <w:t xml:space="preserve"> using simple quantitative methods and then described with qualitative data analysis. According to Miles, Huberman, and Saldana (Miles, Huberman, &amp; </w:t>
      </w:r>
      <w:proofErr w:type="spellStart"/>
      <w:r w:rsidRPr="002838F6">
        <w:rPr>
          <w:rFonts w:ascii="Times New Roman" w:eastAsia="Times New Roman" w:hAnsi="Times New Roman" w:cs="Times New Roman"/>
          <w:sz w:val="24"/>
          <w:szCs w:val="24"/>
          <w:lang w:eastAsia="en-ID"/>
        </w:rPr>
        <w:t>Saldaña</w:t>
      </w:r>
      <w:proofErr w:type="spellEnd"/>
      <w:r w:rsidRPr="002838F6">
        <w:rPr>
          <w:rFonts w:ascii="Times New Roman" w:eastAsia="Times New Roman" w:hAnsi="Times New Roman" w:cs="Times New Roman"/>
          <w:sz w:val="24"/>
          <w:szCs w:val="24"/>
          <w:lang w:eastAsia="en-ID"/>
        </w:rPr>
        <w:t>, 2014), qualitative data analysis involves three concurrent activities: data condensation, data display, and conclusion drawing.</w:t>
      </w:r>
    </w:p>
    <w:p w14:paraId="34ADD766"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FINDINGS AND DISCUSSION</w:t>
      </w:r>
    </w:p>
    <w:p w14:paraId="0C2D4577"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FINDINGS</w:t>
      </w:r>
    </w:p>
    <w:p w14:paraId="3FCE9ECD"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The researcher conducted the study at high schools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administering two tests: the first test on November 14 and 15, 2023, and the second test on January 22, 23, and 31, 2024. The aim of this research is to identify the proficiency level of students in reading.</w:t>
      </w:r>
    </w:p>
    <w:p w14:paraId="74AEFDA1"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The first set of data comprises the analysis of the results from the first UKBI reading test and its average scores (</w:t>
      </w:r>
      <w:proofErr w:type="spellStart"/>
      <w:r w:rsidRPr="002838F6">
        <w:rPr>
          <w:rFonts w:ascii="Times New Roman" w:eastAsia="Times New Roman" w:hAnsi="Times New Roman" w:cs="Times New Roman"/>
          <w:sz w:val="24"/>
          <w:szCs w:val="24"/>
          <w:lang w:eastAsia="en-ID"/>
        </w:rPr>
        <w:t>Yanti</w:t>
      </w:r>
      <w:proofErr w:type="spellEnd"/>
      <w:r w:rsidRPr="002838F6">
        <w:rPr>
          <w:rFonts w:ascii="Times New Roman" w:eastAsia="Times New Roman" w:hAnsi="Times New Roman" w:cs="Times New Roman"/>
          <w:sz w:val="24"/>
          <w:szCs w:val="24"/>
          <w:lang w:eastAsia="en-ID"/>
        </w:rPr>
        <w:t xml:space="preserve">, </w:t>
      </w:r>
      <w:proofErr w:type="spellStart"/>
      <w:r w:rsidRPr="002838F6">
        <w:rPr>
          <w:rFonts w:ascii="Times New Roman" w:eastAsia="Times New Roman" w:hAnsi="Times New Roman" w:cs="Times New Roman"/>
          <w:sz w:val="24"/>
          <w:szCs w:val="24"/>
          <w:lang w:eastAsia="en-ID"/>
        </w:rPr>
        <w:t>Suhartono</w:t>
      </w:r>
      <w:proofErr w:type="spellEnd"/>
      <w:r w:rsidRPr="002838F6">
        <w:rPr>
          <w:rFonts w:ascii="Times New Roman" w:eastAsia="Times New Roman" w:hAnsi="Times New Roman" w:cs="Times New Roman"/>
          <w:sz w:val="24"/>
          <w:szCs w:val="24"/>
          <w:lang w:eastAsia="en-ID"/>
        </w:rPr>
        <w:t xml:space="preserve">, &amp; </w:t>
      </w:r>
      <w:proofErr w:type="spellStart"/>
      <w:r w:rsidRPr="002838F6">
        <w:rPr>
          <w:rFonts w:ascii="Times New Roman" w:eastAsia="Times New Roman" w:hAnsi="Times New Roman" w:cs="Times New Roman"/>
          <w:sz w:val="24"/>
          <w:szCs w:val="24"/>
          <w:lang w:eastAsia="en-ID"/>
        </w:rPr>
        <w:t>Hiasa</w:t>
      </w:r>
      <w:proofErr w:type="spellEnd"/>
      <w:r w:rsidRPr="002838F6">
        <w:rPr>
          <w:rFonts w:ascii="Times New Roman" w:eastAsia="Times New Roman" w:hAnsi="Times New Roman" w:cs="Times New Roman"/>
          <w:sz w:val="24"/>
          <w:szCs w:val="24"/>
          <w:lang w:eastAsia="en-ID"/>
        </w:rPr>
        <w:t xml:space="preserve">, 2018). The second set of data consists of the results from the second UKBI reading test, revealing any improvements or declines, and the third set includes common errors in students' answers. The scoring analysis only calculated scores for one section, focusing solely on reading proficiency. The tests were administered twice with different test items each time. The first test aimed to gauge students' initial comprehension as a baseline for their abilities and understanding of the texts they read. The results of the first test were summarized, showing the average reading proficiency scores across five high school classes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The second test aimed to determine whether students' results improved or declined from the previous test.</w:t>
      </w:r>
    </w:p>
    <w:p w14:paraId="7844FD8D"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Reading proficiency scores were derived from answers to 40 questions based on five reading passages, with each passage containing eight questions of varying difficulty.</w:t>
      </w:r>
    </w:p>
    <w:p w14:paraId="09BFF201"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The following are the average reading proficiency scores for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from Test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52"/>
        <w:gridCol w:w="1167"/>
        <w:gridCol w:w="1154"/>
        <w:gridCol w:w="1450"/>
        <w:gridCol w:w="1503"/>
      </w:tblGrid>
      <w:tr w:rsidR="002838F6" w:rsidRPr="002838F6" w14:paraId="57140A5A" w14:textId="77777777" w:rsidTr="00E86D78">
        <w:trPr>
          <w:tblHeader/>
          <w:tblCellSpacing w:w="15" w:type="dxa"/>
        </w:trPr>
        <w:tc>
          <w:tcPr>
            <w:tcW w:w="0" w:type="auto"/>
            <w:vAlign w:val="center"/>
            <w:hideMark/>
          </w:tcPr>
          <w:p w14:paraId="23B3B382"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proofErr w:type="spellStart"/>
            <w:r w:rsidRPr="002838F6">
              <w:rPr>
                <w:rFonts w:ascii="Times New Roman" w:eastAsia="Times New Roman" w:hAnsi="Times New Roman" w:cs="Times New Roman"/>
                <w:b/>
                <w:bCs/>
                <w:sz w:val="24"/>
                <w:szCs w:val="24"/>
                <w:lang w:eastAsia="en-ID"/>
              </w:rPr>
              <w:lastRenderedPageBreak/>
              <w:t>Sukabumi</w:t>
            </w:r>
            <w:proofErr w:type="spellEnd"/>
            <w:r w:rsidRPr="002838F6">
              <w:rPr>
                <w:rFonts w:ascii="Times New Roman" w:eastAsia="Times New Roman" w:hAnsi="Times New Roman" w:cs="Times New Roman"/>
                <w:b/>
                <w:bCs/>
                <w:sz w:val="24"/>
                <w:szCs w:val="24"/>
                <w:lang w:eastAsia="en-ID"/>
              </w:rPr>
              <w:t xml:space="preserve"> City High School</w:t>
            </w:r>
          </w:p>
        </w:tc>
        <w:tc>
          <w:tcPr>
            <w:tcW w:w="0" w:type="auto"/>
            <w:vAlign w:val="center"/>
            <w:hideMark/>
          </w:tcPr>
          <w:p w14:paraId="3FFA3CF8"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w:t>
            </w:r>
          </w:p>
        </w:tc>
        <w:tc>
          <w:tcPr>
            <w:tcW w:w="0" w:type="auto"/>
            <w:vAlign w:val="center"/>
            <w:hideMark/>
          </w:tcPr>
          <w:p w14:paraId="7E01DF84"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 A</w:t>
            </w:r>
          </w:p>
        </w:tc>
        <w:tc>
          <w:tcPr>
            <w:tcW w:w="0" w:type="auto"/>
            <w:vAlign w:val="center"/>
            <w:hideMark/>
          </w:tcPr>
          <w:p w14:paraId="28E8BA99"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 B</w:t>
            </w:r>
          </w:p>
        </w:tc>
        <w:tc>
          <w:tcPr>
            <w:tcW w:w="0" w:type="auto"/>
            <w:vAlign w:val="center"/>
            <w:hideMark/>
          </w:tcPr>
          <w:p w14:paraId="034B4BF0"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XII IPS</w:t>
            </w:r>
          </w:p>
        </w:tc>
        <w:tc>
          <w:tcPr>
            <w:tcW w:w="0" w:type="auto"/>
            <w:vAlign w:val="center"/>
            <w:hideMark/>
          </w:tcPr>
          <w:p w14:paraId="7AACED2E"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XII IPA</w:t>
            </w:r>
          </w:p>
        </w:tc>
      </w:tr>
      <w:tr w:rsidR="002838F6" w:rsidRPr="002838F6" w14:paraId="62481875" w14:textId="77777777" w:rsidTr="00E86D78">
        <w:trPr>
          <w:tblCellSpacing w:w="15" w:type="dxa"/>
        </w:trPr>
        <w:tc>
          <w:tcPr>
            <w:tcW w:w="0" w:type="auto"/>
            <w:vAlign w:val="center"/>
            <w:hideMark/>
          </w:tcPr>
          <w:p w14:paraId="36DE0D37"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Average Score</w:t>
            </w:r>
          </w:p>
        </w:tc>
        <w:tc>
          <w:tcPr>
            <w:tcW w:w="0" w:type="auto"/>
            <w:vAlign w:val="center"/>
            <w:hideMark/>
          </w:tcPr>
          <w:p w14:paraId="7FADCDBE"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175</w:t>
            </w:r>
          </w:p>
        </w:tc>
        <w:tc>
          <w:tcPr>
            <w:tcW w:w="0" w:type="auto"/>
            <w:vAlign w:val="center"/>
            <w:hideMark/>
          </w:tcPr>
          <w:p w14:paraId="49BAFF43"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213</w:t>
            </w:r>
          </w:p>
        </w:tc>
        <w:tc>
          <w:tcPr>
            <w:tcW w:w="0" w:type="auto"/>
            <w:vAlign w:val="center"/>
            <w:hideMark/>
          </w:tcPr>
          <w:p w14:paraId="25DF9651"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153</w:t>
            </w:r>
          </w:p>
        </w:tc>
        <w:tc>
          <w:tcPr>
            <w:tcW w:w="0" w:type="auto"/>
            <w:vAlign w:val="center"/>
            <w:hideMark/>
          </w:tcPr>
          <w:p w14:paraId="0D966743"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152</w:t>
            </w:r>
          </w:p>
        </w:tc>
        <w:tc>
          <w:tcPr>
            <w:tcW w:w="0" w:type="auto"/>
            <w:vAlign w:val="center"/>
            <w:hideMark/>
          </w:tcPr>
          <w:p w14:paraId="5E0433E7"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158</w:t>
            </w:r>
          </w:p>
        </w:tc>
      </w:tr>
      <w:tr w:rsidR="002838F6" w:rsidRPr="002838F6" w14:paraId="09413A17" w14:textId="77777777" w:rsidTr="00E86D78">
        <w:trPr>
          <w:tblCellSpacing w:w="15" w:type="dxa"/>
        </w:trPr>
        <w:tc>
          <w:tcPr>
            <w:tcW w:w="0" w:type="auto"/>
            <w:vAlign w:val="center"/>
            <w:hideMark/>
          </w:tcPr>
          <w:p w14:paraId="02DF1DCB"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Overall Average</w:t>
            </w:r>
          </w:p>
        </w:tc>
        <w:tc>
          <w:tcPr>
            <w:tcW w:w="0" w:type="auto"/>
            <w:vAlign w:val="center"/>
            <w:hideMark/>
          </w:tcPr>
          <w:p w14:paraId="4486ADB1"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170</w:t>
            </w:r>
          </w:p>
        </w:tc>
        <w:tc>
          <w:tcPr>
            <w:tcW w:w="0" w:type="auto"/>
            <w:vAlign w:val="center"/>
            <w:hideMark/>
          </w:tcPr>
          <w:p w14:paraId="7DC23AF0"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1F5BFFA7"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276B63E4"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5DE3DA79"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r>
    </w:tbl>
    <w:p w14:paraId="265E2793"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Table 2. Average Reading Proficiency Scores for Test 1</w:t>
      </w:r>
    </w:p>
    <w:p w14:paraId="0520F41E"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Based on Table 2, the average reading proficiency score for 25 students in Class X is 175 with the "Madya" category. The average score for 8 students in Class XI A is 213 with the "</w:t>
      </w:r>
      <w:proofErr w:type="spellStart"/>
      <w:r w:rsidRPr="002838F6">
        <w:rPr>
          <w:rFonts w:ascii="Times New Roman" w:eastAsia="Times New Roman" w:hAnsi="Times New Roman" w:cs="Times New Roman"/>
          <w:sz w:val="24"/>
          <w:szCs w:val="24"/>
          <w:lang w:eastAsia="en-ID"/>
        </w:rPr>
        <w:t>Unggul</w:t>
      </w:r>
      <w:proofErr w:type="spellEnd"/>
      <w:r w:rsidRPr="002838F6">
        <w:rPr>
          <w:rFonts w:ascii="Times New Roman" w:eastAsia="Times New Roman" w:hAnsi="Times New Roman" w:cs="Times New Roman"/>
          <w:sz w:val="24"/>
          <w:szCs w:val="24"/>
          <w:lang w:eastAsia="en-ID"/>
        </w:rPr>
        <w:t>" category. The average score for 10 students in Class XI B is 153 with the "</w:t>
      </w:r>
      <w:proofErr w:type="spellStart"/>
      <w:r w:rsidRPr="002838F6">
        <w:rPr>
          <w:rFonts w:ascii="Times New Roman" w:eastAsia="Times New Roman" w:hAnsi="Times New Roman" w:cs="Times New Roman"/>
          <w:sz w:val="24"/>
          <w:szCs w:val="24"/>
          <w:lang w:eastAsia="en-ID"/>
        </w:rPr>
        <w:t>Semenjana</w:t>
      </w:r>
      <w:proofErr w:type="spellEnd"/>
      <w:r w:rsidRPr="002838F6">
        <w:rPr>
          <w:rFonts w:ascii="Times New Roman" w:eastAsia="Times New Roman" w:hAnsi="Times New Roman" w:cs="Times New Roman"/>
          <w:sz w:val="24"/>
          <w:szCs w:val="24"/>
          <w:lang w:eastAsia="en-ID"/>
        </w:rPr>
        <w:t>" category. The average score for 9 students in Class XII IPS is 152 with the "</w:t>
      </w:r>
      <w:proofErr w:type="spellStart"/>
      <w:r w:rsidRPr="002838F6">
        <w:rPr>
          <w:rFonts w:ascii="Times New Roman" w:eastAsia="Times New Roman" w:hAnsi="Times New Roman" w:cs="Times New Roman"/>
          <w:sz w:val="24"/>
          <w:szCs w:val="24"/>
          <w:lang w:eastAsia="en-ID"/>
        </w:rPr>
        <w:t>Semenjana</w:t>
      </w:r>
      <w:proofErr w:type="spellEnd"/>
      <w:r w:rsidRPr="002838F6">
        <w:rPr>
          <w:rFonts w:ascii="Times New Roman" w:eastAsia="Times New Roman" w:hAnsi="Times New Roman" w:cs="Times New Roman"/>
          <w:sz w:val="24"/>
          <w:szCs w:val="24"/>
          <w:lang w:eastAsia="en-ID"/>
        </w:rPr>
        <w:t xml:space="preserve">" category, and the average score for 7 students in Class XII IPA is 158 with the "Madya" category. Overall, Classes X, XI A, XI B, XII IPS, and XII IPA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high schools have an average proficiency level of "Madya." This indicates that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possess adequate communication skills in Indonesian, both orally and in writing, sufficient for academic and social needs but still facing challenges in complex professional areas.</w:t>
      </w:r>
    </w:p>
    <w:p w14:paraId="5C41E1D6"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The following table shows the average reading proficiency scores for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from Test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52"/>
        <w:gridCol w:w="1167"/>
        <w:gridCol w:w="1154"/>
        <w:gridCol w:w="1450"/>
        <w:gridCol w:w="1503"/>
      </w:tblGrid>
      <w:tr w:rsidR="002838F6" w:rsidRPr="002838F6" w14:paraId="28DCBCAB" w14:textId="77777777" w:rsidTr="00E86D78">
        <w:trPr>
          <w:tblHeader/>
          <w:tblCellSpacing w:w="15" w:type="dxa"/>
        </w:trPr>
        <w:tc>
          <w:tcPr>
            <w:tcW w:w="0" w:type="auto"/>
            <w:vAlign w:val="center"/>
            <w:hideMark/>
          </w:tcPr>
          <w:p w14:paraId="6681BEC2"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proofErr w:type="spellStart"/>
            <w:r w:rsidRPr="002838F6">
              <w:rPr>
                <w:rFonts w:ascii="Times New Roman" w:eastAsia="Times New Roman" w:hAnsi="Times New Roman" w:cs="Times New Roman"/>
                <w:b/>
                <w:bCs/>
                <w:sz w:val="24"/>
                <w:szCs w:val="24"/>
                <w:lang w:eastAsia="en-ID"/>
              </w:rPr>
              <w:t>Sukabumi</w:t>
            </w:r>
            <w:proofErr w:type="spellEnd"/>
            <w:r w:rsidRPr="002838F6">
              <w:rPr>
                <w:rFonts w:ascii="Times New Roman" w:eastAsia="Times New Roman" w:hAnsi="Times New Roman" w:cs="Times New Roman"/>
                <w:b/>
                <w:bCs/>
                <w:sz w:val="24"/>
                <w:szCs w:val="24"/>
                <w:lang w:eastAsia="en-ID"/>
              </w:rPr>
              <w:t xml:space="preserve"> City High School</w:t>
            </w:r>
          </w:p>
        </w:tc>
        <w:tc>
          <w:tcPr>
            <w:tcW w:w="0" w:type="auto"/>
            <w:vAlign w:val="center"/>
            <w:hideMark/>
          </w:tcPr>
          <w:p w14:paraId="1A800786"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w:t>
            </w:r>
          </w:p>
        </w:tc>
        <w:tc>
          <w:tcPr>
            <w:tcW w:w="0" w:type="auto"/>
            <w:vAlign w:val="center"/>
            <w:hideMark/>
          </w:tcPr>
          <w:p w14:paraId="3CAD5A80"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 A</w:t>
            </w:r>
          </w:p>
        </w:tc>
        <w:tc>
          <w:tcPr>
            <w:tcW w:w="0" w:type="auto"/>
            <w:vAlign w:val="center"/>
            <w:hideMark/>
          </w:tcPr>
          <w:p w14:paraId="6175AA87"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 B</w:t>
            </w:r>
          </w:p>
        </w:tc>
        <w:tc>
          <w:tcPr>
            <w:tcW w:w="0" w:type="auto"/>
            <w:vAlign w:val="center"/>
            <w:hideMark/>
          </w:tcPr>
          <w:p w14:paraId="7A1BE890"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XII IPS</w:t>
            </w:r>
          </w:p>
        </w:tc>
        <w:tc>
          <w:tcPr>
            <w:tcW w:w="0" w:type="auto"/>
            <w:vAlign w:val="center"/>
            <w:hideMark/>
          </w:tcPr>
          <w:p w14:paraId="1BB5CF41" w14:textId="77777777" w:rsidR="002838F6" w:rsidRPr="002838F6" w:rsidRDefault="002838F6" w:rsidP="002D4093">
            <w:pPr>
              <w:spacing w:after="0" w:line="240" w:lineRule="auto"/>
              <w:jc w:val="both"/>
              <w:rPr>
                <w:rFonts w:ascii="Times New Roman" w:eastAsia="Times New Roman" w:hAnsi="Times New Roman" w:cs="Times New Roman"/>
                <w:b/>
                <w:bCs/>
                <w:sz w:val="24"/>
                <w:szCs w:val="24"/>
                <w:lang w:eastAsia="en-ID"/>
              </w:rPr>
            </w:pPr>
            <w:r w:rsidRPr="002838F6">
              <w:rPr>
                <w:rFonts w:ascii="Times New Roman" w:eastAsia="Times New Roman" w:hAnsi="Times New Roman" w:cs="Times New Roman"/>
                <w:b/>
                <w:bCs/>
                <w:sz w:val="24"/>
                <w:szCs w:val="24"/>
                <w:lang w:eastAsia="en-ID"/>
              </w:rPr>
              <w:t>Class XII IPA</w:t>
            </w:r>
          </w:p>
        </w:tc>
      </w:tr>
      <w:tr w:rsidR="002838F6" w:rsidRPr="002838F6" w14:paraId="31480AD0" w14:textId="77777777" w:rsidTr="00E86D78">
        <w:trPr>
          <w:tblCellSpacing w:w="15" w:type="dxa"/>
        </w:trPr>
        <w:tc>
          <w:tcPr>
            <w:tcW w:w="0" w:type="auto"/>
            <w:vAlign w:val="center"/>
            <w:hideMark/>
          </w:tcPr>
          <w:p w14:paraId="373EAD9C"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Average Score</w:t>
            </w:r>
          </w:p>
        </w:tc>
        <w:tc>
          <w:tcPr>
            <w:tcW w:w="0" w:type="auto"/>
            <w:vAlign w:val="center"/>
            <w:hideMark/>
          </w:tcPr>
          <w:p w14:paraId="7A970A11"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175</w:t>
            </w:r>
          </w:p>
        </w:tc>
        <w:tc>
          <w:tcPr>
            <w:tcW w:w="0" w:type="auto"/>
            <w:vAlign w:val="center"/>
            <w:hideMark/>
          </w:tcPr>
          <w:p w14:paraId="0F6A2A8F"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194</w:t>
            </w:r>
          </w:p>
        </w:tc>
        <w:tc>
          <w:tcPr>
            <w:tcW w:w="0" w:type="auto"/>
            <w:vAlign w:val="center"/>
            <w:hideMark/>
          </w:tcPr>
          <w:p w14:paraId="76EF7781"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196</w:t>
            </w:r>
          </w:p>
        </w:tc>
        <w:tc>
          <w:tcPr>
            <w:tcW w:w="0" w:type="auto"/>
            <w:vAlign w:val="center"/>
            <w:hideMark/>
          </w:tcPr>
          <w:p w14:paraId="5BC87B9C"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205</w:t>
            </w:r>
          </w:p>
        </w:tc>
        <w:tc>
          <w:tcPr>
            <w:tcW w:w="0" w:type="auto"/>
            <w:vAlign w:val="center"/>
            <w:hideMark/>
          </w:tcPr>
          <w:p w14:paraId="353AF14E"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202</w:t>
            </w:r>
          </w:p>
        </w:tc>
      </w:tr>
      <w:tr w:rsidR="002838F6" w:rsidRPr="002838F6" w14:paraId="0E6682CA" w14:textId="77777777" w:rsidTr="00E86D78">
        <w:trPr>
          <w:tblCellSpacing w:w="15" w:type="dxa"/>
        </w:trPr>
        <w:tc>
          <w:tcPr>
            <w:tcW w:w="0" w:type="auto"/>
            <w:vAlign w:val="center"/>
            <w:hideMark/>
          </w:tcPr>
          <w:p w14:paraId="33D3A05C"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Overall Average</w:t>
            </w:r>
          </w:p>
        </w:tc>
        <w:tc>
          <w:tcPr>
            <w:tcW w:w="0" w:type="auto"/>
            <w:vAlign w:val="center"/>
            <w:hideMark/>
          </w:tcPr>
          <w:p w14:paraId="58BBB83F"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194</w:t>
            </w:r>
          </w:p>
        </w:tc>
        <w:tc>
          <w:tcPr>
            <w:tcW w:w="0" w:type="auto"/>
            <w:vAlign w:val="center"/>
            <w:hideMark/>
          </w:tcPr>
          <w:p w14:paraId="34982606"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4BF7858D"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71CB5619"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c>
          <w:tcPr>
            <w:tcW w:w="0" w:type="auto"/>
            <w:vAlign w:val="center"/>
            <w:hideMark/>
          </w:tcPr>
          <w:p w14:paraId="20B30228" w14:textId="77777777" w:rsidR="002838F6" w:rsidRPr="002838F6" w:rsidRDefault="002838F6" w:rsidP="002D4093">
            <w:pPr>
              <w:spacing w:after="0" w:line="240" w:lineRule="auto"/>
              <w:jc w:val="both"/>
              <w:rPr>
                <w:rFonts w:ascii="Times New Roman" w:eastAsia="Times New Roman" w:hAnsi="Times New Roman" w:cs="Times New Roman"/>
                <w:sz w:val="24"/>
                <w:szCs w:val="24"/>
                <w:lang w:eastAsia="en-ID"/>
              </w:rPr>
            </w:pPr>
          </w:p>
        </w:tc>
      </w:tr>
    </w:tbl>
    <w:p w14:paraId="0DB43316"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b/>
          <w:bCs/>
          <w:sz w:val="24"/>
          <w:szCs w:val="24"/>
          <w:lang w:eastAsia="en-ID"/>
        </w:rPr>
        <w:t>Table 3. Average Reading Proficiency Scores for Test 2</w:t>
      </w:r>
    </w:p>
    <w:p w14:paraId="55189334" w14:textId="77777777" w:rsidR="002838F6" w:rsidRPr="002838F6" w:rsidRDefault="002838F6" w:rsidP="002D4093">
      <w:pPr>
        <w:spacing w:before="100" w:beforeAutospacing="1" w:after="100" w:afterAutospacing="1" w:line="240" w:lineRule="auto"/>
        <w:jc w:val="both"/>
        <w:rPr>
          <w:rFonts w:ascii="Times New Roman" w:eastAsia="Times New Roman" w:hAnsi="Times New Roman" w:cs="Times New Roman"/>
          <w:sz w:val="24"/>
          <w:szCs w:val="24"/>
          <w:lang w:eastAsia="en-ID"/>
        </w:rPr>
      </w:pPr>
      <w:r w:rsidRPr="002838F6">
        <w:rPr>
          <w:rFonts w:ascii="Times New Roman" w:eastAsia="Times New Roman" w:hAnsi="Times New Roman" w:cs="Times New Roman"/>
          <w:sz w:val="24"/>
          <w:szCs w:val="24"/>
          <w:lang w:eastAsia="en-ID"/>
        </w:rPr>
        <w:t xml:space="preserve">Based on Table 3, the average reading proficiency score for 25 students in Class X is 175 with the "Madya" category. The average score for 8 students in Class XI A is 194 with the "Madya" category. The average score for 10 students in Class XI B is 196 with the "Madya" category. The average score for 9 students in Class XII IPS is 205 with the "Madya" category, and the average score for 7 students in Class XII IPA is 202 with the "Madya" category. In this second test, the average proficiency level for Classes X, XI A, XI B, XII IPS, and XII IPA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high schools remains "Madya." This shows that high school students in </w:t>
      </w:r>
      <w:proofErr w:type="spellStart"/>
      <w:r w:rsidRPr="002838F6">
        <w:rPr>
          <w:rFonts w:ascii="Times New Roman" w:eastAsia="Times New Roman" w:hAnsi="Times New Roman" w:cs="Times New Roman"/>
          <w:sz w:val="24"/>
          <w:szCs w:val="24"/>
          <w:lang w:eastAsia="en-ID"/>
        </w:rPr>
        <w:t>Sukabumi</w:t>
      </w:r>
      <w:proofErr w:type="spellEnd"/>
      <w:r w:rsidRPr="002838F6">
        <w:rPr>
          <w:rFonts w:ascii="Times New Roman" w:eastAsia="Times New Roman" w:hAnsi="Times New Roman" w:cs="Times New Roman"/>
          <w:sz w:val="24"/>
          <w:szCs w:val="24"/>
          <w:lang w:eastAsia="en-ID"/>
        </w:rPr>
        <w:t xml:space="preserve"> City have a "Madya" proficiency level in the UKBI, indicating an adequate level of proficiency. This demonstrates that while students have good Indonesian language skills, there is still room for improvement. The average score increased by 24 points between Test 1 and Test 2.</w:t>
      </w:r>
    </w:p>
    <w:p w14:paraId="4AE9A1E4"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Discussion</w:t>
      </w:r>
    </w:p>
    <w:p w14:paraId="7FF476B9"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Based on Tables 2 and 3, the average scores between Test 1 and Test 2 indicate that three classes experienced an increase in scores after taking the tests twice. Specifically, Class XI B increased from an average of 153 in Test 1 to 196 in Test 2, Class XII IPA increased from an average of 158 in Test 1 to 202 in Test 2, and Class XII IPS increased from an average of 152 in Test 1 to 205 in Test 2. Conversely, Class XI A saw a decrease in average scores, dropping from 213 in Test 1 to 194 in Test 2. Class X did not show any change, maintaining a consistent score of 175 in both tests.</w:t>
      </w:r>
    </w:p>
    <w:p w14:paraId="607BA1AC"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lastRenderedPageBreak/>
        <w:t>To address the third research question regarding the most common errors made after taking the reading proficiency tests, the analysis focuses on identifying the most frequently incorrect answers across all student responses. This helps in understanding the cognitive processes involved in reading comprehension (</w:t>
      </w:r>
      <w:proofErr w:type="spellStart"/>
      <w:r w:rsidRPr="002838F6">
        <w:rPr>
          <w:rFonts w:ascii="Times New Roman" w:hAnsi="Times New Roman" w:cs="Times New Roman"/>
          <w:sz w:val="24"/>
          <w:szCs w:val="24"/>
        </w:rPr>
        <w:t>Ampuni</w:t>
      </w:r>
      <w:proofErr w:type="spellEnd"/>
      <w:r w:rsidRPr="002838F6">
        <w:rPr>
          <w:rFonts w:ascii="Times New Roman" w:hAnsi="Times New Roman" w:cs="Times New Roman"/>
          <w:sz w:val="24"/>
          <w:szCs w:val="24"/>
        </w:rPr>
        <w:t>, 2015).</w:t>
      </w:r>
    </w:p>
    <w:p w14:paraId="01F6371A"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Analysis of Errors in Test 1</w:t>
      </w:r>
    </w:p>
    <w:p w14:paraId="5DAC9E56"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In Test 1, several questions were consistently answered incorrectly across five classes (X, XI A, XI B, XII IPS, XII IPA). The common errors, occurring in nineteen questions, are as follows: 10, 12, 15, 16, 20, 21, 23, 25, 26, 27, 28, 31, 32, 33, 34, 35, 37, 39, and 40.</w:t>
      </w:r>
    </w:p>
    <w:p w14:paraId="4243246F"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Detailed Error Analysis for Test 1</w:t>
      </w:r>
    </w:p>
    <w:p w14:paraId="24D982FA"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10</w:t>
      </w:r>
      <w:r w:rsidRPr="002838F6">
        <w:rPr>
          <w:rFonts w:ascii="Times New Roman" w:hAnsi="Times New Roman" w:cs="Times New Roman"/>
          <w:sz w:val="24"/>
          <w:szCs w:val="24"/>
        </w:rPr>
        <w:t>: The correct answer is (A) "tuber." The misunderstanding likely stems from the term "rhizome," which means "tuber" in the context of plant propagation.</w:t>
      </w:r>
    </w:p>
    <w:p w14:paraId="478283B1"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12</w:t>
      </w:r>
      <w:r w:rsidRPr="002838F6">
        <w:rPr>
          <w:rFonts w:ascii="Times New Roman" w:hAnsi="Times New Roman" w:cs="Times New Roman"/>
          <w:sz w:val="24"/>
          <w:szCs w:val="24"/>
        </w:rPr>
        <w:t>: The correct answer is (D) "lower than." The confusion here arises from the description of bed heights in agricultural text.</w:t>
      </w:r>
    </w:p>
    <w:p w14:paraId="7502F317"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15</w:t>
      </w:r>
      <w:r w:rsidRPr="002838F6">
        <w:rPr>
          <w:rFonts w:ascii="Times New Roman" w:hAnsi="Times New Roman" w:cs="Times New Roman"/>
          <w:sz w:val="24"/>
          <w:szCs w:val="24"/>
        </w:rPr>
        <w:t>: The correct answer is (C) "the planting distance of 15 cm x 15 cm or 20 cm x 20 cm is optional." The error stems from misinterpreting the flexibility of planting distances mentioned in the text.</w:t>
      </w:r>
    </w:p>
    <w:p w14:paraId="0D34B8BD"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16</w:t>
      </w:r>
      <w:r w:rsidRPr="002838F6">
        <w:rPr>
          <w:rFonts w:ascii="Times New Roman" w:hAnsi="Times New Roman" w:cs="Times New Roman"/>
          <w:sz w:val="24"/>
          <w:szCs w:val="24"/>
        </w:rPr>
        <w:t>: The correct answer is (B) "proven contrary." This question tests the students' ability to understand contradicting statements within the text.</w:t>
      </w:r>
    </w:p>
    <w:p w14:paraId="3A9FD60B"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20</w:t>
      </w:r>
      <w:r w:rsidRPr="002838F6">
        <w:rPr>
          <w:rFonts w:ascii="Times New Roman" w:hAnsi="Times New Roman" w:cs="Times New Roman"/>
          <w:sz w:val="24"/>
          <w:szCs w:val="24"/>
        </w:rPr>
        <w:t>: The correct answer is (A) "the light source is behind the photographer." This highlights a common misunderstanding about light placement in photography.</w:t>
      </w:r>
    </w:p>
    <w:p w14:paraId="20E3445B"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21</w:t>
      </w:r>
      <w:r w:rsidRPr="002838F6">
        <w:rPr>
          <w:rFonts w:ascii="Times New Roman" w:hAnsi="Times New Roman" w:cs="Times New Roman"/>
          <w:sz w:val="24"/>
          <w:szCs w:val="24"/>
        </w:rPr>
        <w:t>: The correct answer is (D) "does not produce a sense of movement in the object." The error likely results from misunderstanding shutter speed implications.</w:t>
      </w:r>
    </w:p>
    <w:p w14:paraId="49C2212A"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23</w:t>
      </w:r>
      <w:r w:rsidRPr="002838F6">
        <w:rPr>
          <w:rFonts w:ascii="Times New Roman" w:hAnsi="Times New Roman" w:cs="Times New Roman"/>
          <w:sz w:val="24"/>
          <w:szCs w:val="24"/>
        </w:rPr>
        <w:t xml:space="preserve">: The correct answer is (C) "low light contrast, tripod, and contrasting background </w:t>
      </w:r>
      <w:proofErr w:type="spellStart"/>
      <w:r w:rsidRPr="002838F6">
        <w:rPr>
          <w:rFonts w:ascii="Times New Roman" w:hAnsi="Times New Roman" w:cs="Times New Roman"/>
          <w:sz w:val="24"/>
          <w:szCs w:val="24"/>
        </w:rPr>
        <w:t>colors</w:t>
      </w:r>
      <w:proofErr w:type="spellEnd"/>
      <w:r w:rsidRPr="002838F6">
        <w:rPr>
          <w:rFonts w:ascii="Times New Roman" w:hAnsi="Times New Roman" w:cs="Times New Roman"/>
          <w:sz w:val="24"/>
          <w:szCs w:val="24"/>
        </w:rPr>
        <w:t>." Misunderstanding the technical details for capturing moving objects leads to this error.</w:t>
      </w:r>
    </w:p>
    <w:p w14:paraId="377F1463"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25</w:t>
      </w:r>
      <w:r w:rsidRPr="002838F6">
        <w:rPr>
          <w:rFonts w:ascii="Times New Roman" w:hAnsi="Times New Roman" w:cs="Times New Roman"/>
          <w:sz w:val="24"/>
          <w:szCs w:val="24"/>
        </w:rPr>
        <w:t>: The correct answer is (A) "energy." The high caloric content of dates is misunderstood by many students.</w:t>
      </w:r>
    </w:p>
    <w:p w14:paraId="213DE26C"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26</w:t>
      </w:r>
      <w:r w:rsidRPr="002838F6">
        <w:rPr>
          <w:rFonts w:ascii="Times New Roman" w:hAnsi="Times New Roman" w:cs="Times New Roman"/>
          <w:sz w:val="24"/>
          <w:szCs w:val="24"/>
        </w:rPr>
        <w:t>: The correct answer is (A) "non-elastic arterial walls." This highlights a misunderstanding of the physiological effects of potassium on arterial walls.</w:t>
      </w:r>
    </w:p>
    <w:p w14:paraId="5E241583"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27</w:t>
      </w:r>
      <w:r w:rsidRPr="002838F6">
        <w:rPr>
          <w:rFonts w:ascii="Times New Roman" w:hAnsi="Times New Roman" w:cs="Times New Roman"/>
          <w:sz w:val="24"/>
          <w:szCs w:val="24"/>
        </w:rPr>
        <w:t>: This question frequently sees incorrect answers due to a misunderstanding of various types of dates.</w:t>
      </w:r>
    </w:p>
    <w:p w14:paraId="295A18FC"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28</w:t>
      </w:r>
      <w:r w:rsidRPr="002838F6">
        <w:rPr>
          <w:rFonts w:ascii="Times New Roman" w:hAnsi="Times New Roman" w:cs="Times New Roman"/>
          <w:sz w:val="24"/>
          <w:szCs w:val="24"/>
        </w:rPr>
        <w:t>: The correct answer is (C) "tension." The term "contraction" is often misunderstood.</w:t>
      </w:r>
    </w:p>
    <w:p w14:paraId="007D3F96"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31</w:t>
      </w:r>
      <w:r w:rsidRPr="002838F6">
        <w:rPr>
          <w:rFonts w:ascii="Times New Roman" w:hAnsi="Times New Roman" w:cs="Times New Roman"/>
          <w:sz w:val="24"/>
          <w:szCs w:val="24"/>
        </w:rPr>
        <w:t>: The correct answer is (D) "arterial walls." Students often misinterpret the effects of potassium described in the text.</w:t>
      </w:r>
    </w:p>
    <w:p w14:paraId="5FFD0E45"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32</w:t>
      </w:r>
      <w:r w:rsidRPr="002838F6">
        <w:rPr>
          <w:rFonts w:ascii="Times New Roman" w:hAnsi="Times New Roman" w:cs="Times New Roman"/>
          <w:sz w:val="24"/>
          <w:szCs w:val="24"/>
        </w:rPr>
        <w:t>: The correct answer is (C) "not proven, but related." This question tests the ability to interpret research findings.</w:t>
      </w:r>
    </w:p>
    <w:p w14:paraId="0A19506D"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33</w:t>
      </w:r>
      <w:r w:rsidRPr="002838F6">
        <w:rPr>
          <w:rFonts w:ascii="Times New Roman" w:hAnsi="Times New Roman" w:cs="Times New Roman"/>
          <w:sz w:val="24"/>
          <w:szCs w:val="24"/>
        </w:rPr>
        <w:t>: The correct answer is (C) "indigo light." This stems from a misunderstanding of the visible light spectrum.</w:t>
      </w:r>
    </w:p>
    <w:p w14:paraId="082F1EFF"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lastRenderedPageBreak/>
        <w:t>Question 34</w:t>
      </w:r>
      <w:r w:rsidRPr="002838F6">
        <w:rPr>
          <w:rFonts w:ascii="Times New Roman" w:hAnsi="Times New Roman" w:cs="Times New Roman"/>
          <w:sz w:val="24"/>
          <w:szCs w:val="24"/>
        </w:rPr>
        <w:t>: The correct answer is (C) "work performance." The term "performance" is often misinterpreted in the text.</w:t>
      </w:r>
    </w:p>
    <w:p w14:paraId="12C4D55C"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35</w:t>
      </w:r>
      <w:r w:rsidRPr="002838F6">
        <w:rPr>
          <w:rFonts w:ascii="Times New Roman" w:hAnsi="Times New Roman" w:cs="Times New Roman"/>
          <w:sz w:val="24"/>
          <w:szCs w:val="24"/>
        </w:rPr>
        <w:t>: The correct answer is (C) "the independent nature of light." Students struggle with the concept of light's independence in movement.</w:t>
      </w:r>
    </w:p>
    <w:p w14:paraId="2439F128"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37</w:t>
      </w:r>
      <w:r w:rsidRPr="002838F6">
        <w:rPr>
          <w:rFonts w:ascii="Times New Roman" w:hAnsi="Times New Roman" w:cs="Times New Roman"/>
          <w:sz w:val="24"/>
          <w:szCs w:val="24"/>
        </w:rPr>
        <w:t>: The correct answer is (C) "not proven, but related." The comfort of different light wavelengths is often misunderstood.</w:t>
      </w:r>
    </w:p>
    <w:p w14:paraId="5DE550FD"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39</w:t>
      </w:r>
      <w:r w:rsidRPr="002838F6">
        <w:rPr>
          <w:rFonts w:ascii="Times New Roman" w:hAnsi="Times New Roman" w:cs="Times New Roman"/>
          <w:sz w:val="24"/>
          <w:szCs w:val="24"/>
        </w:rPr>
        <w:t>: The correct answer is (D) "Retina not needing to contract." Misunderstanding the physiological effects of light on the retina leads to errors here.</w:t>
      </w:r>
    </w:p>
    <w:p w14:paraId="4160E25C" w14:textId="77777777" w:rsidR="002838F6" w:rsidRPr="002838F6" w:rsidRDefault="002838F6" w:rsidP="002D4093">
      <w:pPr>
        <w:numPr>
          <w:ilvl w:val="0"/>
          <w:numId w:val="3"/>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40</w:t>
      </w:r>
      <w:r w:rsidRPr="002838F6">
        <w:rPr>
          <w:rFonts w:ascii="Times New Roman" w:hAnsi="Times New Roman" w:cs="Times New Roman"/>
          <w:sz w:val="24"/>
          <w:szCs w:val="24"/>
        </w:rPr>
        <w:t>: The correct answer is (B) "vital energy not just visible light." Misinterpreting the significance of different light types causes this error.</w:t>
      </w:r>
    </w:p>
    <w:p w14:paraId="3CD8C534"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Analysis of Errors in Test 2</w:t>
      </w:r>
    </w:p>
    <w:p w14:paraId="6312374D"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In Test 2, common errors were found in eight questions: 03, 07, 15, 23, 30, 35, 36, and 40.</w:t>
      </w:r>
    </w:p>
    <w:p w14:paraId="4CE075E4"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Detailed Error Analysis for Test 2</w:t>
      </w:r>
    </w:p>
    <w:p w14:paraId="5A177B67"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03</w:t>
      </w:r>
      <w:r w:rsidRPr="002838F6">
        <w:rPr>
          <w:rFonts w:ascii="Times New Roman" w:hAnsi="Times New Roman" w:cs="Times New Roman"/>
          <w:sz w:val="24"/>
          <w:szCs w:val="24"/>
        </w:rPr>
        <w:t xml:space="preserve">: The correct answer is (D) "to receive living allowances." Misunderstanding administrative requirements for Wage Rudolf </w:t>
      </w:r>
      <w:proofErr w:type="spellStart"/>
      <w:r w:rsidRPr="002838F6">
        <w:rPr>
          <w:rFonts w:ascii="Times New Roman" w:hAnsi="Times New Roman" w:cs="Times New Roman"/>
          <w:sz w:val="24"/>
          <w:szCs w:val="24"/>
        </w:rPr>
        <w:t>Supratman’s</w:t>
      </w:r>
      <w:proofErr w:type="spellEnd"/>
      <w:r w:rsidRPr="002838F6">
        <w:rPr>
          <w:rFonts w:ascii="Times New Roman" w:hAnsi="Times New Roman" w:cs="Times New Roman"/>
          <w:sz w:val="24"/>
          <w:szCs w:val="24"/>
        </w:rPr>
        <w:t xml:space="preserve"> name change leads to this error.</w:t>
      </w:r>
    </w:p>
    <w:p w14:paraId="51E5F483"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07</w:t>
      </w:r>
      <w:r w:rsidRPr="002838F6">
        <w:rPr>
          <w:rFonts w:ascii="Times New Roman" w:hAnsi="Times New Roman" w:cs="Times New Roman"/>
          <w:sz w:val="24"/>
          <w:szCs w:val="24"/>
        </w:rPr>
        <w:t>: The correct answer is (C) "common." The idiom "not strange" often confuses students.</w:t>
      </w:r>
    </w:p>
    <w:p w14:paraId="7DE2141C"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15</w:t>
      </w:r>
      <w:r w:rsidRPr="002838F6">
        <w:rPr>
          <w:rFonts w:ascii="Times New Roman" w:hAnsi="Times New Roman" w:cs="Times New Roman"/>
          <w:sz w:val="24"/>
          <w:szCs w:val="24"/>
        </w:rPr>
        <w:t>: The correct answer is (B) "incorrect." Students misinterpret the therapeutic equivalence of parts of the candlenut tree.</w:t>
      </w:r>
    </w:p>
    <w:p w14:paraId="652A8429"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23</w:t>
      </w:r>
      <w:r w:rsidRPr="002838F6">
        <w:rPr>
          <w:rFonts w:ascii="Times New Roman" w:hAnsi="Times New Roman" w:cs="Times New Roman"/>
          <w:sz w:val="24"/>
          <w:szCs w:val="24"/>
        </w:rPr>
        <w:t>: The correct answer is (D) "only related." The high cost of swiftlet farming is often misunderstood.</w:t>
      </w:r>
    </w:p>
    <w:p w14:paraId="2B1CFAD4"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30</w:t>
      </w:r>
      <w:r w:rsidRPr="002838F6">
        <w:rPr>
          <w:rFonts w:ascii="Times New Roman" w:hAnsi="Times New Roman" w:cs="Times New Roman"/>
          <w:sz w:val="24"/>
          <w:szCs w:val="24"/>
        </w:rPr>
        <w:t>: The correct answer is (B) "society layering." Students struggle with inferring implicit information about Banten society.</w:t>
      </w:r>
    </w:p>
    <w:p w14:paraId="11CF5A01"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35</w:t>
      </w:r>
      <w:r w:rsidRPr="002838F6">
        <w:rPr>
          <w:rFonts w:ascii="Times New Roman" w:hAnsi="Times New Roman" w:cs="Times New Roman"/>
          <w:sz w:val="24"/>
          <w:szCs w:val="24"/>
        </w:rPr>
        <w:t>: The correct answer is (B) "difficulty accessing the internet at home." Understanding internet usage statistics leads to errors here.</w:t>
      </w:r>
    </w:p>
    <w:p w14:paraId="5ABC9AAC"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36</w:t>
      </w:r>
      <w:r w:rsidRPr="002838F6">
        <w:rPr>
          <w:rFonts w:ascii="Times New Roman" w:hAnsi="Times New Roman" w:cs="Times New Roman"/>
          <w:sz w:val="24"/>
          <w:szCs w:val="24"/>
        </w:rPr>
        <w:t>: The correct answer is (B) "real-time event reporting." Misinterpreting factors contributing to the e-commerce boom is common.</w:t>
      </w:r>
    </w:p>
    <w:p w14:paraId="1086AF2D" w14:textId="77777777" w:rsidR="002838F6" w:rsidRPr="002838F6" w:rsidRDefault="002838F6" w:rsidP="002D4093">
      <w:pPr>
        <w:numPr>
          <w:ilvl w:val="0"/>
          <w:numId w:val="4"/>
        </w:numPr>
        <w:spacing w:line="240" w:lineRule="auto"/>
        <w:jc w:val="both"/>
        <w:rPr>
          <w:rFonts w:ascii="Times New Roman" w:hAnsi="Times New Roman" w:cs="Times New Roman"/>
          <w:sz w:val="24"/>
          <w:szCs w:val="24"/>
        </w:rPr>
      </w:pPr>
      <w:r w:rsidRPr="002838F6">
        <w:rPr>
          <w:rFonts w:ascii="Times New Roman" w:hAnsi="Times New Roman" w:cs="Times New Roman"/>
          <w:b/>
          <w:bCs/>
          <w:sz w:val="24"/>
          <w:szCs w:val="24"/>
        </w:rPr>
        <w:t>Question 40</w:t>
      </w:r>
      <w:r w:rsidRPr="002838F6">
        <w:rPr>
          <w:rFonts w:ascii="Times New Roman" w:hAnsi="Times New Roman" w:cs="Times New Roman"/>
          <w:sz w:val="24"/>
          <w:szCs w:val="24"/>
        </w:rPr>
        <w:t>: The correct answer is (B) "4:1." Misunderstanding numerical comparisons and their implications leads to this error.</w:t>
      </w:r>
    </w:p>
    <w:p w14:paraId="258CA454" w14:textId="63A93A9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These analyses highlight the types of errors and the cognitive processes students struggle with, such as literal understanding, reasoning, reorganization, and decision-making based on textual information.</w:t>
      </w:r>
    </w:p>
    <w:p w14:paraId="2D7F594B"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Conclusion and Suggestions</w:t>
      </w:r>
    </w:p>
    <w:p w14:paraId="09916532"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 xml:space="preserve">The administration of the Indonesian language proficiency test for high school students in </w:t>
      </w:r>
      <w:proofErr w:type="spellStart"/>
      <w:r w:rsidRPr="002838F6">
        <w:rPr>
          <w:rFonts w:ascii="Times New Roman" w:hAnsi="Times New Roman" w:cs="Times New Roman"/>
          <w:sz w:val="24"/>
          <w:szCs w:val="24"/>
        </w:rPr>
        <w:t>Sukabumi</w:t>
      </w:r>
      <w:proofErr w:type="spellEnd"/>
      <w:r w:rsidRPr="002838F6">
        <w:rPr>
          <w:rFonts w:ascii="Times New Roman" w:hAnsi="Times New Roman" w:cs="Times New Roman"/>
          <w:sz w:val="24"/>
          <w:szCs w:val="24"/>
        </w:rPr>
        <w:t xml:space="preserve"> had three main objectives. The first objective was to assess the initial reading proficiency levels of high school students across five classes in </w:t>
      </w:r>
      <w:proofErr w:type="spellStart"/>
      <w:r w:rsidRPr="002838F6">
        <w:rPr>
          <w:rFonts w:ascii="Times New Roman" w:hAnsi="Times New Roman" w:cs="Times New Roman"/>
          <w:sz w:val="24"/>
          <w:szCs w:val="24"/>
        </w:rPr>
        <w:t>Sukabumi</w:t>
      </w:r>
      <w:proofErr w:type="spellEnd"/>
      <w:r w:rsidRPr="002838F6">
        <w:rPr>
          <w:rFonts w:ascii="Times New Roman" w:hAnsi="Times New Roman" w:cs="Times New Roman"/>
          <w:sz w:val="24"/>
          <w:szCs w:val="24"/>
        </w:rPr>
        <w:t xml:space="preserve">. The results showed that the average reading proficiency scores were as follows: Grade X students scored an average of 175, Grade XI A students scored 213, Grade XI B students scored 153, Grade XII Social Sciences students scored 152, and Grade XII Natural Sciences students scored 158. </w:t>
      </w:r>
      <w:r w:rsidRPr="002838F6">
        <w:rPr>
          <w:rFonts w:ascii="Times New Roman" w:hAnsi="Times New Roman" w:cs="Times New Roman"/>
          <w:sz w:val="24"/>
          <w:szCs w:val="24"/>
        </w:rPr>
        <w:lastRenderedPageBreak/>
        <w:t>Consequently, the overall average proficiency score of the students from the five classes was 170, categorized as intermediate (</w:t>
      </w:r>
      <w:proofErr w:type="spellStart"/>
      <w:r w:rsidRPr="002838F6">
        <w:rPr>
          <w:rFonts w:ascii="Times New Roman" w:hAnsi="Times New Roman" w:cs="Times New Roman"/>
          <w:sz w:val="24"/>
          <w:szCs w:val="24"/>
        </w:rPr>
        <w:t>madya</w:t>
      </w:r>
      <w:proofErr w:type="spellEnd"/>
      <w:r w:rsidRPr="002838F6">
        <w:rPr>
          <w:rFonts w:ascii="Times New Roman" w:hAnsi="Times New Roman" w:cs="Times New Roman"/>
          <w:sz w:val="24"/>
          <w:szCs w:val="24"/>
        </w:rPr>
        <w:t>).</w:t>
      </w:r>
    </w:p>
    <w:p w14:paraId="29E3E590"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 xml:space="preserve">The second objective was to identify abilities and evaluate the scores from the Indonesian language proficiency reading test for high school students in </w:t>
      </w:r>
      <w:proofErr w:type="spellStart"/>
      <w:r w:rsidRPr="002838F6">
        <w:rPr>
          <w:rFonts w:ascii="Times New Roman" w:hAnsi="Times New Roman" w:cs="Times New Roman"/>
          <w:sz w:val="24"/>
          <w:szCs w:val="24"/>
        </w:rPr>
        <w:t>Sukabumi</w:t>
      </w:r>
      <w:proofErr w:type="spellEnd"/>
      <w:r w:rsidRPr="002838F6">
        <w:rPr>
          <w:rFonts w:ascii="Times New Roman" w:hAnsi="Times New Roman" w:cs="Times New Roman"/>
          <w:sz w:val="24"/>
          <w:szCs w:val="24"/>
        </w:rPr>
        <w:t>. The initial reading proficiency scores were: Grade X students averaged 175, Grade XI A students averaged 194, Grade XI B students averaged 196, Grade XII Social Sciences students averaged 205, and Grade XII Natural Sciences students averaged 202. Therefore, the overall average proficiency score of the students from the five classes was 194, also categorized as intermediate (</w:t>
      </w:r>
      <w:proofErr w:type="spellStart"/>
      <w:r w:rsidRPr="002838F6">
        <w:rPr>
          <w:rFonts w:ascii="Times New Roman" w:hAnsi="Times New Roman" w:cs="Times New Roman"/>
          <w:sz w:val="24"/>
          <w:szCs w:val="24"/>
        </w:rPr>
        <w:t>madya</w:t>
      </w:r>
      <w:proofErr w:type="spellEnd"/>
      <w:r w:rsidRPr="002838F6">
        <w:rPr>
          <w:rFonts w:ascii="Times New Roman" w:hAnsi="Times New Roman" w:cs="Times New Roman"/>
          <w:sz w:val="24"/>
          <w:szCs w:val="24"/>
        </w:rPr>
        <w:t>).</w:t>
      </w:r>
    </w:p>
    <w:p w14:paraId="26EA9A35"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 xml:space="preserve">Between the first and second tests, three classes showed an increase in scores. Specifically, Grade XI B increased from an average of 153 in the first test to 196 in the second test, Grade XII Natural Sciences increased from 158 to 202, and Grade XII Social Sciences increased from 152 to 205. However, Grade XI </w:t>
      </w:r>
      <w:proofErr w:type="spellStart"/>
      <w:r w:rsidRPr="002838F6">
        <w:rPr>
          <w:rFonts w:ascii="Times New Roman" w:hAnsi="Times New Roman" w:cs="Times New Roman"/>
          <w:sz w:val="24"/>
          <w:szCs w:val="24"/>
        </w:rPr>
        <w:t>A</w:t>
      </w:r>
      <w:proofErr w:type="spellEnd"/>
      <w:r w:rsidRPr="002838F6">
        <w:rPr>
          <w:rFonts w:ascii="Times New Roman" w:hAnsi="Times New Roman" w:cs="Times New Roman"/>
          <w:sz w:val="24"/>
          <w:szCs w:val="24"/>
        </w:rPr>
        <w:t xml:space="preserve"> experienced a decrease from an average score of 213 in the first test to 194 in the second test, while Grade X showed no change, maintaining a score of 175 in both tests.</w:t>
      </w:r>
    </w:p>
    <w:p w14:paraId="112AB561" w14:textId="77777777" w:rsidR="002838F6" w:rsidRP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The third objective was to identify the errors made by students in the first and second tests. Analysis of the answers from students in five classes at Muhammadiyah High School—Grades X, XI A, XI B, XII Social Sciences, and XII Natural Sciences—revealed recurring mistakes. In the first test, there were nineteen identical errors in questions No. 10, 12, 15, 16, 20, 21, 23, 25, 26, 27, 28, 31, 32, 33, 34, 35, 37, 39, and 40. In the second test, there were eight identical errors in questions No. 03, 07, 15, 23, 30, 35, 36, and 40.</w:t>
      </w:r>
    </w:p>
    <w:p w14:paraId="2E7D00B6" w14:textId="77777777" w:rsidR="002838F6" w:rsidRPr="002838F6" w:rsidRDefault="002838F6" w:rsidP="002D4093">
      <w:pPr>
        <w:spacing w:line="240" w:lineRule="auto"/>
        <w:jc w:val="both"/>
        <w:rPr>
          <w:rFonts w:ascii="Times New Roman" w:hAnsi="Times New Roman" w:cs="Times New Roman"/>
          <w:b/>
          <w:bCs/>
          <w:sz w:val="24"/>
          <w:szCs w:val="24"/>
        </w:rPr>
      </w:pPr>
      <w:r w:rsidRPr="002838F6">
        <w:rPr>
          <w:rFonts w:ascii="Times New Roman" w:hAnsi="Times New Roman" w:cs="Times New Roman"/>
          <w:b/>
          <w:bCs/>
          <w:sz w:val="24"/>
          <w:szCs w:val="24"/>
        </w:rPr>
        <w:t>Suggestions</w:t>
      </w:r>
    </w:p>
    <w:p w14:paraId="0C9121FC" w14:textId="3393914D" w:rsidR="002838F6" w:rsidRDefault="002838F6" w:rsidP="002D4093">
      <w:pPr>
        <w:spacing w:line="240" w:lineRule="auto"/>
        <w:jc w:val="both"/>
        <w:rPr>
          <w:rFonts w:ascii="Times New Roman" w:hAnsi="Times New Roman" w:cs="Times New Roman"/>
          <w:sz w:val="24"/>
          <w:szCs w:val="24"/>
        </w:rPr>
      </w:pPr>
      <w:r w:rsidRPr="002838F6">
        <w:rPr>
          <w:rFonts w:ascii="Times New Roman" w:hAnsi="Times New Roman" w:cs="Times New Roman"/>
          <w:sz w:val="24"/>
          <w:szCs w:val="24"/>
        </w:rPr>
        <w:t>For future research, it is recommended that the analysis of data from reading proficiency tests should not be limited to reading alone but should also include listening comprehension, grammatical responses, and a broader range of subjects for data analysis</w:t>
      </w:r>
    </w:p>
    <w:p w14:paraId="7C1DC089" w14:textId="3BB16BAA" w:rsidR="00E86D78" w:rsidRPr="002838F6" w:rsidRDefault="00E86D78" w:rsidP="002D4093">
      <w:pPr>
        <w:spacing w:line="240" w:lineRule="auto"/>
        <w:jc w:val="both"/>
        <w:rPr>
          <w:rFonts w:ascii="Times New Roman" w:hAnsi="Times New Roman" w:cs="Times New Roman"/>
          <w:b/>
          <w:bCs/>
          <w:sz w:val="24"/>
          <w:szCs w:val="24"/>
        </w:rPr>
      </w:pPr>
      <w:r w:rsidRPr="00E86D78">
        <w:rPr>
          <w:rFonts w:ascii="Times New Roman" w:hAnsi="Times New Roman" w:cs="Times New Roman"/>
          <w:b/>
          <w:bCs/>
          <w:sz w:val="24"/>
          <w:szCs w:val="24"/>
        </w:rPr>
        <w:t>References</w:t>
      </w:r>
    </w:p>
    <w:sdt>
      <w:sdtPr>
        <w:rPr>
          <w:rFonts w:ascii="Times New Roman" w:hAnsi="Times New Roman" w:cs="Times New Roman"/>
          <w:sz w:val="24"/>
          <w:szCs w:val="24"/>
        </w:rPr>
        <w:tag w:val="MENDELEY_BIBLIOGRAPHY"/>
        <w:id w:val="1923448735"/>
        <w:placeholder>
          <w:docPart w:val="4D3CC7971E424A0C9D6A76495E651EFB"/>
        </w:placeholder>
      </w:sdtPr>
      <w:sdtEndPr/>
      <w:sdtContent>
        <w:p w14:paraId="47E67110"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Abidin, </w:t>
          </w:r>
          <w:proofErr w:type="spellStart"/>
          <w:r w:rsidRPr="00E86D78">
            <w:rPr>
              <w:rFonts w:ascii="Times New Roman" w:hAnsi="Times New Roman" w:cs="Times New Roman"/>
              <w:sz w:val="24"/>
              <w:szCs w:val="24"/>
            </w:rPr>
            <w:t>Yunus</w:t>
          </w:r>
          <w:proofErr w:type="spellEnd"/>
          <w:r w:rsidRPr="00E86D78">
            <w:rPr>
              <w:rFonts w:ascii="Times New Roman" w:hAnsi="Times New Roman" w:cs="Times New Roman"/>
              <w:sz w:val="24"/>
              <w:szCs w:val="24"/>
            </w:rPr>
            <w:t xml:space="preserve">. 2012. </w:t>
          </w:r>
          <w:proofErr w:type="spellStart"/>
          <w:r w:rsidRPr="00E86D78">
            <w:rPr>
              <w:rFonts w:ascii="Times New Roman" w:hAnsi="Times New Roman" w:cs="Times New Roman"/>
              <w:i/>
              <w:iCs/>
              <w:sz w:val="24"/>
              <w:szCs w:val="24"/>
            </w:rPr>
            <w:t>Pembelajaran</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Membaca</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Berbasis</w:t>
          </w:r>
          <w:proofErr w:type="spellEnd"/>
          <w:r w:rsidRPr="00E86D78">
            <w:rPr>
              <w:rFonts w:ascii="Times New Roman" w:hAnsi="Times New Roman" w:cs="Times New Roman"/>
              <w:i/>
              <w:iCs/>
              <w:sz w:val="24"/>
              <w:szCs w:val="24"/>
            </w:rPr>
            <w:t xml:space="preserve"> Pendidikan </w:t>
          </w:r>
          <w:proofErr w:type="spellStart"/>
          <w:r w:rsidRPr="00E86D78">
            <w:rPr>
              <w:rFonts w:ascii="Times New Roman" w:hAnsi="Times New Roman" w:cs="Times New Roman"/>
              <w:i/>
              <w:iCs/>
              <w:sz w:val="24"/>
              <w:szCs w:val="24"/>
            </w:rPr>
            <w:t>Karakter</w:t>
          </w:r>
          <w:proofErr w:type="spellEnd"/>
          <w:r w:rsidRPr="00E86D78">
            <w:rPr>
              <w:rFonts w:ascii="Times New Roman" w:hAnsi="Times New Roman" w:cs="Times New Roman"/>
              <w:sz w:val="24"/>
              <w:szCs w:val="24"/>
            </w:rPr>
            <w:t>.</w:t>
          </w:r>
        </w:p>
        <w:p w14:paraId="6E8C3C04"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Ampuni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Sutarimah</w:t>
          </w:r>
          <w:proofErr w:type="spellEnd"/>
          <w:r w:rsidRPr="00E86D78">
            <w:rPr>
              <w:rFonts w:ascii="Times New Roman" w:hAnsi="Times New Roman" w:cs="Times New Roman"/>
              <w:sz w:val="24"/>
              <w:szCs w:val="24"/>
            </w:rPr>
            <w:t xml:space="preserve">. 2015. “Proses </w:t>
          </w:r>
          <w:proofErr w:type="spellStart"/>
          <w:r w:rsidRPr="00E86D78">
            <w:rPr>
              <w:rFonts w:ascii="Times New Roman" w:hAnsi="Times New Roman" w:cs="Times New Roman"/>
              <w:sz w:val="24"/>
              <w:szCs w:val="24"/>
            </w:rPr>
            <w:t>Kognitif</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Dalam</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Pemahaman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Bacaan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i/>
              <w:iCs/>
              <w:sz w:val="24"/>
              <w:szCs w:val="24"/>
            </w:rPr>
            <w:t>Buletin</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Psikologi</w:t>
          </w:r>
          <w:proofErr w:type="spellEnd"/>
          <w:r w:rsidRPr="00E86D78">
            <w:rPr>
              <w:rFonts w:ascii="Times New Roman" w:hAnsi="Times New Roman" w:cs="Times New Roman"/>
              <w:sz w:val="24"/>
              <w:szCs w:val="24"/>
            </w:rPr>
            <w:t xml:space="preserve"> 6(2).</w:t>
          </w:r>
        </w:p>
        <w:p w14:paraId="14E7510E"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Ceyhan, </w:t>
          </w:r>
          <w:proofErr w:type="spellStart"/>
          <w:r w:rsidRPr="00E86D78">
            <w:rPr>
              <w:rFonts w:ascii="Times New Roman" w:hAnsi="Times New Roman" w:cs="Times New Roman"/>
              <w:sz w:val="24"/>
              <w:szCs w:val="24"/>
            </w:rPr>
            <w:t>Sümeyra</w:t>
          </w:r>
          <w:proofErr w:type="spellEnd"/>
          <w:r w:rsidRPr="00E86D78">
            <w:rPr>
              <w:rFonts w:ascii="Times New Roman" w:hAnsi="Times New Roman" w:cs="Times New Roman"/>
              <w:sz w:val="24"/>
              <w:szCs w:val="24"/>
            </w:rPr>
            <w:t xml:space="preserve">, and Mustafa </w:t>
          </w:r>
          <w:proofErr w:type="spellStart"/>
          <w:r w:rsidRPr="00E86D78">
            <w:rPr>
              <w:rFonts w:ascii="Times New Roman" w:hAnsi="Times New Roman" w:cs="Times New Roman"/>
              <w:sz w:val="24"/>
              <w:szCs w:val="24"/>
            </w:rPr>
            <w:t>Yıldız</w:t>
          </w:r>
          <w:proofErr w:type="spellEnd"/>
          <w:r w:rsidRPr="00E86D78">
            <w:rPr>
              <w:rFonts w:ascii="Times New Roman" w:hAnsi="Times New Roman" w:cs="Times New Roman"/>
              <w:sz w:val="24"/>
              <w:szCs w:val="24"/>
            </w:rPr>
            <w:t xml:space="preserve">. 2020. “The Effect of Interactive Reading Aloud on Student Reading </w:t>
          </w:r>
          <w:proofErr w:type="spellStart"/>
          <w:r w:rsidRPr="00E86D78">
            <w:rPr>
              <w:rFonts w:ascii="Times New Roman" w:hAnsi="Times New Roman" w:cs="Times New Roman"/>
              <w:sz w:val="24"/>
              <w:szCs w:val="24"/>
            </w:rPr>
            <w:t>Compre-Hension</w:t>
          </w:r>
          <w:proofErr w:type="spellEnd"/>
          <w:r w:rsidRPr="00E86D78">
            <w:rPr>
              <w:rFonts w:ascii="Times New Roman" w:hAnsi="Times New Roman" w:cs="Times New Roman"/>
              <w:sz w:val="24"/>
              <w:szCs w:val="24"/>
            </w:rPr>
            <w:t xml:space="preserve">, Reading Motivation and Reading Fluency*.” </w:t>
          </w:r>
          <w:r w:rsidRPr="00E86D78">
            <w:rPr>
              <w:rFonts w:ascii="Times New Roman" w:hAnsi="Times New Roman" w:cs="Times New Roman"/>
              <w:i/>
              <w:iCs/>
              <w:sz w:val="24"/>
              <w:szCs w:val="24"/>
            </w:rPr>
            <w:t>International Electronic Journal of Elementary Education</w:t>
          </w:r>
          <w:r w:rsidRPr="00E86D78">
            <w:rPr>
              <w:rFonts w:ascii="Times New Roman" w:hAnsi="Times New Roman" w:cs="Times New Roman"/>
              <w:sz w:val="24"/>
              <w:szCs w:val="24"/>
            </w:rPr>
            <w:t xml:space="preserve"> 13(4).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10.26822/iejee.2021.201.</w:t>
          </w:r>
        </w:p>
        <w:p w14:paraId="091D3345"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Hudaa</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Syihaabul</w:t>
          </w:r>
          <w:proofErr w:type="spellEnd"/>
          <w:r w:rsidRPr="00E86D78">
            <w:rPr>
              <w:rFonts w:ascii="Times New Roman" w:hAnsi="Times New Roman" w:cs="Times New Roman"/>
              <w:sz w:val="24"/>
              <w:szCs w:val="24"/>
            </w:rPr>
            <w:t xml:space="preserve">. 2020. “PENINGKATAN KETERAMPILAN BERBAHASA INDONESIA DENGAN SIMULASI TES UKBI SEBAGAI TES STANDAR BAHASA INDONESIA.” </w:t>
          </w:r>
          <w:r w:rsidRPr="00E86D78">
            <w:rPr>
              <w:rFonts w:ascii="Times New Roman" w:hAnsi="Times New Roman" w:cs="Times New Roman"/>
              <w:i/>
              <w:iCs/>
              <w:sz w:val="24"/>
              <w:szCs w:val="24"/>
            </w:rPr>
            <w:t>SALINGKA</w:t>
          </w:r>
          <w:r w:rsidRPr="00E86D78">
            <w:rPr>
              <w:rFonts w:ascii="Times New Roman" w:hAnsi="Times New Roman" w:cs="Times New Roman"/>
              <w:sz w:val="24"/>
              <w:szCs w:val="24"/>
            </w:rPr>
            <w:t xml:space="preserve"> 16(1).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10.26499/</w:t>
          </w:r>
          <w:proofErr w:type="gramStart"/>
          <w:r w:rsidRPr="00E86D78">
            <w:rPr>
              <w:rFonts w:ascii="Times New Roman" w:hAnsi="Times New Roman" w:cs="Times New Roman"/>
              <w:sz w:val="24"/>
              <w:szCs w:val="24"/>
            </w:rPr>
            <w:t>salingka.v</w:t>
          </w:r>
          <w:proofErr w:type="gramEnd"/>
          <w:r w:rsidRPr="00E86D78">
            <w:rPr>
              <w:rFonts w:ascii="Times New Roman" w:hAnsi="Times New Roman" w:cs="Times New Roman"/>
              <w:sz w:val="24"/>
              <w:szCs w:val="24"/>
            </w:rPr>
            <w:t>16i1.229.</w:t>
          </w:r>
        </w:p>
        <w:p w14:paraId="4044A5D9"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Ibda</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Hamidulloh</w:t>
          </w:r>
          <w:proofErr w:type="spellEnd"/>
          <w:r w:rsidRPr="00E86D78">
            <w:rPr>
              <w:rFonts w:ascii="Times New Roman" w:hAnsi="Times New Roman" w:cs="Times New Roman"/>
              <w:sz w:val="24"/>
              <w:szCs w:val="24"/>
            </w:rPr>
            <w:t>. 2020. “</w:t>
          </w:r>
          <w:proofErr w:type="spellStart"/>
          <w:r w:rsidRPr="00E86D78">
            <w:rPr>
              <w:rFonts w:ascii="Times New Roman" w:hAnsi="Times New Roman" w:cs="Times New Roman"/>
              <w:sz w:val="24"/>
              <w:szCs w:val="24"/>
            </w:rPr>
            <w:t>Pembelajaran</w:t>
          </w:r>
          <w:proofErr w:type="spellEnd"/>
          <w:r w:rsidRPr="00E86D78">
            <w:rPr>
              <w:rFonts w:ascii="Times New Roman" w:hAnsi="Times New Roman" w:cs="Times New Roman"/>
              <w:sz w:val="24"/>
              <w:szCs w:val="24"/>
            </w:rPr>
            <w:t xml:space="preserve"> Bahasa Indonesia </w:t>
          </w:r>
          <w:proofErr w:type="spellStart"/>
          <w:r w:rsidRPr="00E86D78">
            <w:rPr>
              <w:rFonts w:ascii="Times New Roman" w:hAnsi="Times New Roman" w:cs="Times New Roman"/>
              <w:sz w:val="24"/>
              <w:szCs w:val="24"/>
            </w:rPr>
            <w:t>Berwawasan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Literasi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Baru</w:t>
          </w:r>
          <w:proofErr w:type="spellEnd"/>
          <w:r w:rsidRPr="00E86D78">
            <w:rPr>
              <w:rFonts w:ascii="Times New Roman" w:hAnsi="Times New Roman" w:cs="Times New Roman"/>
              <w:sz w:val="24"/>
              <w:szCs w:val="24"/>
            </w:rPr>
            <w:t xml:space="preserve"> Di </w:t>
          </w:r>
          <w:proofErr w:type="spellStart"/>
          <w:r w:rsidRPr="00E86D78">
            <w:rPr>
              <w:rFonts w:ascii="Times New Roman" w:hAnsi="Times New Roman" w:cs="Times New Roman"/>
              <w:sz w:val="24"/>
              <w:szCs w:val="24"/>
            </w:rPr>
            <w:t>Perguruan</w:t>
          </w:r>
          <w:proofErr w:type="spellEnd"/>
          <w:r w:rsidRPr="00E86D78">
            <w:rPr>
              <w:rFonts w:ascii="Times New Roman" w:hAnsi="Times New Roman" w:cs="Times New Roman"/>
              <w:sz w:val="24"/>
              <w:szCs w:val="24"/>
            </w:rPr>
            <w:t xml:space="preserve"> Tinggi </w:t>
          </w:r>
          <w:proofErr w:type="spellStart"/>
          <w:r w:rsidRPr="00E86D78">
            <w:rPr>
              <w:rFonts w:ascii="Times New Roman" w:hAnsi="Times New Roman" w:cs="Times New Roman"/>
              <w:sz w:val="24"/>
              <w:szCs w:val="24"/>
            </w:rPr>
            <w:t>Dalam</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Menjawab</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Tantangan</w:t>
          </w:r>
          <w:proofErr w:type="spellEnd"/>
          <w:r w:rsidRPr="00E86D78">
            <w:rPr>
              <w:rFonts w:ascii="Times New Roman" w:hAnsi="Times New Roman" w:cs="Times New Roman"/>
              <w:sz w:val="24"/>
              <w:szCs w:val="24"/>
            </w:rPr>
            <w:t xml:space="preserve"> Era </w:t>
          </w:r>
          <w:proofErr w:type="spellStart"/>
          <w:r w:rsidRPr="00E86D78">
            <w:rPr>
              <w:rFonts w:ascii="Times New Roman" w:hAnsi="Times New Roman" w:cs="Times New Roman"/>
              <w:sz w:val="24"/>
              <w:szCs w:val="24"/>
            </w:rPr>
            <w:t>Revolusi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Industri</w:t>
          </w:r>
          <w:proofErr w:type="spellEnd"/>
          <w:r w:rsidRPr="00E86D78">
            <w:rPr>
              <w:rFonts w:ascii="Times New Roman" w:hAnsi="Times New Roman" w:cs="Times New Roman"/>
              <w:sz w:val="24"/>
              <w:szCs w:val="24"/>
            </w:rPr>
            <w:t xml:space="preserve"> 4.0.” </w:t>
          </w:r>
          <w:proofErr w:type="spellStart"/>
          <w:r w:rsidRPr="00E86D78">
            <w:rPr>
              <w:rFonts w:ascii="Times New Roman" w:hAnsi="Times New Roman" w:cs="Times New Roman"/>
              <w:i/>
              <w:iCs/>
              <w:sz w:val="24"/>
              <w:szCs w:val="24"/>
            </w:rPr>
            <w:t>Jalabahasa</w:t>
          </w:r>
          <w:proofErr w:type="spellEnd"/>
          <w:r w:rsidRPr="00E86D78">
            <w:rPr>
              <w:rFonts w:ascii="Times New Roman" w:hAnsi="Times New Roman" w:cs="Times New Roman"/>
              <w:sz w:val="24"/>
              <w:szCs w:val="24"/>
            </w:rPr>
            <w:t xml:space="preserve"> 15(1).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10.36567/</w:t>
          </w:r>
          <w:proofErr w:type="gramStart"/>
          <w:r w:rsidRPr="00E86D78">
            <w:rPr>
              <w:rFonts w:ascii="Times New Roman" w:hAnsi="Times New Roman" w:cs="Times New Roman"/>
              <w:sz w:val="24"/>
              <w:szCs w:val="24"/>
            </w:rPr>
            <w:t>jalabahasa.v</w:t>
          </w:r>
          <w:proofErr w:type="gramEnd"/>
          <w:r w:rsidRPr="00E86D78">
            <w:rPr>
              <w:rFonts w:ascii="Times New Roman" w:hAnsi="Times New Roman" w:cs="Times New Roman"/>
              <w:sz w:val="24"/>
              <w:szCs w:val="24"/>
            </w:rPr>
            <w:t>15i1.227.</w:t>
          </w:r>
        </w:p>
        <w:p w14:paraId="249B501F"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John, W. Creswell. 2013. </w:t>
          </w:r>
          <w:r w:rsidRPr="00E86D78">
            <w:rPr>
              <w:rFonts w:ascii="Times New Roman" w:hAnsi="Times New Roman" w:cs="Times New Roman"/>
              <w:i/>
              <w:iCs/>
              <w:sz w:val="24"/>
              <w:szCs w:val="24"/>
            </w:rPr>
            <w:t xml:space="preserve">Research Design </w:t>
          </w:r>
          <w:proofErr w:type="spellStart"/>
          <w:r w:rsidRPr="00E86D78">
            <w:rPr>
              <w:rFonts w:ascii="Times New Roman" w:hAnsi="Times New Roman" w:cs="Times New Roman"/>
              <w:i/>
              <w:iCs/>
              <w:sz w:val="24"/>
              <w:szCs w:val="24"/>
            </w:rPr>
            <w:t>Pendekatan</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Kualitatif</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Kuantitatif</w:t>
          </w:r>
          <w:proofErr w:type="spellEnd"/>
          <w:r w:rsidRPr="00E86D78">
            <w:rPr>
              <w:rFonts w:ascii="Times New Roman" w:hAnsi="Times New Roman" w:cs="Times New Roman"/>
              <w:i/>
              <w:iCs/>
              <w:sz w:val="24"/>
              <w:szCs w:val="24"/>
            </w:rPr>
            <w:t xml:space="preserve"> Dan Mixed</w:t>
          </w:r>
          <w:r w:rsidRPr="00E86D78">
            <w:rPr>
              <w:rFonts w:ascii="Times New Roman" w:hAnsi="Times New Roman" w:cs="Times New Roman"/>
              <w:sz w:val="24"/>
              <w:szCs w:val="24"/>
            </w:rPr>
            <w:t>.</w:t>
          </w:r>
        </w:p>
        <w:p w14:paraId="755D8A61"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Kholiq</w:t>
          </w:r>
          <w:proofErr w:type="spellEnd"/>
          <w:r w:rsidRPr="00E86D78">
            <w:rPr>
              <w:rFonts w:ascii="Times New Roman" w:hAnsi="Times New Roman" w:cs="Times New Roman"/>
              <w:sz w:val="24"/>
              <w:szCs w:val="24"/>
            </w:rPr>
            <w:t xml:space="preserve">, Abdul, and Dian </w:t>
          </w:r>
          <w:proofErr w:type="spellStart"/>
          <w:r w:rsidRPr="00E86D78">
            <w:rPr>
              <w:rFonts w:ascii="Times New Roman" w:hAnsi="Times New Roman" w:cs="Times New Roman"/>
              <w:sz w:val="24"/>
              <w:szCs w:val="24"/>
            </w:rPr>
            <w:t>Luthfiyati</w:t>
          </w:r>
          <w:proofErr w:type="spellEnd"/>
          <w:r w:rsidRPr="00E86D78">
            <w:rPr>
              <w:rFonts w:ascii="Times New Roman" w:hAnsi="Times New Roman" w:cs="Times New Roman"/>
              <w:sz w:val="24"/>
              <w:szCs w:val="24"/>
            </w:rPr>
            <w:t xml:space="preserve">. 2020. “TINGKAT MEMBACA PEMAHAMAN SISWA SMA KABUPATEN LAMONGAN.” </w:t>
          </w:r>
          <w:proofErr w:type="gramStart"/>
          <w:r w:rsidRPr="00E86D78">
            <w:rPr>
              <w:rFonts w:ascii="Times New Roman" w:hAnsi="Times New Roman" w:cs="Times New Roman"/>
              <w:i/>
              <w:iCs/>
              <w:sz w:val="24"/>
              <w:szCs w:val="24"/>
            </w:rPr>
            <w:t>KREDO :</w:t>
          </w:r>
          <w:proofErr w:type="gram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Ilmiah</w:t>
          </w:r>
          <w:proofErr w:type="spellEnd"/>
          <w:r w:rsidRPr="00E86D78">
            <w:rPr>
              <w:rFonts w:ascii="Times New Roman" w:hAnsi="Times New Roman" w:cs="Times New Roman"/>
              <w:i/>
              <w:iCs/>
              <w:sz w:val="24"/>
              <w:szCs w:val="24"/>
            </w:rPr>
            <w:t xml:space="preserve"> Bahasa Dan Sastra</w:t>
          </w:r>
          <w:r w:rsidRPr="00E86D78">
            <w:rPr>
              <w:rFonts w:ascii="Times New Roman" w:hAnsi="Times New Roman" w:cs="Times New Roman"/>
              <w:sz w:val="24"/>
              <w:szCs w:val="24"/>
            </w:rPr>
            <w:t xml:space="preserve"> 4(1).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10.24176/</w:t>
          </w:r>
          <w:proofErr w:type="gramStart"/>
          <w:r w:rsidRPr="00E86D78">
            <w:rPr>
              <w:rFonts w:ascii="Times New Roman" w:hAnsi="Times New Roman" w:cs="Times New Roman"/>
              <w:sz w:val="24"/>
              <w:szCs w:val="24"/>
            </w:rPr>
            <w:t>kredo.v</w:t>
          </w:r>
          <w:proofErr w:type="gramEnd"/>
          <w:r w:rsidRPr="00E86D78">
            <w:rPr>
              <w:rFonts w:ascii="Times New Roman" w:hAnsi="Times New Roman" w:cs="Times New Roman"/>
              <w:sz w:val="24"/>
              <w:szCs w:val="24"/>
            </w:rPr>
            <w:t>4i1.3535.</w:t>
          </w:r>
        </w:p>
        <w:p w14:paraId="20929244"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lastRenderedPageBreak/>
            <w:t>Mahsun</w:t>
          </w:r>
          <w:proofErr w:type="spellEnd"/>
          <w:r w:rsidRPr="00E86D78">
            <w:rPr>
              <w:rFonts w:ascii="Times New Roman" w:hAnsi="Times New Roman" w:cs="Times New Roman"/>
              <w:sz w:val="24"/>
              <w:szCs w:val="24"/>
            </w:rPr>
            <w:t>, M. S. 2005. “</w:t>
          </w:r>
          <w:proofErr w:type="spellStart"/>
          <w:r w:rsidRPr="00E86D78">
            <w:rPr>
              <w:rFonts w:ascii="Times New Roman" w:hAnsi="Times New Roman" w:cs="Times New Roman"/>
              <w:sz w:val="24"/>
              <w:szCs w:val="24"/>
            </w:rPr>
            <w:t>Metode</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Penelitian</w:t>
          </w:r>
          <w:proofErr w:type="spellEnd"/>
          <w:r w:rsidRPr="00E86D78">
            <w:rPr>
              <w:rFonts w:ascii="Times New Roman" w:hAnsi="Times New Roman" w:cs="Times New Roman"/>
              <w:sz w:val="24"/>
              <w:szCs w:val="24"/>
            </w:rPr>
            <w:t xml:space="preserve"> Bahasa: </w:t>
          </w:r>
          <w:proofErr w:type="spellStart"/>
          <w:r w:rsidRPr="00E86D78">
            <w:rPr>
              <w:rFonts w:ascii="Times New Roman" w:hAnsi="Times New Roman" w:cs="Times New Roman"/>
              <w:sz w:val="24"/>
              <w:szCs w:val="24"/>
            </w:rPr>
            <w:t>Tahapan</w:t>
          </w:r>
          <w:proofErr w:type="spellEnd"/>
          <w:r w:rsidRPr="00E86D78">
            <w:rPr>
              <w:rFonts w:ascii="Times New Roman" w:hAnsi="Times New Roman" w:cs="Times New Roman"/>
              <w:sz w:val="24"/>
              <w:szCs w:val="24"/>
            </w:rPr>
            <w:t xml:space="preserve"> Strategi.” </w:t>
          </w:r>
          <w:proofErr w:type="spellStart"/>
          <w:r w:rsidRPr="00E86D78">
            <w:rPr>
              <w:rFonts w:ascii="Times New Roman" w:hAnsi="Times New Roman" w:cs="Times New Roman"/>
              <w:i/>
              <w:iCs/>
              <w:sz w:val="24"/>
              <w:szCs w:val="24"/>
            </w:rPr>
            <w:t>Metode</w:t>
          </w:r>
          <w:proofErr w:type="spellEnd"/>
          <w:r w:rsidRPr="00E86D78">
            <w:rPr>
              <w:rFonts w:ascii="Times New Roman" w:hAnsi="Times New Roman" w:cs="Times New Roman"/>
              <w:i/>
              <w:iCs/>
              <w:sz w:val="24"/>
              <w:szCs w:val="24"/>
            </w:rPr>
            <w:t xml:space="preserve">, Dan </w:t>
          </w:r>
          <w:proofErr w:type="spellStart"/>
          <w:r w:rsidRPr="00E86D78">
            <w:rPr>
              <w:rFonts w:ascii="Times New Roman" w:hAnsi="Times New Roman" w:cs="Times New Roman"/>
              <w:i/>
              <w:iCs/>
              <w:sz w:val="24"/>
              <w:szCs w:val="24"/>
            </w:rPr>
            <w:t>Tekniknya</w:t>
          </w:r>
          <w:proofErr w:type="spellEnd"/>
          <w:r w:rsidRPr="00E86D78">
            <w:rPr>
              <w:rFonts w:ascii="Times New Roman" w:hAnsi="Times New Roman" w:cs="Times New Roman"/>
              <w:i/>
              <w:iCs/>
              <w:sz w:val="24"/>
              <w:szCs w:val="24"/>
            </w:rPr>
            <w:t xml:space="preserve">. Jakarta: </w:t>
          </w:r>
          <w:proofErr w:type="spellStart"/>
          <w:r w:rsidRPr="00E86D78">
            <w:rPr>
              <w:rFonts w:ascii="Times New Roman" w:hAnsi="Times New Roman" w:cs="Times New Roman"/>
              <w:i/>
              <w:iCs/>
              <w:sz w:val="24"/>
              <w:szCs w:val="24"/>
            </w:rPr>
            <w:t>Rajawali</w:t>
          </w:r>
          <w:proofErr w:type="spellEnd"/>
          <w:r w:rsidRPr="00E86D78">
            <w:rPr>
              <w:rFonts w:ascii="Times New Roman" w:hAnsi="Times New Roman" w:cs="Times New Roman"/>
              <w:i/>
              <w:iCs/>
              <w:sz w:val="24"/>
              <w:szCs w:val="24"/>
            </w:rPr>
            <w:t xml:space="preserve"> Press</w:t>
          </w:r>
          <w:r w:rsidRPr="00E86D78">
            <w:rPr>
              <w:rFonts w:ascii="Times New Roman" w:hAnsi="Times New Roman" w:cs="Times New Roman"/>
              <w:sz w:val="24"/>
              <w:szCs w:val="24"/>
            </w:rPr>
            <w:t>.</w:t>
          </w:r>
        </w:p>
        <w:p w14:paraId="32020B41"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Miles, Matthew B., A. Michael Huberman, and Johnny </w:t>
          </w:r>
          <w:proofErr w:type="spellStart"/>
          <w:r w:rsidRPr="00E86D78">
            <w:rPr>
              <w:rFonts w:ascii="Times New Roman" w:hAnsi="Times New Roman" w:cs="Times New Roman"/>
              <w:sz w:val="24"/>
              <w:szCs w:val="24"/>
            </w:rPr>
            <w:t>Saldaña</w:t>
          </w:r>
          <w:proofErr w:type="spellEnd"/>
          <w:r w:rsidRPr="00E86D78">
            <w:rPr>
              <w:rFonts w:ascii="Times New Roman" w:hAnsi="Times New Roman" w:cs="Times New Roman"/>
              <w:sz w:val="24"/>
              <w:szCs w:val="24"/>
            </w:rPr>
            <w:t xml:space="preserve">. 2014. </w:t>
          </w:r>
          <w:r w:rsidRPr="00E86D78">
            <w:rPr>
              <w:rFonts w:ascii="Times New Roman" w:hAnsi="Times New Roman" w:cs="Times New Roman"/>
              <w:i/>
              <w:iCs/>
              <w:sz w:val="24"/>
              <w:szCs w:val="24"/>
            </w:rPr>
            <w:t>Qualitative Data Analysis: A Methods Sourcebook (3rd Edition)</w:t>
          </w:r>
          <w:r w:rsidRPr="00E86D78">
            <w:rPr>
              <w:rFonts w:ascii="Times New Roman" w:hAnsi="Times New Roman" w:cs="Times New Roman"/>
              <w:sz w:val="24"/>
              <w:szCs w:val="24"/>
            </w:rPr>
            <w:t>. Vol. 6.</w:t>
          </w:r>
        </w:p>
        <w:p w14:paraId="13767A35"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Oktriono</w:t>
          </w:r>
          <w:proofErr w:type="spellEnd"/>
          <w:r w:rsidRPr="00E86D78">
            <w:rPr>
              <w:rFonts w:ascii="Times New Roman" w:hAnsi="Times New Roman" w:cs="Times New Roman"/>
              <w:sz w:val="24"/>
              <w:szCs w:val="24"/>
            </w:rPr>
            <w:t xml:space="preserve">, K. 2019. “UKBI: Experimental Development of Web-Based Indonesian Language Proficiency Test for Foreign Speakers.” in </w:t>
          </w:r>
          <w:r w:rsidRPr="00E86D78">
            <w:rPr>
              <w:rFonts w:ascii="Times New Roman" w:hAnsi="Times New Roman" w:cs="Times New Roman"/>
              <w:i/>
              <w:iCs/>
              <w:sz w:val="24"/>
              <w:szCs w:val="24"/>
            </w:rPr>
            <w:t>Journal of Physics: Conference Series</w:t>
          </w:r>
          <w:r w:rsidRPr="00E86D78">
            <w:rPr>
              <w:rFonts w:ascii="Times New Roman" w:hAnsi="Times New Roman" w:cs="Times New Roman"/>
              <w:sz w:val="24"/>
              <w:szCs w:val="24"/>
            </w:rPr>
            <w:t>. Vol. 1175.</w:t>
          </w:r>
        </w:p>
        <w:p w14:paraId="433B0292"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PRASETIYO, AEKO. 2019. “Developing an Indonesian Reading Proficiency Test for BIPA Learners.” </w:t>
          </w:r>
          <w:r w:rsidRPr="00E86D78">
            <w:rPr>
              <w:rFonts w:ascii="Times New Roman" w:hAnsi="Times New Roman" w:cs="Times New Roman"/>
              <w:i/>
              <w:iCs/>
              <w:sz w:val="24"/>
              <w:szCs w:val="24"/>
            </w:rPr>
            <w:t>| IRJE| Indonesian Research Journal …</w:t>
          </w:r>
          <w:r w:rsidRPr="00E86D78">
            <w:rPr>
              <w:rFonts w:ascii="Times New Roman" w:hAnsi="Times New Roman" w:cs="Times New Roman"/>
              <w:sz w:val="24"/>
              <w:szCs w:val="24"/>
            </w:rPr>
            <w:t xml:space="preserve"> 3(2).</w:t>
          </w:r>
        </w:p>
        <w:p w14:paraId="49DE612C" w14:textId="77777777" w:rsidR="00E86D78" w:rsidRPr="00E86D78" w:rsidRDefault="00E86D78" w:rsidP="00727FF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Pratama</w:t>
          </w:r>
          <w:proofErr w:type="spellEnd"/>
          <w:r w:rsidRPr="00E86D78">
            <w:rPr>
              <w:rFonts w:ascii="Times New Roman" w:hAnsi="Times New Roman" w:cs="Times New Roman"/>
              <w:sz w:val="24"/>
              <w:szCs w:val="24"/>
            </w:rPr>
            <w:t xml:space="preserve">, Pandu </w:t>
          </w:r>
          <w:proofErr w:type="spellStart"/>
          <w:r w:rsidRPr="00E86D78">
            <w:rPr>
              <w:rFonts w:ascii="Times New Roman" w:hAnsi="Times New Roman" w:cs="Times New Roman"/>
              <w:sz w:val="24"/>
              <w:szCs w:val="24"/>
            </w:rPr>
            <w:t>Meidian</w:t>
          </w:r>
          <w:proofErr w:type="spellEnd"/>
          <w:r w:rsidRPr="00E86D78">
            <w:rPr>
              <w:rFonts w:ascii="Times New Roman" w:hAnsi="Times New Roman" w:cs="Times New Roman"/>
              <w:sz w:val="24"/>
              <w:szCs w:val="24"/>
            </w:rPr>
            <w:t>. 2021. “</w:t>
          </w:r>
          <w:proofErr w:type="spellStart"/>
          <w:r w:rsidRPr="00E86D78">
            <w:rPr>
              <w:rFonts w:ascii="Times New Roman" w:hAnsi="Times New Roman" w:cs="Times New Roman"/>
              <w:sz w:val="24"/>
              <w:szCs w:val="24"/>
            </w:rPr>
            <w:t>Peningkatan</w:t>
          </w:r>
          <w:proofErr w:type="spellEnd"/>
          <w:r w:rsidRPr="00E86D78">
            <w:rPr>
              <w:rFonts w:ascii="Times New Roman" w:hAnsi="Times New Roman" w:cs="Times New Roman"/>
              <w:sz w:val="24"/>
              <w:szCs w:val="24"/>
            </w:rPr>
            <w:t xml:space="preserve"> Kemahiran </w:t>
          </w:r>
          <w:proofErr w:type="spellStart"/>
          <w:r w:rsidRPr="00E86D78">
            <w:rPr>
              <w:rFonts w:ascii="Times New Roman" w:hAnsi="Times New Roman" w:cs="Times New Roman"/>
              <w:sz w:val="24"/>
              <w:szCs w:val="24"/>
            </w:rPr>
            <w:t>Berbahasa</w:t>
          </w:r>
          <w:proofErr w:type="spellEnd"/>
          <w:r w:rsidRPr="00E86D78">
            <w:rPr>
              <w:rFonts w:ascii="Times New Roman" w:hAnsi="Times New Roman" w:cs="Times New Roman"/>
              <w:sz w:val="24"/>
              <w:szCs w:val="24"/>
            </w:rPr>
            <w:t xml:space="preserve"> Indonesia </w:t>
          </w:r>
          <w:proofErr w:type="spellStart"/>
          <w:r w:rsidRPr="00E86D78">
            <w:rPr>
              <w:rFonts w:ascii="Times New Roman" w:hAnsi="Times New Roman" w:cs="Times New Roman"/>
              <w:sz w:val="24"/>
              <w:szCs w:val="24"/>
            </w:rPr>
            <w:t>Melalui</w:t>
          </w:r>
          <w:proofErr w:type="spellEnd"/>
          <w:r w:rsidRPr="00E86D78">
            <w:rPr>
              <w:rFonts w:ascii="Times New Roman" w:hAnsi="Times New Roman" w:cs="Times New Roman"/>
              <w:sz w:val="24"/>
              <w:szCs w:val="24"/>
            </w:rPr>
            <w:t xml:space="preserve"> Program </w:t>
          </w:r>
          <w:proofErr w:type="spellStart"/>
          <w:r w:rsidRPr="00E86D78">
            <w:rPr>
              <w:rFonts w:ascii="Times New Roman" w:hAnsi="Times New Roman" w:cs="Times New Roman"/>
              <w:sz w:val="24"/>
              <w:szCs w:val="24"/>
            </w:rPr>
            <w:t>Klinik</w:t>
          </w:r>
          <w:proofErr w:type="spellEnd"/>
          <w:r w:rsidRPr="00E86D78">
            <w:rPr>
              <w:rFonts w:ascii="Times New Roman" w:hAnsi="Times New Roman" w:cs="Times New Roman"/>
              <w:sz w:val="24"/>
              <w:szCs w:val="24"/>
            </w:rPr>
            <w:t xml:space="preserve"> Bahasa UKBI </w:t>
          </w:r>
          <w:proofErr w:type="spellStart"/>
          <w:r w:rsidRPr="00E86D78">
            <w:rPr>
              <w:rFonts w:ascii="Times New Roman" w:hAnsi="Times New Roman" w:cs="Times New Roman"/>
              <w:sz w:val="24"/>
              <w:szCs w:val="24"/>
            </w:rPr>
            <w:t>Adaptif</w:t>
          </w:r>
          <w:proofErr w:type="spellEnd"/>
          <w:r w:rsidRPr="00E86D78">
            <w:rPr>
              <w:rFonts w:ascii="Times New Roman" w:hAnsi="Times New Roman" w:cs="Times New Roman"/>
              <w:sz w:val="24"/>
              <w:szCs w:val="24"/>
            </w:rPr>
            <w:t xml:space="preserve">.” </w:t>
          </w:r>
          <w:proofErr w:type="spellStart"/>
          <w:proofErr w:type="gramStart"/>
          <w:r w:rsidRPr="00E86D78">
            <w:rPr>
              <w:rFonts w:ascii="Times New Roman" w:hAnsi="Times New Roman" w:cs="Times New Roman"/>
              <w:i/>
              <w:iCs/>
              <w:sz w:val="24"/>
              <w:szCs w:val="24"/>
            </w:rPr>
            <w:t>Biormatika</w:t>
          </w:r>
          <w:proofErr w:type="spellEnd"/>
          <w:r w:rsidRPr="00E86D78">
            <w:rPr>
              <w:rFonts w:ascii="Times New Roman" w:hAnsi="Times New Roman" w:cs="Times New Roman"/>
              <w:i/>
              <w:iCs/>
              <w:sz w:val="24"/>
              <w:szCs w:val="24"/>
            </w:rPr>
            <w:t> :</w:t>
          </w:r>
          <w:proofErr w:type="gram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Ilmiah</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Fakultas</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Keguruan</w:t>
          </w:r>
          <w:proofErr w:type="spellEnd"/>
          <w:r w:rsidRPr="00E86D78">
            <w:rPr>
              <w:rFonts w:ascii="Times New Roman" w:hAnsi="Times New Roman" w:cs="Times New Roman"/>
              <w:i/>
              <w:iCs/>
              <w:sz w:val="24"/>
              <w:szCs w:val="24"/>
            </w:rPr>
            <w:t xml:space="preserve"> Dan </w:t>
          </w:r>
          <w:proofErr w:type="spellStart"/>
          <w:r w:rsidRPr="00E86D78">
            <w:rPr>
              <w:rFonts w:ascii="Times New Roman" w:hAnsi="Times New Roman" w:cs="Times New Roman"/>
              <w:i/>
              <w:iCs/>
              <w:sz w:val="24"/>
              <w:szCs w:val="24"/>
            </w:rPr>
            <w:t>Ilmu</w:t>
          </w:r>
          <w:proofErr w:type="spellEnd"/>
          <w:r w:rsidRPr="00E86D78">
            <w:rPr>
              <w:rFonts w:ascii="Times New Roman" w:hAnsi="Times New Roman" w:cs="Times New Roman"/>
              <w:i/>
              <w:iCs/>
              <w:sz w:val="24"/>
              <w:szCs w:val="24"/>
            </w:rPr>
            <w:t xml:space="preserve"> Pendidikan</w:t>
          </w:r>
          <w:r w:rsidRPr="00E86D78">
            <w:rPr>
              <w:rFonts w:ascii="Times New Roman" w:hAnsi="Times New Roman" w:cs="Times New Roman"/>
              <w:sz w:val="24"/>
              <w:szCs w:val="24"/>
            </w:rPr>
            <w:t xml:space="preserve"> 7(2).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10.35569/</w:t>
          </w:r>
          <w:proofErr w:type="gramStart"/>
          <w:r w:rsidRPr="00E86D78">
            <w:rPr>
              <w:rFonts w:ascii="Times New Roman" w:hAnsi="Times New Roman" w:cs="Times New Roman"/>
              <w:sz w:val="24"/>
              <w:szCs w:val="24"/>
            </w:rPr>
            <w:t>biormatika.v</w:t>
          </w:r>
          <w:proofErr w:type="gramEnd"/>
          <w:r w:rsidRPr="00E86D78">
            <w:rPr>
              <w:rFonts w:ascii="Times New Roman" w:hAnsi="Times New Roman" w:cs="Times New Roman"/>
              <w:sz w:val="24"/>
              <w:szCs w:val="24"/>
            </w:rPr>
            <w:t>7i2.1143.</w:t>
          </w:r>
        </w:p>
        <w:p w14:paraId="7342AF6C"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Rahadian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Reyhan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Candradewin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Candradewin</w:t>
          </w:r>
          <w:proofErr w:type="spellEnd"/>
          <w:r w:rsidRPr="00E86D78">
            <w:rPr>
              <w:rFonts w:ascii="Times New Roman" w:hAnsi="Times New Roman" w:cs="Times New Roman"/>
              <w:sz w:val="24"/>
              <w:szCs w:val="24"/>
            </w:rPr>
            <w:t xml:space="preserve">, and Mas </w:t>
          </w:r>
          <w:proofErr w:type="spellStart"/>
          <w:r w:rsidRPr="00E86D78">
            <w:rPr>
              <w:rFonts w:ascii="Times New Roman" w:hAnsi="Times New Roman" w:cs="Times New Roman"/>
              <w:sz w:val="24"/>
              <w:szCs w:val="24"/>
            </w:rPr>
            <w:t>Dadang</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Enjat</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Munajat</w:t>
          </w:r>
          <w:proofErr w:type="spellEnd"/>
          <w:r w:rsidRPr="00E86D78">
            <w:rPr>
              <w:rFonts w:ascii="Times New Roman" w:hAnsi="Times New Roman" w:cs="Times New Roman"/>
              <w:sz w:val="24"/>
              <w:szCs w:val="24"/>
            </w:rPr>
            <w:t xml:space="preserve">. 2022. “KOMUNIKASI DALAM IMPLEMENTASI PROGRAM UJI KEMAHIRAN BERBAHASA INDONESIA (UKBI) DI BALAI BAHASA JAWA BARAT.” </w:t>
          </w:r>
          <w:r w:rsidRPr="00E86D78">
            <w:rPr>
              <w:rFonts w:ascii="Times New Roman" w:hAnsi="Times New Roman" w:cs="Times New Roman"/>
              <w:i/>
              <w:iCs/>
              <w:sz w:val="24"/>
              <w:szCs w:val="24"/>
            </w:rPr>
            <w:t xml:space="preserve">JANE -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Administrasi</w:t>
          </w:r>
          <w:proofErr w:type="spellEnd"/>
          <w:r w:rsidRPr="00E86D78">
            <w:rPr>
              <w:rFonts w:ascii="Times New Roman" w:hAnsi="Times New Roman" w:cs="Times New Roman"/>
              <w:i/>
              <w:iCs/>
              <w:sz w:val="24"/>
              <w:szCs w:val="24"/>
            </w:rPr>
            <w:t xml:space="preserve"> Negara</w:t>
          </w:r>
          <w:r w:rsidRPr="00E86D78">
            <w:rPr>
              <w:rFonts w:ascii="Times New Roman" w:hAnsi="Times New Roman" w:cs="Times New Roman"/>
              <w:sz w:val="24"/>
              <w:szCs w:val="24"/>
            </w:rPr>
            <w:t xml:space="preserve"> 14(1).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10.24198/</w:t>
          </w:r>
          <w:proofErr w:type="gramStart"/>
          <w:r w:rsidRPr="00E86D78">
            <w:rPr>
              <w:rFonts w:ascii="Times New Roman" w:hAnsi="Times New Roman" w:cs="Times New Roman"/>
              <w:sz w:val="24"/>
              <w:szCs w:val="24"/>
            </w:rPr>
            <w:t>jane.v</w:t>
          </w:r>
          <w:proofErr w:type="gramEnd"/>
          <w:r w:rsidRPr="00E86D78">
            <w:rPr>
              <w:rFonts w:ascii="Times New Roman" w:hAnsi="Times New Roman" w:cs="Times New Roman"/>
              <w:sz w:val="24"/>
              <w:szCs w:val="24"/>
            </w:rPr>
            <w:t>14i1.41270.</w:t>
          </w:r>
        </w:p>
        <w:p w14:paraId="6050A54A"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Rusandi</w:t>
          </w:r>
          <w:proofErr w:type="spellEnd"/>
          <w:r w:rsidRPr="00E86D78">
            <w:rPr>
              <w:rFonts w:ascii="Times New Roman" w:hAnsi="Times New Roman" w:cs="Times New Roman"/>
              <w:sz w:val="24"/>
              <w:szCs w:val="24"/>
            </w:rPr>
            <w:t xml:space="preserve">, and Muhammad </w:t>
          </w:r>
          <w:proofErr w:type="spellStart"/>
          <w:r w:rsidRPr="00E86D78">
            <w:rPr>
              <w:rFonts w:ascii="Times New Roman" w:hAnsi="Times New Roman" w:cs="Times New Roman"/>
              <w:sz w:val="24"/>
              <w:szCs w:val="24"/>
            </w:rPr>
            <w:t>Rusli</w:t>
          </w:r>
          <w:proofErr w:type="spellEnd"/>
          <w:r w:rsidRPr="00E86D78">
            <w:rPr>
              <w:rFonts w:ascii="Times New Roman" w:hAnsi="Times New Roman" w:cs="Times New Roman"/>
              <w:sz w:val="24"/>
              <w:szCs w:val="24"/>
            </w:rPr>
            <w:t>. 2021. “</w:t>
          </w:r>
          <w:proofErr w:type="spellStart"/>
          <w:r w:rsidRPr="00E86D78">
            <w:rPr>
              <w:rFonts w:ascii="Times New Roman" w:hAnsi="Times New Roman" w:cs="Times New Roman"/>
              <w:sz w:val="24"/>
              <w:szCs w:val="24"/>
            </w:rPr>
            <w:t>Merancang</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Penelitian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Kualitatif</w:t>
          </w:r>
          <w:proofErr w:type="spellEnd"/>
          <w:r w:rsidRPr="00E86D78">
            <w:rPr>
              <w:rFonts w:ascii="Times New Roman" w:hAnsi="Times New Roman" w:cs="Times New Roman"/>
              <w:sz w:val="24"/>
              <w:szCs w:val="24"/>
            </w:rPr>
            <w:t xml:space="preserve"> Dasar/</w:t>
          </w:r>
          <w:proofErr w:type="spellStart"/>
          <w:r w:rsidRPr="00E86D78">
            <w:rPr>
              <w:rFonts w:ascii="Times New Roman" w:hAnsi="Times New Roman" w:cs="Times New Roman"/>
              <w:sz w:val="24"/>
              <w:szCs w:val="24"/>
            </w:rPr>
            <w:t>Deskriptif</w:t>
          </w:r>
          <w:proofErr w:type="spellEnd"/>
          <w:r w:rsidRPr="00E86D78">
            <w:rPr>
              <w:rFonts w:ascii="Times New Roman" w:hAnsi="Times New Roman" w:cs="Times New Roman"/>
              <w:sz w:val="24"/>
              <w:szCs w:val="24"/>
            </w:rPr>
            <w:t xml:space="preserve"> Dan </w:t>
          </w:r>
          <w:proofErr w:type="spellStart"/>
          <w:r w:rsidRPr="00E86D78">
            <w:rPr>
              <w:rFonts w:ascii="Times New Roman" w:hAnsi="Times New Roman" w:cs="Times New Roman"/>
              <w:sz w:val="24"/>
              <w:szCs w:val="24"/>
            </w:rPr>
            <w:t>Studi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Kasus</w:t>
          </w:r>
          <w:proofErr w:type="spellEnd"/>
          <w:r w:rsidRPr="00E86D78">
            <w:rPr>
              <w:rFonts w:ascii="Times New Roman" w:hAnsi="Times New Roman" w:cs="Times New Roman"/>
              <w:sz w:val="24"/>
              <w:szCs w:val="24"/>
            </w:rPr>
            <w:t xml:space="preserve">.” </w:t>
          </w:r>
          <w:r w:rsidRPr="00E86D78">
            <w:rPr>
              <w:rFonts w:ascii="Times New Roman" w:hAnsi="Times New Roman" w:cs="Times New Roman"/>
              <w:i/>
              <w:iCs/>
              <w:sz w:val="24"/>
              <w:szCs w:val="24"/>
            </w:rPr>
            <w:t>Al-</w:t>
          </w:r>
          <w:proofErr w:type="spellStart"/>
          <w:r w:rsidRPr="00E86D78">
            <w:rPr>
              <w:rFonts w:ascii="Times New Roman" w:hAnsi="Times New Roman" w:cs="Times New Roman"/>
              <w:i/>
              <w:iCs/>
              <w:sz w:val="24"/>
              <w:szCs w:val="24"/>
            </w:rPr>
            <w:t>Ubudiyah</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Pendidikan Dan </w:t>
          </w:r>
          <w:proofErr w:type="spellStart"/>
          <w:r w:rsidRPr="00E86D78">
            <w:rPr>
              <w:rFonts w:ascii="Times New Roman" w:hAnsi="Times New Roman" w:cs="Times New Roman"/>
              <w:i/>
              <w:iCs/>
              <w:sz w:val="24"/>
              <w:szCs w:val="24"/>
            </w:rPr>
            <w:t>Studi</w:t>
          </w:r>
          <w:proofErr w:type="spellEnd"/>
          <w:r w:rsidRPr="00E86D78">
            <w:rPr>
              <w:rFonts w:ascii="Times New Roman" w:hAnsi="Times New Roman" w:cs="Times New Roman"/>
              <w:i/>
              <w:iCs/>
              <w:sz w:val="24"/>
              <w:szCs w:val="24"/>
            </w:rPr>
            <w:t xml:space="preserve"> Islam</w:t>
          </w:r>
          <w:r w:rsidRPr="00E86D78">
            <w:rPr>
              <w:rFonts w:ascii="Times New Roman" w:hAnsi="Times New Roman" w:cs="Times New Roman"/>
              <w:sz w:val="24"/>
              <w:szCs w:val="24"/>
            </w:rPr>
            <w:t xml:space="preserve"> 2(1).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10.55623/</w:t>
          </w:r>
          <w:proofErr w:type="gramStart"/>
          <w:r w:rsidRPr="00E86D78">
            <w:rPr>
              <w:rFonts w:ascii="Times New Roman" w:hAnsi="Times New Roman" w:cs="Times New Roman"/>
              <w:sz w:val="24"/>
              <w:szCs w:val="24"/>
            </w:rPr>
            <w:t>au.v</w:t>
          </w:r>
          <w:proofErr w:type="gramEnd"/>
          <w:r w:rsidRPr="00E86D78">
            <w:rPr>
              <w:rFonts w:ascii="Times New Roman" w:hAnsi="Times New Roman" w:cs="Times New Roman"/>
              <w:sz w:val="24"/>
              <w:szCs w:val="24"/>
            </w:rPr>
            <w:t>2i1.18.</w:t>
          </w:r>
        </w:p>
        <w:p w14:paraId="10E1E6D2"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Spolsky</w:t>
          </w:r>
          <w:proofErr w:type="spellEnd"/>
          <w:r w:rsidRPr="00E86D78">
            <w:rPr>
              <w:rFonts w:ascii="Times New Roman" w:hAnsi="Times New Roman" w:cs="Times New Roman"/>
              <w:sz w:val="24"/>
              <w:szCs w:val="24"/>
            </w:rPr>
            <w:t xml:space="preserve">, Bernard, and Lyle F. Bachman. 1991. “Fundamental Considerations in Language Testing.” </w:t>
          </w:r>
          <w:r w:rsidRPr="00E86D78">
            <w:rPr>
              <w:rFonts w:ascii="Times New Roman" w:hAnsi="Times New Roman" w:cs="Times New Roman"/>
              <w:i/>
              <w:iCs/>
              <w:sz w:val="24"/>
              <w:szCs w:val="24"/>
            </w:rPr>
            <w:t>The Modern Language Journal</w:t>
          </w:r>
          <w:r w:rsidRPr="00E86D78">
            <w:rPr>
              <w:rFonts w:ascii="Times New Roman" w:hAnsi="Times New Roman" w:cs="Times New Roman"/>
              <w:sz w:val="24"/>
              <w:szCs w:val="24"/>
            </w:rPr>
            <w:t xml:space="preserve"> 75(4).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10.2307/329499.</w:t>
          </w:r>
        </w:p>
        <w:p w14:paraId="4560BF16"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Syahrir</w:t>
          </w:r>
          <w:proofErr w:type="spellEnd"/>
          <w:r w:rsidRPr="00E86D78">
            <w:rPr>
              <w:rFonts w:ascii="Times New Roman" w:hAnsi="Times New Roman" w:cs="Times New Roman"/>
              <w:sz w:val="24"/>
              <w:szCs w:val="24"/>
            </w:rPr>
            <w:t xml:space="preserve">, Elvina. 2017. “KEMAMPUAN GURU BAHASA INDONESIA DALAM MENYELESAIKAN SOAL UKBI DI PEKANBARU.” </w:t>
          </w:r>
          <w:proofErr w:type="spellStart"/>
          <w:r w:rsidRPr="00E86D78">
            <w:rPr>
              <w:rFonts w:ascii="Times New Roman" w:hAnsi="Times New Roman" w:cs="Times New Roman"/>
              <w:i/>
              <w:iCs/>
              <w:sz w:val="24"/>
              <w:szCs w:val="24"/>
            </w:rPr>
            <w:t>Madah</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Bahasa Dan Sastra</w:t>
          </w:r>
          <w:r w:rsidRPr="00E86D78">
            <w:rPr>
              <w:rFonts w:ascii="Times New Roman" w:hAnsi="Times New Roman" w:cs="Times New Roman"/>
              <w:sz w:val="24"/>
              <w:szCs w:val="24"/>
            </w:rPr>
            <w:t xml:space="preserve"> 5(2).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10.31503/</w:t>
          </w:r>
          <w:proofErr w:type="gramStart"/>
          <w:r w:rsidRPr="00E86D78">
            <w:rPr>
              <w:rFonts w:ascii="Times New Roman" w:hAnsi="Times New Roman" w:cs="Times New Roman"/>
              <w:sz w:val="24"/>
              <w:szCs w:val="24"/>
            </w:rPr>
            <w:t>madah.v</w:t>
          </w:r>
          <w:proofErr w:type="gramEnd"/>
          <w:r w:rsidRPr="00E86D78">
            <w:rPr>
              <w:rFonts w:ascii="Times New Roman" w:hAnsi="Times New Roman" w:cs="Times New Roman"/>
              <w:sz w:val="24"/>
              <w:szCs w:val="24"/>
            </w:rPr>
            <w:t>5i2.502.</w:t>
          </w:r>
        </w:p>
        <w:p w14:paraId="2B8F7CB2"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Tarigan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Saksi</w:t>
          </w:r>
          <w:proofErr w:type="spellEnd"/>
          <w:r w:rsidRPr="00E86D78">
            <w:rPr>
              <w:rFonts w:ascii="Times New Roman" w:hAnsi="Times New Roman" w:cs="Times New Roman"/>
              <w:sz w:val="24"/>
              <w:szCs w:val="24"/>
            </w:rPr>
            <w:t>. 2021. “</w:t>
          </w:r>
          <w:proofErr w:type="spellStart"/>
          <w:r w:rsidRPr="00E86D78">
            <w:rPr>
              <w:rFonts w:ascii="Times New Roman" w:hAnsi="Times New Roman" w:cs="Times New Roman"/>
              <w:sz w:val="24"/>
              <w:szCs w:val="24"/>
            </w:rPr>
            <w:t>Meningkatkan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Keterampilan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Berbahasa</w:t>
          </w:r>
          <w:proofErr w:type="spellEnd"/>
          <w:r w:rsidRPr="00E86D78">
            <w:rPr>
              <w:rFonts w:ascii="Times New Roman" w:hAnsi="Times New Roman" w:cs="Times New Roman"/>
              <w:sz w:val="24"/>
              <w:szCs w:val="24"/>
            </w:rPr>
            <w:t xml:space="preserve"> Indonesia </w:t>
          </w:r>
          <w:proofErr w:type="spellStart"/>
          <w:r w:rsidRPr="00E86D78">
            <w:rPr>
              <w:rFonts w:ascii="Times New Roman" w:hAnsi="Times New Roman" w:cs="Times New Roman"/>
              <w:sz w:val="24"/>
              <w:szCs w:val="24"/>
            </w:rPr>
            <w:t>Siswa</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Melalui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Penerapan</w:t>
          </w:r>
          <w:proofErr w:type="spellEnd"/>
          <w:r w:rsidRPr="00E86D78">
            <w:rPr>
              <w:rFonts w:ascii="Times New Roman" w:hAnsi="Times New Roman" w:cs="Times New Roman"/>
              <w:sz w:val="24"/>
              <w:szCs w:val="24"/>
            </w:rPr>
            <w:t xml:space="preserve"> Model </w:t>
          </w:r>
          <w:proofErr w:type="spellStart"/>
          <w:r w:rsidRPr="00E86D78">
            <w:rPr>
              <w:rFonts w:ascii="Times New Roman" w:hAnsi="Times New Roman" w:cs="Times New Roman"/>
              <w:sz w:val="24"/>
              <w:szCs w:val="24"/>
            </w:rPr>
            <w:t>Pembelajaran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Berbasis</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Proyek</w:t>
          </w:r>
          <w:proofErr w:type="spellEnd"/>
          <w:r w:rsidRPr="00E86D78">
            <w:rPr>
              <w:rFonts w:ascii="Times New Roman" w:hAnsi="Times New Roman" w:cs="Times New Roman"/>
              <w:sz w:val="24"/>
              <w:szCs w:val="24"/>
            </w:rPr>
            <w:t xml:space="preserve">.” </w:t>
          </w:r>
          <w:r w:rsidRPr="00E86D78">
            <w:rPr>
              <w:rFonts w:ascii="Times New Roman" w:hAnsi="Times New Roman" w:cs="Times New Roman"/>
              <w:i/>
              <w:iCs/>
              <w:sz w:val="24"/>
              <w:szCs w:val="24"/>
            </w:rPr>
            <w:t>Indonesian Journal of Educational Development</w:t>
          </w:r>
          <w:r w:rsidRPr="00E86D78">
            <w:rPr>
              <w:rFonts w:ascii="Times New Roman" w:hAnsi="Times New Roman" w:cs="Times New Roman"/>
              <w:sz w:val="24"/>
              <w:szCs w:val="24"/>
            </w:rPr>
            <w:t xml:space="preserve"> 2(1).</w:t>
          </w:r>
        </w:p>
        <w:p w14:paraId="3AAF7A01"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xml:space="preserve">Wahid, Abdul, </w:t>
          </w:r>
          <w:proofErr w:type="spellStart"/>
          <w:r w:rsidRPr="00E86D78">
            <w:rPr>
              <w:rFonts w:ascii="Times New Roman" w:hAnsi="Times New Roman" w:cs="Times New Roman"/>
              <w:sz w:val="24"/>
              <w:szCs w:val="24"/>
            </w:rPr>
            <w:t>Kasno</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Atmo</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Sukarta</w:t>
          </w:r>
          <w:proofErr w:type="spellEnd"/>
          <w:r w:rsidRPr="00E86D78">
            <w:rPr>
              <w:rFonts w:ascii="Times New Roman" w:hAnsi="Times New Roman" w:cs="Times New Roman"/>
              <w:sz w:val="24"/>
              <w:szCs w:val="24"/>
            </w:rPr>
            <w:t xml:space="preserve">, and </w:t>
          </w:r>
          <w:proofErr w:type="spellStart"/>
          <w:r w:rsidRPr="00E86D78">
            <w:rPr>
              <w:rFonts w:ascii="Times New Roman" w:hAnsi="Times New Roman" w:cs="Times New Roman"/>
              <w:sz w:val="24"/>
              <w:szCs w:val="24"/>
            </w:rPr>
            <w:t>Tadjuddin</w:t>
          </w:r>
          <w:proofErr w:type="spellEnd"/>
          <w:r w:rsidRPr="00E86D78">
            <w:rPr>
              <w:rFonts w:ascii="Times New Roman" w:hAnsi="Times New Roman" w:cs="Times New Roman"/>
              <w:sz w:val="24"/>
              <w:szCs w:val="24"/>
            </w:rPr>
            <w:t xml:space="preserve"> Nur. 2022. “Uji Kemahiran </w:t>
          </w:r>
          <w:proofErr w:type="spellStart"/>
          <w:r w:rsidRPr="00E86D78">
            <w:rPr>
              <w:rFonts w:ascii="Times New Roman" w:hAnsi="Times New Roman" w:cs="Times New Roman"/>
              <w:sz w:val="24"/>
              <w:szCs w:val="24"/>
            </w:rPr>
            <w:t>Berbahasa</w:t>
          </w:r>
          <w:proofErr w:type="spellEnd"/>
          <w:r w:rsidRPr="00E86D78">
            <w:rPr>
              <w:rFonts w:ascii="Times New Roman" w:hAnsi="Times New Roman" w:cs="Times New Roman"/>
              <w:sz w:val="24"/>
              <w:szCs w:val="24"/>
            </w:rPr>
            <w:t xml:space="preserve"> Indonesia (UKBI) </w:t>
          </w:r>
          <w:proofErr w:type="spellStart"/>
          <w:r w:rsidRPr="00E86D78">
            <w:rPr>
              <w:rFonts w:ascii="Times New Roman" w:hAnsi="Times New Roman" w:cs="Times New Roman"/>
              <w:sz w:val="24"/>
              <w:szCs w:val="24"/>
            </w:rPr>
            <w:t>Adaptif</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Bagi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Siswa</w:t>
          </w:r>
          <w:proofErr w:type="spellEnd"/>
          <w:r w:rsidRPr="00E86D78">
            <w:rPr>
              <w:rFonts w:ascii="Times New Roman" w:hAnsi="Times New Roman" w:cs="Times New Roman"/>
              <w:sz w:val="24"/>
              <w:szCs w:val="24"/>
            </w:rPr>
            <w:t xml:space="preserve"> Kelas XI Di SMA MTA Surakarta: </w:t>
          </w:r>
          <w:proofErr w:type="spellStart"/>
          <w:r w:rsidRPr="00E86D78">
            <w:rPr>
              <w:rFonts w:ascii="Times New Roman" w:hAnsi="Times New Roman" w:cs="Times New Roman"/>
              <w:sz w:val="24"/>
              <w:szCs w:val="24"/>
            </w:rPr>
            <w:t>Analisis</w:t>
          </w:r>
          <w:proofErr w:type="spellEnd"/>
          <w:r w:rsidRPr="00E86D78">
            <w:rPr>
              <w:rFonts w:ascii="Times New Roman" w:hAnsi="Times New Roman" w:cs="Times New Roman"/>
              <w:sz w:val="24"/>
              <w:szCs w:val="24"/>
            </w:rPr>
            <w:t xml:space="preserve"> Isi.”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Syntax Transformation</w:t>
          </w:r>
          <w:r w:rsidRPr="00E86D78">
            <w:rPr>
              <w:rFonts w:ascii="Times New Roman" w:hAnsi="Times New Roman" w:cs="Times New Roman"/>
              <w:sz w:val="24"/>
              <w:szCs w:val="24"/>
            </w:rPr>
            <w:t xml:space="preserve"> 3(02).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10.46799/</w:t>
          </w:r>
          <w:proofErr w:type="gramStart"/>
          <w:r w:rsidRPr="00E86D78">
            <w:rPr>
              <w:rFonts w:ascii="Times New Roman" w:hAnsi="Times New Roman" w:cs="Times New Roman"/>
              <w:sz w:val="24"/>
              <w:szCs w:val="24"/>
            </w:rPr>
            <w:t>jst.v</w:t>
          </w:r>
          <w:proofErr w:type="gramEnd"/>
          <w:r w:rsidRPr="00E86D78">
            <w:rPr>
              <w:rFonts w:ascii="Times New Roman" w:hAnsi="Times New Roman" w:cs="Times New Roman"/>
              <w:sz w:val="24"/>
              <w:szCs w:val="24"/>
            </w:rPr>
            <w:t>3i2.515.</w:t>
          </w:r>
        </w:p>
        <w:p w14:paraId="78E83AD2"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Wahyuni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Dessy</w:t>
          </w:r>
          <w:proofErr w:type="spellEnd"/>
          <w:r w:rsidRPr="00E86D78">
            <w:rPr>
              <w:rFonts w:ascii="Times New Roman" w:hAnsi="Times New Roman" w:cs="Times New Roman"/>
              <w:sz w:val="24"/>
              <w:szCs w:val="24"/>
            </w:rPr>
            <w:t xml:space="preserve">, Yeni </w:t>
          </w:r>
          <w:proofErr w:type="spellStart"/>
          <w:r w:rsidRPr="00E86D78">
            <w:rPr>
              <w:rFonts w:ascii="Times New Roman" w:hAnsi="Times New Roman" w:cs="Times New Roman"/>
              <w:sz w:val="24"/>
              <w:szCs w:val="24"/>
            </w:rPr>
            <w:t>Maulina</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Agus</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Mulia</w:t>
          </w:r>
          <w:proofErr w:type="spellEnd"/>
          <w:r w:rsidRPr="00E86D78">
            <w:rPr>
              <w:rFonts w:ascii="Times New Roman" w:hAnsi="Times New Roman" w:cs="Times New Roman"/>
              <w:sz w:val="24"/>
              <w:szCs w:val="24"/>
            </w:rPr>
            <w:t xml:space="preserve">, and </w:t>
          </w:r>
          <w:proofErr w:type="spellStart"/>
          <w:r w:rsidRPr="00E86D78">
            <w:rPr>
              <w:rFonts w:ascii="Times New Roman" w:hAnsi="Times New Roman" w:cs="Times New Roman"/>
              <w:sz w:val="24"/>
              <w:szCs w:val="24"/>
            </w:rPr>
            <w:t>Sunardi</w:t>
          </w:r>
          <w:proofErr w:type="spellEnd"/>
          <w:r w:rsidRPr="00E86D78">
            <w:rPr>
              <w:rFonts w:ascii="Times New Roman" w:hAnsi="Times New Roman" w:cs="Times New Roman"/>
              <w:sz w:val="24"/>
              <w:szCs w:val="24"/>
            </w:rPr>
            <w:t xml:space="preserve">. 2021. “Cultural Discourse in Reading Texts of Indonesian Language Proficiency Test.” </w:t>
          </w:r>
          <w:r w:rsidRPr="00E86D78">
            <w:rPr>
              <w:rFonts w:ascii="Times New Roman" w:hAnsi="Times New Roman" w:cs="Times New Roman"/>
              <w:i/>
              <w:iCs/>
              <w:sz w:val="24"/>
              <w:szCs w:val="24"/>
            </w:rPr>
            <w:t>International Journal of Language Education</w:t>
          </w:r>
          <w:r w:rsidRPr="00E86D78">
            <w:rPr>
              <w:rFonts w:ascii="Times New Roman" w:hAnsi="Times New Roman" w:cs="Times New Roman"/>
              <w:sz w:val="24"/>
              <w:szCs w:val="24"/>
            </w:rPr>
            <w:t xml:space="preserve"> 5(4).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10.26858/</w:t>
          </w:r>
          <w:proofErr w:type="gramStart"/>
          <w:r w:rsidRPr="00E86D78">
            <w:rPr>
              <w:rFonts w:ascii="Times New Roman" w:hAnsi="Times New Roman" w:cs="Times New Roman"/>
              <w:sz w:val="24"/>
              <w:szCs w:val="24"/>
            </w:rPr>
            <w:t>ijole.v</w:t>
          </w:r>
          <w:proofErr w:type="gramEnd"/>
          <w:r w:rsidRPr="00E86D78">
            <w:rPr>
              <w:rFonts w:ascii="Times New Roman" w:hAnsi="Times New Roman" w:cs="Times New Roman"/>
              <w:sz w:val="24"/>
              <w:szCs w:val="24"/>
            </w:rPr>
            <w:t>5i4.23590.</w:t>
          </w:r>
        </w:p>
        <w:p w14:paraId="00258EEB" w14:textId="77777777" w:rsidR="00E86D78" w:rsidRPr="00E86D78" w:rsidRDefault="00E86D78" w:rsidP="00E86D78">
          <w:pPr>
            <w:spacing w:line="240" w:lineRule="auto"/>
            <w:jc w:val="both"/>
            <w:rPr>
              <w:rFonts w:ascii="Times New Roman" w:hAnsi="Times New Roman" w:cs="Times New Roman"/>
              <w:sz w:val="24"/>
              <w:szCs w:val="24"/>
            </w:rPr>
          </w:pPr>
          <w:proofErr w:type="spellStart"/>
          <w:r w:rsidRPr="00E86D78">
            <w:rPr>
              <w:rFonts w:ascii="Times New Roman" w:hAnsi="Times New Roman" w:cs="Times New Roman"/>
              <w:sz w:val="24"/>
              <w:szCs w:val="24"/>
            </w:rPr>
            <w:t>Yanti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Nafri</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Suhartono</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Suhartono</w:t>
          </w:r>
          <w:proofErr w:type="spellEnd"/>
          <w:r w:rsidRPr="00E86D78">
            <w:rPr>
              <w:rFonts w:ascii="Times New Roman" w:hAnsi="Times New Roman" w:cs="Times New Roman"/>
              <w:sz w:val="24"/>
              <w:szCs w:val="24"/>
            </w:rPr>
            <w:t xml:space="preserve">, and Fina </w:t>
          </w:r>
          <w:proofErr w:type="spellStart"/>
          <w:r w:rsidRPr="00E86D78">
            <w:rPr>
              <w:rFonts w:ascii="Times New Roman" w:hAnsi="Times New Roman" w:cs="Times New Roman"/>
              <w:sz w:val="24"/>
              <w:szCs w:val="24"/>
            </w:rPr>
            <w:t>Hiasa</w:t>
          </w:r>
          <w:proofErr w:type="spellEnd"/>
          <w:r w:rsidRPr="00E86D78">
            <w:rPr>
              <w:rFonts w:ascii="Times New Roman" w:hAnsi="Times New Roman" w:cs="Times New Roman"/>
              <w:sz w:val="24"/>
              <w:szCs w:val="24"/>
            </w:rPr>
            <w:t>. 2018. “</w:t>
          </w:r>
          <w:proofErr w:type="spellStart"/>
          <w:r w:rsidRPr="00E86D78">
            <w:rPr>
              <w:rFonts w:ascii="Times New Roman" w:hAnsi="Times New Roman" w:cs="Times New Roman"/>
              <w:sz w:val="24"/>
              <w:szCs w:val="24"/>
            </w:rPr>
            <w:t>Keterampilan</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Menulis</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Akademik</w:t>
          </w:r>
          <w:proofErr w:type="spellEnd"/>
          <w:r w:rsidRPr="00E86D78">
            <w:rPr>
              <w:rFonts w:ascii="Times New Roman" w:hAnsi="Times New Roman" w:cs="Times New Roman"/>
              <w:sz w:val="24"/>
              <w:szCs w:val="24"/>
            </w:rPr>
            <w:t xml:space="preserve"> </w:t>
          </w:r>
          <w:proofErr w:type="spellStart"/>
          <w:r w:rsidRPr="00E86D78">
            <w:rPr>
              <w:rFonts w:ascii="Times New Roman" w:hAnsi="Times New Roman" w:cs="Times New Roman"/>
              <w:sz w:val="24"/>
              <w:szCs w:val="24"/>
            </w:rPr>
            <w:t>Mahasiswa</w:t>
          </w:r>
          <w:proofErr w:type="spellEnd"/>
          <w:r w:rsidRPr="00E86D78">
            <w:rPr>
              <w:rFonts w:ascii="Times New Roman" w:hAnsi="Times New Roman" w:cs="Times New Roman"/>
              <w:sz w:val="24"/>
              <w:szCs w:val="24"/>
            </w:rPr>
            <w:t xml:space="preserve"> S 1 Program </w:t>
          </w:r>
          <w:proofErr w:type="spellStart"/>
          <w:r w:rsidRPr="00E86D78">
            <w:rPr>
              <w:rFonts w:ascii="Times New Roman" w:hAnsi="Times New Roman" w:cs="Times New Roman"/>
              <w:sz w:val="24"/>
              <w:szCs w:val="24"/>
            </w:rPr>
            <w:t>Studi</w:t>
          </w:r>
          <w:proofErr w:type="spellEnd"/>
          <w:r w:rsidRPr="00E86D78">
            <w:rPr>
              <w:rFonts w:ascii="Times New Roman" w:hAnsi="Times New Roman" w:cs="Times New Roman"/>
              <w:sz w:val="24"/>
              <w:szCs w:val="24"/>
            </w:rPr>
            <w:t xml:space="preserve"> Pendidikan Bahasa Dan Sastra Indonesia FKIP Universitas Bengkulu.” </w:t>
          </w:r>
          <w:proofErr w:type="spellStart"/>
          <w:r w:rsidRPr="00E86D78">
            <w:rPr>
              <w:rFonts w:ascii="Times New Roman" w:hAnsi="Times New Roman" w:cs="Times New Roman"/>
              <w:i/>
              <w:iCs/>
              <w:sz w:val="24"/>
              <w:szCs w:val="24"/>
            </w:rPr>
            <w:t>Silampari</w:t>
          </w:r>
          <w:proofErr w:type="spellEnd"/>
          <w:r w:rsidRPr="00E86D78">
            <w:rPr>
              <w:rFonts w:ascii="Times New Roman" w:hAnsi="Times New Roman" w:cs="Times New Roman"/>
              <w:i/>
              <w:iCs/>
              <w:sz w:val="24"/>
              <w:szCs w:val="24"/>
            </w:rPr>
            <w:t xml:space="preserve"> Bisa: </w:t>
          </w:r>
          <w:proofErr w:type="spellStart"/>
          <w:r w:rsidRPr="00E86D78">
            <w:rPr>
              <w:rFonts w:ascii="Times New Roman" w:hAnsi="Times New Roman" w:cs="Times New Roman"/>
              <w:i/>
              <w:iCs/>
              <w:sz w:val="24"/>
              <w:szCs w:val="24"/>
            </w:rPr>
            <w:t>Jurnal</w:t>
          </w:r>
          <w:proofErr w:type="spellEnd"/>
          <w:r w:rsidRPr="00E86D78">
            <w:rPr>
              <w:rFonts w:ascii="Times New Roman" w:hAnsi="Times New Roman" w:cs="Times New Roman"/>
              <w:i/>
              <w:iCs/>
              <w:sz w:val="24"/>
              <w:szCs w:val="24"/>
            </w:rPr>
            <w:t xml:space="preserve"> </w:t>
          </w:r>
          <w:proofErr w:type="spellStart"/>
          <w:r w:rsidRPr="00E86D78">
            <w:rPr>
              <w:rFonts w:ascii="Times New Roman" w:hAnsi="Times New Roman" w:cs="Times New Roman"/>
              <w:i/>
              <w:iCs/>
              <w:sz w:val="24"/>
              <w:szCs w:val="24"/>
            </w:rPr>
            <w:t>Penelitian</w:t>
          </w:r>
          <w:proofErr w:type="spellEnd"/>
          <w:r w:rsidRPr="00E86D78">
            <w:rPr>
              <w:rFonts w:ascii="Times New Roman" w:hAnsi="Times New Roman" w:cs="Times New Roman"/>
              <w:i/>
              <w:iCs/>
              <w:sz w:val="24"/>
              <w:szCs w:val="24"/>
            </w:rPr>
            <w:t xml:space="preserve"> Pendidikan Bahasa Indonesia, Daerah, Dan </w:t>
          </w:r>
          <w:proofErr w:type="spellStart"/>
          <w:r w:rsidRPr="00E86D78">
            <w:rPr>
              <w:rFonts w:ascii="Times New Roman" w:hAnsi="Times New Roman" w:cs="Times New Roman"/>
              <w:i/>
              <w:iCs/>
              <w:sz w:val="24"/>
              <w:szCs w:val="24"/>
            </w:rPr>
            <w:t>Asing</w:t>
          </w:r>
          <w:proofErr w:type="spellEnd"/>
          <w:r w:rsidRPr="00E86D78">
            <w:rPr>
              <w:rFonts w:ascii="Times New Roman" w:hAnsi="Times New Roman" w:cs="Times New Roman"/>
              <w:sz w:val="24"/>
              <w:szCs w:val="24"/>
            </w:rPr>
            <w:t xml:space="preserve"> 1(1):1–16. </w:t>
          </w:r>
          <w:proofErr w:type="spellStart"/>
          <w:r w:rsidRPr="00E86D78">
            <w:rPr>
              <w:rFonts w:ascii="Times New Roman" w:hAnsi="Times New Roman" w:cs="Times New Roman"/>
              <w:sz w:val="24"/>
              <w:szCs w:val="24"/>
            </w:rPr>
            <w:t>doi</w:t>
          </w:r>
          <w:proofErr w:type="spellEnd"/>
          <w:r w:rsidRPr="00E86D78">
            <w:rPr>
              <w:rFonts w:ascii="Times New Roman" w:hAnsi="Times New Roman" w:cs="Times New Roman"/>
              <w:sz w:val="24"/>
              <w:szCs w:val="24"/>
            </w:rPr>
            <w:t>: 10.31540/</w:t>
          </w:r>
          <w:proofErr w:type="gramStart"/>
          <w:r w:rsidRPr="00E86D78">
            <w:rPr>
              <w:rFonts w:ascii="Times New Roman" w:hAnsi="Times New Roman" w:cs="Times New Roman"/>
              <w:sz w:val="24"/>
              <w:szCs w:val="24"/>
            </w:rPr>
            <w:t>silamparibisa.v</w:t>
          </w:r>
          <w:proofErr w:type="gramEnd"/>
          <w:r w:rsidRPr="00E86D78">
            <w:rPr>
              <w:rFonts w:ascii="Times New Roman" w:hAnsi="Times New Roman" w:cs="Times New Roman"/>
              <w:sz w:val="24"/>
              <w:szCs w:val="24"/>
            </w:rPr>
            <w:t>1i1.4.</w:t>
          </w:r>
        </w:p>
        <w:p w14:paraId="3BE86DF7" w14:textId="77777777" w:rsidR="00E86D78" w:rsidRPr="00E86D78" w:rsidRDefault="00E86D78" w:rsidP="00E86D78">
          <w:pPr>
            <w:spacing w:line="240" w:lineRule="auto"/>
            <w:jc w:val="both"/>
            <w:rPr>
              <w:rFonts w:ascii="Times New Roman" w:hAnsi="Times New Roman" w:cs="Times New Roman"/>
              <w:sz w:val="24"/>
              <w:szCs w:val="24"/>
            </w:rPr>
          </w:pPr>
          <w:r w:rsidRPr="00E86D78">
            <w:rPr>
              <w:rFonts w:ascii="Times New Roman" w:hAnsi="Times New Roman" w:cs="Times New Roman"/>
              <w:sz w:val="24"/>
              <w:szCs w:val="24"/>
            </w:rPr>
            <w:t> </w:t>
          </w:r>
        </w:p>
      </w:sdtContent>
    </w:sdt>
    <w:p w14:paraId="68F86175" w14:textId="77777777" w:rsidR="001055BC" w:rsidRPr="002D4093" w:rsidRDefault="001055BC" w:rsidP="002D4093">
      <w:pPr>
        <w:spacing w:line="240" w:lineRule="auto"/>
        <w:jc w:val="both"/>
        <w:rPr>
          <w:rFonts w:ascii="Times New Roman" w:hAnsi="Times New Roman" w:cs="Times New Roman"/>
          <w:sz w:val="24"/>
          <w:szCs w:val="24"/>
        </w:rPr>
      </w:pPr>
    </w:p>
    <w:sectPr w:rsidR="001055BC" w:rsidRPr="002D4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119EB"/>
    <w:multiLevelType w:val="multilevel"/>
    <w:tmpl w:val="1A22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832B6"/>
    <w:multiLevelType w:val="multilevel"/>
    <w:tmpl w:val="640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31D5D"/>
    <w:multiLevelType w:val="multilevel"/>
    <w:tmpl w:val="7718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3443BD"/>
    <w:multiLevelType w:val="multilevel"/>
    <w:tmpl w:val="B4B8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DD2E08"/>
    <w:multiLevelType w:val="multilevel"/>
    <w:tmpl w:val="51D6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795F90"/>
    <w:multiLevelType w:val="multilevel"/>
    <w:tmpl w:val="D294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D3A55"/>
    <w:multiLevelType w:val="multilevel"/>
    <w:tmpl w:val="1546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F6"/>
    <w:rsid w:val="00053CE2"/>
    <w:rsid w:val="001055BC"/>
    <w:rsid w:val="002838F6"/>
    <w:rsid w:val="002D4093"/>
    <w:rsid w:val="00551A45"/>
    <w:rsid w:val="00727FF8"/>
    <w:rsid w:val="00E86D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B205"/>
  <w15:chartTrackingRefBased/>
  <w15:docId w15:val="{59A18E01-93E9-4CDF-A0F1-E3364A12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8F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2838F6"/>
    <w:rPr>
      <w:b/>
      <w:bCs/>
    </w:rPr>
  </w:style>
  <w:style w:type="table" w:styleId="TableGrid">
    <w:name w:val="Table Grid"/>
    <w:basedOn w:val="TableNormal"/>
    <w:uiPriority w:val="39"/>
    <w:rsid w:val="002D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8706">
      <w:bodyDiv w:val="1"/>
      <w:marLeft w:val="0"/>
      <w:marRight w:val="0"/>
      <w:marTop w:val="0"/>
      <w:marBottom w:val="0"/>
      <w:divBdr>
        <w:top w:val="none" w:sz="0" w:space="0" w:color="auto"/>
        <w:left w:val="none" w:sz="0" w:space="0" w:color="auto"/>
        <w:bottom w:val="none" w:sz="0" w:space="0" w:color="auto"/>
        <w:right w:val="none" w:sz="0" w:space="0" w:color="auto"/>
      </w:divBdr>
    </w:div>
    <w:div w:id="449594974">
      <w:bodyDiv w:val="1"/>
      <w:marLeft w:val="0"/>
      <w:marRight w:val="0"/>
      <w:marTop w:val="0"/>
      <w:marBottom w:val="0"/>
      <w:divBdr>
        <w:top w:val="none" w:sz="0" w:space="0" w:color="auto"/>
        <w:left w:val="none" w:sz="0" w:space="0" w:color="auto"/>
        <w:bottom w:val="none" w:sz="0" w:space="0" w:color="auto"/>
        <w:right w:val="none" w:sz="0" w:space="0" w:color="auto"/>
      </w:divBdr>
      <w:divsChild>
        <w:div w:id="1165627605">
          <w:marLeft w:val="0"/>
          <w:marRight w:val="0"/>
          <w:marTop w:val="0"/>
          <w:marBottom w:val="0"/>
          <w:divBdr>
            <w:top w:val="none" w:sz="0" w:space="0" w:color="auto"/>
            <w:left w:val="none" w:sz="0" w:space="0" w:color="auto"/>
            <w:bottom w:val="none" w:sz="0" w:space="0" w:color="auto"/>
            <w:right w:val="none" w:sz="0" w:space="0" w:color="auto"/>
          </w:divBdr>
          <w:divsChild>
            <w:div w:id="113014724">
              <w:marLeft w:val="0"/>
              <w:marRight w:val="0"/>
              <w:marTop w:val="0"/>
              <w:marBottom w:val="0"/>
              <w:divBdr>
                <w:top w:val="none" w:sz="0" w:space="0" w:color="auto"/>
                <w:left w:val="none" w:sz="0" w:space="0" w:color="auto"/>
                <w:bottom w:val="none" w:sz="0" w:space="0" w:color="auto"/>
                <w:right w:val="none" w:sz="0" w:space="0" w:color="auto"/>
              </w:divBdr>
              <w:divsChild>
                <w:div w:id="2023390480">
                  <w:marLeft w:val="0"/>
                  <w:marRight w:val="0"/>
                  <w:marTop w:val="0"/>
                  <w:marBottom w:val="0"/>
                  <w:divBdr>
                    <w:top w:val="none" w:sz="0" w:space="0" w:color="auto"/>
                    <w:left w:val="none" w:sz="0" w:space="0" w:color="auto"/>
                    <w:bottom w:val="none" w:sz="0" w:space="0" w:color="auto"/>
                    <w:right w:val="none" w:sz="0" w:space="0" w:color="auto"/>
                  </w:divBdr>
                  <w:divsChild>
                    <w:div w:id="21429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43690">
          <w:marLeft w:val="0"/>
          <w:marRight w:val="0"/>
          <w:marTop w:val="0"/>
          <w:marBottom w:val="0"/>
          <w:divBdr>
            <w:top w:val="none" w:sz="0" w:space="0" w:color="auto"/>
            <w:left w:val="none" w:sz="0" w:space="0" w:color="auto"/>
            <w:bottom w:val="none" w:sz="0" w:space="0" w:color="auto"/>
            <w:right w:val="none" w:sz="0" w:space="0" w:color="auto"/>
          </w:divBdr>
          <w:divsChild>
            <w:div w:id="476800456">
              <w:marLeft w:val="0"/>
              <w:marRight w:val="0"/>
              <w:marTop w:val="0"/>
              <w:marBottom w:val="0"/>
              <w:divBdr>
                <w:top w:val="none" w:sz="0" w:space="0" w:color="auto"/>
                <w:left w:val="none" w:sz="0" w:space="0" w:color="auto"/>
                <w:bottom w:val="none" w:sz="0" w:space="0" w:color="auto"/>
                <w:right w:val="none" w:sz="0" w:space="0" w:color="auto"/>
              </w:divBdr>
              <w:divsChild>
                <w:div w:id="1766145326">
                  <w:marLeft w:val="0"/>
                  <w:marRight w:val="0"/>
                  <w:marTop w:val="0"/>
                  <w:marBottom w:val="0"/>
                  <w:divBdr>
                    <w:top w:val="none" w:sz="0" w:space="0" w:color="auto"/>
                    <w:left w:val="none" w:sz="0" w:space="0" w:color="auto"/>
                    <w:bottom w:val="none" w:sz="0" w:space="0" w:color="auto"/>
                    <w:right w:val="none" w:sz="0" w:space="0" w:color="auto"/>
                  </w:divBdr>
                  <w:divsChild>
                    <w:div w:id="902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67717">
      <w:bodyDiv w:val="1"/>
      <w:marLeft w:val="0"/>
      <w:marRight w:val="0"/>
      <w:marTop w:val="0"/>
      <w:marBottom w:val="0"/>
      <w:divBdr>
        <w:top w:val="none" w:sz="0" w:space="0" w:color="auto"/>
        <w:left w:val="none" w:sz="0" w:space="0" w:color="auto"/>
        <w:bottom w:val="none" w:sz="0" w:space="0" w:color="auto"/>
        <w:right w:val="none" w:sz="0" w:space="0" w:color="auto"/>
      </w:divBdr>
    </w:div>
    <w:div w:id="1385368707">
      <w:bodyDiv w:val="1"/>
      <w:marLeft w:val="0"/>
      <w:marRight w:val="0"/>
      <w:marTop w:val="0"/>
      <w:marBottom w:val="0"/>
      <w:divBdr>
        <w:top w:val="none" w:sz="0" w:space="0" w:color="auto"/>
        <w:left w:val="none" w:sz="0" w:space="0" w:color="auto"/>
        <w:bottom w:val="none" w:sz="0" w:space="0" w:color="auto"/>
        <w:right w:val="none" w:sz="0" w:space="0" w:color="auto"/>
      </w:divBdr>
    </w:div>
    <w:div w:id="1852916823">
      <w:bodyDiv w:val="1"/>
      <w:marLeft w:val="0"/>
      <w:marRight w:val="0"/>
      <w:marTop w:val="0"/>
      <w:marBottom w:val="0"/>
      <w:divBdr>
        <w:top w:val="none" w:sz="0" w:space="0" w:color="auto"/>
        <w:left w:val="none" w:sz="0" w:space="0" w:color="auto"/>
        <w:bottom w:val="none" w:sz="0" w:space="0" w:color="auto"/>
        <w:right w:val="none" w:sz="0" w:space="0" w:color="auto"/>
      </w:divBdr>
    </w:div>
    <w:div w:id="18639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CC7971E424A0C9D6A76495E651EFB"/>
        <w:category>
          <w:name w:val="General"/>
          <w:gallery w:val="placeholder"/>
        </w:category>
        <w:types>
          <w:type w:val="bbPlcHdr"/>
        </w:types>
        <w:behaviors>
          <w:behavior w:val="content"/>
        </w:behaviors>
        <w:guid w:val="{2594D3A7-21E4-45EC-878B-E5A88C61B9F2}"/>
      </w:docPartPr>
      <w:docPartBody>
        <w:p w:rsidR="002A43EC" w:rsidRDefault="00291A89" w:rsidP="00291A89">
          <w:pPr>
            <w:pStyle w:val="4D3CC7971E424A0C9D6A76495E651EFB"/>
          </w:pPr>
          <w:r w:rsidRPr="001840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9"/>
    <w:rsid w:val="00291A89"/>
    <w:rsid w:val="002A43EC"/>
    <w:rsid w:val="006D44AB"/>
    <w:rsid w:val="008E51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A89"/>
    <w:rPr>
      <w:color w:val="808080"/>
    </w:rPr>
  </w:style>
  <w:style w:type="paragraph" w:customStyle="1" w:styleId="4D3CC7971E424A0C9D6A76495E651EFB">
    <w:name w:val="4D3CC7971E424A0C9D6A76495E651EFB"/>
    <w:rsid w:val="00291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4644</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 wahdah humaira</dc:creator>
  <cp:keywords/>
  <dc:description/>
  <cp:lastModifiedBy>hera wahdah humaira</cp:lastModifiedBy>
  <cp:revision>4</cp:revision>
  <dcterms:created xsi:type="dcterms:W3CDTF">2024-06-18T07:44:00Z</dcterms:created>
  <dcterms:modified xsi:type="dcterms:W3CDTF">2024-06-18T09:19:00Z</dcterms:modified>
</cp:coreProperties>
</file>