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581" w:rsidRDefault="00B67E51" w:rsidP="006B7581">
      <w:pPr>
        <w:spacing w:after="0" w:line="276" w:lineRule="auto"/>
        <w:ind w:right="-5"/>
        <w:jc w:val="center"/>
        <w:rPr>
          <w:rFonts w:ascii="Times New Roman" w:hAnsi="Times New Roman" w:cs="Times New Roman"/>
          <w:b/>
          <w:bCs/>
          <w:color w:val="000000"/>
          <w:sz w:val="24"/>
          <w:szCs w:val="24"/>
          <w:lang w:val="en-US"/>
        </w:rPr>
      </w:pPr>
      <w:r w:rsidRPr="00B67E51">
        <w:rPr>
          <w:rFonts w:ascii="Times New Roman" w:hAnsi="Times New Roman" w:cs="Times New Roman"/>
          <w:b/>
          <w:bCs/>
          <w:color w:val="000000"/>
          <w:sz w:val="24"/>
          <w:szCs w:val="24"/>
          <w:lang w:val="en-US"/>
        </w:rPr>
        <w:t>Exploring the Success of Implementing Projec</w:t>
      </w:r>
      <w:r>
        <w:rPr>
          <w:rFonts w:ascii="Times New Roman" w:hAnsi="Times New Roman" w:cs="Times New Roman"/>
          <w:b/>
          <w:bCs/>
          <w:color w:val="000000"/>
          <w:sz w:val="24"/>
          <w:szCs w:val="24"/>
          <w:lang w:val="en-US"/>
        </w:rPr>
        <w:t>t-Based Learning in Accounting a</w:t>
      </w:r>
      <w:r w:rsidRPr="00B67E51">
        <w:rPr>
          <w:rFonts w:ascii="Times New Roman" w:hAnsi="Times New Roman" w:cs="Times New Roman"/>
          <w:b/>
          <w:bCs/>
          <w:color w:val="000000"/>
          <w:sz w:val="24"/>
          <w:szCs w:val="24"/>
          <w:lang w:val="en-US"/>
        </w:rPr>
        <w:t>cross Service, Tra</w:t>
      </w:r>
      <w:r>
        <w:rPr>
          <w:rFonts w:ascii="Times New Roman" w:hAnsi="Times New Roman" w:cs="Times New Roman"/>
          <w:b/>
          <w:bCs/>
          <w:color w:val="000000"/>
          <w:sz w:val="24"/>
          <w:szCs w:val="24"/>
          <w:lang w:val="en-US"/>
        </w:rPr>
        <w:t>de, and Manufacturing Companies</w:t>
      </w:r>
      <w:bookmarkStart w:id="0" w:name="_GoBack"/>
      <w:bookmarkEnd w:id="0"/>
    </w:p>
    <w:p w:rsidR="00B67E51" w:rsidRPr="00795849" w:rsidRDefault="00B67E51" w:rsidP="006B7581">
      <w:pPr>
        <w:spacing w:after="0" w:line="276" w:lineRule="auto"/>
        <w:ind w:right="-5"/>
        <w:jc w:val="center"/>
        <w:rPr>
          <w:rFonts w:ascii="Times New Roman" w:hAnsi="Times New Roman" w:cs="Times New Roman"/>
          <w:b/>
          <w:bCs/>
          <w:color w:val="000000"/>
          <w:sz w:val="24"/>
          <w:szCs w:val="24"/>
          <w:lang w:val="en-US"/>
        </w:rPr>
      </w:pPr>
    </w:p>
    <w:p w:rsidR="006B7581" w:rsidRDefault="00B67E51" w:rsidP="006B7581">
      <w:pPr>
        <w:spacing w:after="0" w:line="276" w:lineRule="auto"/>
        <w:ind w:right="-5"/>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Balqis Andalusia</w:t>
      </w:r>
      <w:r>
        <w:rPr>
          <w:rFonts w:ascii="Times New Roman" w:hAnsi="Times New Roman" w:cs="Times New Roman"/>
          <w:b/>
          <w:bCs/>
          <w:color w:val="000000"/>
          <w:sz w:val="24"/>
          <w:szCs w:val="24"/>
          <w:vertAlign w:val="superscript"/>
        </w:rPr>
        <w:t>1</w:t>
      </w:r>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Suranto</w:t>
      </w:r>
      <w:proofErr w:type="spellEnd"/>
      <w:r>
        <w:rPr>
          <w:rFonts w:ascii="Times New Roman" w:hAnsi="Times New Roman" w:cs="Times New Roman"/>
          <w:b/>
          <w:bCs/>
          <w:color w:val="000000"/>
          <w:sz w:val="24"/>
          <w:szCs w:val="24"/>
          <w:vertAlign w:val="superscript"/>
        </w:rPr>
        <w:t>2</w:t>
      </w:r>
      <w:r w:rsidR="00BD3D3D">
        <w:rPr>
          <w:rFonts w:ascii="Times New Roman" w:hAnsi="Times New Roman" w:cs="Times New Roman"/>
          <w:b/>
          <w:bCs/>
          <w:color w:val="000000"/>
          <w:sz w:val="24"/>
          <w:szCs w:val="24"/>
        </w:rPr>
        <w:t>,</w:t>
      </w:r>
      <w:r w:rsidR="00BD3D3D" w:rsidRPr="00BD3D3D">
        <w:t xml:space="preserve"> </w:t>
      </w:r>
      <w:r w:rsidR="00BD3D3D" w:rsidRPr="00BD3D3D">
        <w:rPr>
          <w:rFonts w:ascii="Times New Roman" w:hAnsi="Times New Roman" w:cs="Times New Roman"/>
          <w:b/>
          <w:bCs/>
          <w:color w:val="000000"/>
          <w:sz w:val="24"/>
          <w:szCs w:val="24"/>
        </w:rPr>
        <w:t>Farhat Haque</w:t>
      </w:r>
      <w:r w:rsidR="00BD3D3D">
        <w:rPr>
          <w:rFonts w:ascii="Times New Roman" w:hAnsi="Times New Roman" w:cs="Times New Roman"/>
          <w:b/>
          <w:bCs/>
          <w:color w:val="000000"/>
          <w:sz w:val="24"/>
          <w:szCs w:val="24"/>
          <w:vertAlign w:val="superscript"/>
        </w:rPr>
        <w:t>3</w:t>
      </w:r>
      <w:r w:rsidR="006B7581" w:rsidRPr="00795849">
        <w:rPr>
          <w:rFonts w:ascii="Times New Roman" w:hAnsi="Times New Roman" w:cs="Times New Roman"/>
          <w:b/>
          <w:bCs/>
          <w:color w:val="000000"/>
          <w:sz w:val="24"/>
          <w:szCs w:val="24"/>
          <w:lang w:val="en-US"/>
        </w:rPr>
        <w:t xml:space="preserve"> </w:t>
      </w:r>
    </w:p>
    <w:p w:rsidR="00BD3D3D" w:rsidRDefault="00BD3D3D" w:rsidP="006B7581">
      <w:pPr>
        <w:spacing w:after="0" w:line="276" w:lineRule="auto"/>
        <w:ind w:right="-5"/>
        <w:jc w:val="center"/>
        <w:rPr>
          <w:rFonts w:ascii="Times New Roman" w:hAnsi="Times New Roman" w:cs="Times New Roman"/>
          <w:bCs/>
          <w:color w:val="000000"/>
          <w:sz w:val="24"/>
          <w:szCs w:val="24"/>
        </w:rPr>
      </w:pPr>
      <w:r>
        <w:rPr>
          <w:rFonts w:ascii="Times New Roman" w:hAnsi="Times New Roman" w:cs="Times New Roman"/>
          <w:bCs/>
          <w:color w:val="000000"/>
          <w:sz w:val="24"/>
          <w:szCs w:val="24"/>
          <w:vertAlign w:val="superscript"/>
        </w:rPr>
        <w:t>1,2</w:t>
      </w:r>
      <w:r w:rsidR="00B67E51" w:rsidRPr="00B67E51">
        <w:rPr>
          <w:rFonts w:ascii="Times New Roman" w:hAnsi="Times New Roman" w:cs="Times New Roman"/>
          <w:bCs/>
          <w:color w:val="000000"/>
          <w:sz w:val="24"/>
          <w:szCs w:val="24"/>
        </w:rPr>
        <w:t>Accounting Education</w:t>
      </w:r>
      <w:r w:rsidR="006B7581" w:rsidRPr="00B67E51">
        <w:rPr>
          <w:rFonts w:ascii="Times New Roman" w:hAnsi="Times New Roman" w:cs="Times New Roman"/>
          <w:bCs/>
          <w:color w:val="000000"/>
          <w:sz w:val="24"/>
          <w:szCs w:val="24"/>
          <w:lang w:val="en-US"/>
        </w:rPr>
        <w:t xml:space="preserve">, </w:t>
      </w:r>
      <w:r w:rsidR="00B67E51" w:rsidRPr="00B67E51">
        <w:rPr>
          <w:rFonts w:ascii="Times New Roman" w:hAnsi="Times New Roman" w:cs="Times New Roman"/>
          <w:bCs/>
          <w:color w:val="000000"/>
          <w:sz w:val="24"/>
          <w:szCs w:val="24"/>
          <w:lang w:val="en-US"/>
        </w:rPr>
        <w:t xml:space="preserve">Faculty of </w:t>
      </w:r>
      <w:r w:rsidR="00B67E51">
        <w:rPr>
          <w:rFonts w:ascii="Times New Roman" w:hAnsi="Times New Roman" w:cs="Times New Roman"/>
          <w:bCs/>
          <w:color w:val="000000"/>
          <w:sz w:val="24"/>
          <w:szCs w:val="24"/>
        </w:rPr>
        <w:t xml:space="preserve">Teacher Training and </w:t>
      </w:r>
      <w:r w:rsidR="00B67E51" w:rsidRPr="00B67E51">
        <w:rPr>
          <w:rFonts w:ascii="Times New Roman" w:hAnsi="Times New Roman" w:cs="Times New Roman"/>
          <w:bCs/>
          <w:color w:val="000000"/>
          <w:sz w:val="24"/>
          <w:szCs w:val="24"/>
          <w:lang w:val="en-US"/>
        </w:rPr>
        <w:t>Education</w:t>
      </w:r>
      <w:r w:rsidR="006B7581" w:rsidRPr="00B67E51">
        <w:rPr>
          <w:rFonts w:ascii="Times New Roman" w:hAnsi="Times New Roman" w:cs="Times New Roman"/>
          <w:bCs/>
          <w:color w:val="000000"/>
          <w:sz w:val="24"/>
          <w:szCs w:val="24"/>
          <w:lang w:val="en-US"/>
        </w:rPr>
        <w:t xml:space="preserve">, </w:t>
      </w:r>
      <w:r w:rsidR="00B67E51" w:rsidRPr="00B67E51">
        <w:rPr>
          <w:rFonts w:ascii="Times New Roman" w:hAnsi="Times New Roman" w:cs="Times New Roman"/>
          <w:bCs/>
          <w:color w:val="000000"/>
          <w:sz w:val="24"/>
          <w:szCs w:val="24"/>
        </w:rPr>
        <w:t>Universitas Muhammadiyah Surakarta</w:t>
      </w:r>
    </w:p>
    <w:p w:rsidR="006B7581" w:rsidRPr="00BD3D3D" w:rsidRDefault="00BD3D3D" w:rsidP="006B7581">
      <w:pPr>
        <w:spacing w:after="0" w:line="276" w:lineRule="auto"/>
        <w:ind w:right="-5"/>
        <w:jc w:val="center"/>
        <w:rPr>
          <w:rFonts w:ascii="Times New Roman" w:hAnsi="Times New Roman" w:cs="Times New Roman"/>
          <w:bCs/>
          <w:color w:val="000000"/>
          <w:sz w:val="24"/>
          <w:szCs w:val="24"/>
          <w:lang w:val="en-US"/>
        </w:rPr>
      </w:pPr>
      <w:r>
        <w:rPr>
          <w:rFonts w:ascii="Times New Roman" w:hAnsi="Times New Roman" w:cs="Times New Roman"/>
          <w:bCs/>
          <w:color w:val="000000"/>
          <w:sz w:val="24"/>
          <w:szCs w:val="24"/>
          <w:vertAlign w:val="superscript"/>
        </w:rPr>
        <w:t>3</w:t>
      </w:r>
      <w:r w:rsidRPr="00BD3D3D">
        <w:rPr>
          <w:rFonts w:ascii="Times New Roman" w:hAnsi="Times New Roman" w:cs="Times New Roman"/>
          <w:bCs/>
          <w:color w:val="000000"/>
          <w:sz w:val="24"/>
          <w:szCs w:val="24"/>
          <w:lang w:val="en-US"/>
        </w:rPr>
        <w:t>Human Resource Management, Xavier School of Management Jamshedpur</w:t>
      </w:r>
      <w:r w:rsidR="006B7581" w:rsidRPr="00BD3D3D">
        <w:rPr>
          <w:rFonts w:ascii="Times New Roman" w:hAnsi="Times New Roman" w:cs="Times New Roman"/>
          <w:bCs/>
          <w:color w:val="000000"/>
          <w:sz w:val="24"/>
          <w:szCs w:val="24"/>
          <w:lang w:val="en-US"/>
        </w:rPr>
        <w:t xml:space="preserve"> </w:t>
      </w:r>
    </w:p>
    <w:p w:rsidR="006B7581" w:rsidRPr="00B67E51" w:rsidRDefault="006B7581" w:rsidP="00B67E51">
      <w:pPr>
        <w:spacing w:after="0" w:line="276" w:lineRule="auto"/>
        <w:ind w:right="-5"/>
        <w:jc w:val="center"/>
        <w:rPr>
          <w:rFonts w:ascii="Times New Roman" w:hAnsi="Times New Roman" w:cs="Times New Roman"/>
          <w:bCs/>
          <w:color w:val="000000"/>
          <w:sz w:val="24"/>
          <w:szCs w:val="24"/>
        </w:rPr>
      </w:pPr>
      <w:r w:rsidRPr="00B67E51">
        <w:rPr>
          <w:rFonts w:ascii="Times New Roman" w:hAnsi="Times New Roman" w:cs="Times New Roman"/>
          <w:bCs/>
          <w:color w:val="000000"/>
          <w:sz w:val="24"/>
          <w:szCs w:val="24"/>
          <w:lang w:val="en-US"/>
        </w:rPr>
        <w:t xml:space="preserve">*Corresponding Author e-mail: </w:t>
      </w:r>
      <w:hyperlink r:id="rId8" w:history="1"/>
      <w:hyperlink r:id="rId9" w:history="1">
        <w:r w:rsidR="00B24D8C" w:rsidRPr="005D4EA9">
          <w:rPr>
            <w:rStyle w:val="Hyperlink"/>
            <w:rFonts w:ascii="Times New Roman" w:hAnsi="Times New Roman" w:cs="Times New Roman"/>
            <w:sz w:val="24"/>
          </w:rPr>
          <w:t>sur122@ums.ac.id</w:t>
        </w:r>
      </w:hyperlink>
      <w:r w:rsidR="00B24D8C">
        <w:rPr>
          <w:rFonts w:ascii="Times New Roman" w:hAnsi="Times New Roman" w:cs="Times New Roman"/>
          <w:bCs/>
          <w:color w:val="000000"/>
          <w:sz w:val="24"/>
          <w:szCs w:val="24"/>
        </w:rPr>
        <w:t xml:space="preserve"> </w:t>
      </w:r>
      <w:r w:rsidR="00770E78" w:rsidRPr="00B24D8C">
        <w:rPr>
          <w:rFonts w:ascii="Times New Roman" w:hAnsi="Times New Roman" w:cs="Times New Roman"/>
          <w:bCs/>
          <w:color w:val="000000"/>
          <w:sz w:val="24"/>
          <w:szCs w:val="24"/>
        </w:rPr>
        <w:t xml:space="preserve"> </w:t>
      </w:r>
      <w:r w:rsidR="00B67E51" w:rsidRPr="00B24D8C">
        <w:rPr>
          <w:rFonts w:ascii="Times New Roman" w:hAnsi="Times New Roman" w:cs="Times New Roman"/>
          <w:bCs/>
          <w:color w:val="000000"/>
          <w:sz w:val="24"/>
          <w:szCs w:val="24"/>
        </w:rPr>
        <w:t xml:space="preserve"> </w:t>
      </w:r>
    </w:p>
    <w:p w:rsidR="006B7581" w:rsidRPr="008C66DE" w:rsidRDefault="006B7581" w:rsidP="006B7581">
      <w:pPr>
        <w:spacing w:after="0" w:line="276" w:lineRule="auto"/>
        <w:ind w:right="-5"/>
        <w:jc w:val="center"/>
        <w:rPr>
          <w:rFonts w:ascii="Times New Roman" w:eastAsia="Times New Roman" w:hAnsi="Times New Roman" w:cs="Times New Roman"/>
          <w:i/>
          <w:sz w:val="24"/>
          <w:szCs w:val="24"/>
          <w:lang w:val="en-US"/>
        </w:rPr>
      </w:pPr>
    </w:p>
    <w:tbl>
      <w:tblPr>
        <w:tblW w:w="9108" w:type="dxa"/>
        <w:tblInd w:w="108" w:type="dxa"/>
        <w:tblLook w:val="04A0" w:firstRow="1" w:lastRow="0" w:firstColumn="1" w:lastColumn="0" w:noHBand="0" w:noVBand="1"/>
      </w:tblPr>
      <w:tblGrid>
        <w:gridCol w:w="6120"/>
        <w:gridCol w:w="2988"/>
      </w:tblGrid>
      <w:tr w:rsidR="006B7581" w:rsidRPr="009F6E9F" w:rsidTr="001F6912">
        <w:tc>
          <w:tcPr>
            <w:tcW w:w="6120" w:type="dxa"/>
          </w:tcPr>
          <w:p w:rsidR="006B7581" w:rsidRDefault="006B7581" w:rsidP="001F6912">
            <w:pPr>
              <w:spacing w:after="0" w:line="240" w:lineRule="auto"/>
              <w:ind w:right="95"/>
              <w:jc w:val="both"/>
              <w:rPr>
                <w:rFonts w:ascii="Times New Roman" w:eastAsia="Times New Roman" w:hAnsi="Times New Roman" w:cs="Times New Roman"/>
                <w:color w:val="000000"/>
                <w:sz w:val="20"/>
                <w:szCs w:val="20"/>
                <w:lang w:val="en-US"/>
              </w:rPr>
            </w:pPr>
            <w:r w:rsidRPr="00EF7B31">
              <w:rPr>
                <w:rFonts w:ascii="Times New Roman" w:hAnsi="Times New Roman" w:cs="Times New Roman"/>
                <w:b/>
                <w:sz w:val="20"/>
                <w:szCs w:val="20"/>
                <w:lang w:val="en-US"/>
              </w:rPr>
              <w:t xml:space="preserve">Abstract: </w:t>
            </w:r>
            <w:r w:rsidR="00B67E51" w:rsidRPr="00B67E51">
              <w:rPr>
                <w:rFonts w:ascii="Times New Roman" w:eastAsia="Times New Roman" w:hAnsi="Times New Roman" w:cs="Times New Roman"/>
                <w:color w:val="000000"/>
                <w:sz w:val="20"/>
                <w:szCs w:val="20"/>
                <w:lang w:val="en-US"/>
              </w:rPr>
              <w:t>The suitability of the learning model is a key factor in improving the success of the learning process by responding optimally to the characteristics of students and integrating methods relevant to learning objectives. This study aims to analyze the use of the Project Based Learning (</w:t>
            </w:r>
            <w:proofErr w:type="spellStart"/>
            <w:r w:rsidR="00B67E51" w:rsidRPr="00B67E51">
              <w:rPr>
                <w:rFonts w:ascii="Times New Roman" w:eastAsia="Times New Roman" w:hAnsi="Times New Roman" w:cs="Times New Roman"/>
                <w:color w:val="000000"/>
                <w:sz w:val="20"/>
                <w:szCs w:val="20"/>
                <w:lang w:val="en-US"/>
              </w:rPr>
              <w:t>PjBL</w:t>
            </w:r>
            <w:proofErr w:type="spellEnd"/>
            <w:r w:rsidR="00B67E51" w:rsidRPr="00B67E51">
              <w:rPr>
                <w:rFonts w:ascii="Times New Roman" w:eastAsia="Times New Roman" w:hAnsi="Times New Roman" w:cs="Times New Roman"/>
                <w:color w:val="000000"/>
                <w:sz w:val="20"/>
                <w:szCs w:val="20"/>
                <w:lang w:val="en-US"/>
              </w:rPr>
              <w:t xml:space="preserve">) model in the elements of Service, Trade, and Manufacturing Company Accounting. The model used in this research is qualitative with a case study approach. This research selected one vocational school with high integrity, namely SMKN 1 </w:t>
            </w:r>
            <w:proofErr w:type="spellStart"/>
            <w:r w:rsidR="00B67E51" w:rsidRPr="00B67E51">
              <w:rPr>
                <w:rFonts w:ascii="Times New Roman" w:eastAsia="Times New Roman" w:hAnsi="Times New Roman" w:cs="Times New Roman"/>
                <w:color w:val="000000"/>
                <w:sz w:val="20"/>
                <w:szCs w:val="20"/>
                <w:lang w:val="en-US"/>
              </w:rPr>
              <w:t>Banyudono</w:t>
            </w:r>
            <w:proofErr w:type="spellEnd"/>
            <w:r w:rsidR="00B67E51" w:rsidRPr="00B67E51">
              <w:rPr>
                <w:rFonts w:ascii="Times New Roman" w:eastAsia="Times New Roman" w:hAnsi="Times New Roman" w:cs="Times New Roman"/>
                <w:color w:val="000000"/>
                <w:sz w:val="20"/>
                <w:szCs w:val="20"/>
                <w:lang w:val="en-US"/>
              </w:rPr>
              <w:t xml:space="preserve">, with several informants consisting of students in Financial and Institutional Accounting classes, Accounting Teachers, and the School Principal. Data collection methods included interviews, observations, and documentation studies, with data validity tested through technique triangulation and source triangulation. The results show that </w:t>
            </w:r>
            <w:proofErr w:type="spellStart"/>
            <w:r w:rsidR="00B67E51" w:rsidRPr="00B67E51">
              <w:rPr>
                <w:rFonts w:ascii="Times New Roman" w:eastAsia="Times New Roman" w:hAnsi="Times New Roman" w:cs="Times New Roman"/>
                <w:color w:val="000000"/>
                <w:sz w:val="20"/>
                <w:szCs w:val="20"/>
                <w:lang w:val="en-US"/>
              </w:rPr>
              <w:t>PjBL</w:t>
            </w:r>
            <w:proofErr w:type="spellEnd"/>
            <w:r w:rsidR="00B67E51" w:rsidRPr="00B67E51">
              <w:rPr>
                <w:rFonts w:ascii="Times New Roman" w:eastAsia="Times New Roman" w:hAnsi="Times New Roman" w:cs="Times New Roman"/>
                <w:color w:val="000000"/>
                <w:sz w:val="20"/>
                <w:szCs w:val="20"/>
                <w:lang w:val="en-US"/>
              </w:rPr>
              <w:t xml:space="preserve"> has a positive impact on students' learning outcomes, the quality of learning, and learning motivation. However, its weakness lies in requiring longer project implementation time and preparation. Nevertheless, </w:t>
            </w:r>
            <w:proofErr w:type="spellStart"/>
            <w:r w:rsidR="00B67E51" w:rsidRPr="00B67E51">
              <w:rPr>
                <w:rFonts w:ascii="Times New Roman" w:eastAsia="Times New Roman" w:hAnsi="Times New Roman" w:cs="Times New Roman"/>
                <w:color w:val="000000"/>
                <w:sz w:val="20"/>
                <w:szCs w:val="20"/>
                <w:lang w:val="en-US"/>
              </w:rPr>
              <w:t>PjBL</w:t>
            </w:r>
            <w:proofErr w:type="spellEnd"/>
            <w:r w:rsidR="00B67E51" w:rsidRPr="00B67E51">
              <w:rPr>
                <w:rFonts w:ascii="Times New Roman" w:eastAsia="Times New Roman" w:hAnsi="Times New Roman" w:cs="Times New Roman"/>
                <w:color w:val="000000"/>
                <w:sz w:val="20"/>
                <w:szCs w:val="20"/>
                <w:lang w:val="en-US"/>
              </w:rPr>
              <w:t xml:space="preserve"> can create an innovative learning environment, make graduates more prepared for the industrial world, and have a positive impact on students' learning outcomes and the quality of learning.</w:t>
            </w:r>
          </w:p>
          <w:p w:rsidR="00B67E51" w:rsidRPr="00EF7B31" w:rsidRDefault="00B67E51" w:rsidP="001F6912">
            <w:pPr>
              <w:spacing w:after="0" w:line="240" w:lineRule="auto"/>
              <w:ind w:right="95"/>
              <w:jc w:val="both"/>
              <w:rPr>
                <w:rFonts w:ascii="Times New Roman" w:hAnsi="Times New Roman" w:cs="Times New Roman"/>
                <w:sz w:val="20"/>
                <w:szCs w:val="20"/>
                <w:lang w:val="en-US"/>
              </w:rPr>
            </w:pPr>
          </w:p>
        </w:tc>
        <w:tc>
          <w:tcPr>
            <w:tcW w:w="2988" w:type="dxa"/>
          </w:tcPr>
          <w:p w:rsidR="006B7581" w:rsidRPr="00C3780F" w:rsidRDefault="006B7581" w:rsidP="001F6912">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Article History</w:t>
            </w:r>
          </w:p>
          <w:p w:rsidR="006B7581" w:rsidRPr="00C3780F" w:rsidRDefault="006B7581" w:rsidP="001F6912">
            <w:pPr>
              <w:spacing w:after="0" w:line="240" w:lineRule="auto"/>
              <w:ind w:right="-21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Received:</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FFFF"/>
                <w:sz w:val="20"/>
                <w:szCs w:val="20"/>
                <w:lang w:val="en-US"/>
              </w:rPr>
              <w:t xml:space="preserve"> 2</w:t>
            </w:r>
          </w:p>
          <w:p w:rsidR="006B7581" w:rsidRPr="00C3780F" w:rsidRDefault="006B7581" w:rsidP="001F6912">
            <w:pPr>
              <w:spacing w:after="0" w:line="240" w:lineRule="auto"/>
              <w:ind w:right="95"/>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Revised</w:t>
            </w:r>
            <w:r w:rsidRPr="00C3780F">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p>
          <w:p w:rsidR="006B7581" w:rsidRPr="00C3780F" w:rsidRDefault="006B7581" w:rsidP="001F6912">
            <w:pPr>
              <w:tabs>
                <w:tab w:val="left" w:pos="2309"/>
              </w:tabs>
              <w:spacing w:after="0" w:line="240" w:lineRule="auto"/>
              <w:ind w:right="-3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Published</w:t>
            </w:r>
            <w:proofErr w:type="gramStart"/>
            <w:r w:rsidRPr="00C3780F">
              <w:rPr>
                <w:rFonts w:ascii="Times New Roman" w:eastAsia="Times New Roman" w:hAnsi="Times New Roman" w:cs="Times New Roman"/>
                <w:sz w:val="20"/>
                <w:szCs w:val="20"/>
                <w:lang w:val="en-US"/>
              </w:rPr>
              <w:t>:</w:t>
            </w:r>
            <w:r w:rsidRPr="00B622E8">
              <w:rPr>
                <w:rFonts w:ascii="Times New Roman" w:eastAsia="Times New Roman" w:hAnsi="Times New Roman" w:cs="Times New Roman"/>
                <w:color w:val="FFFFFF"/>
                <w:sz w:val="20"/>
                <w:szCs w:val="20"/>
                <w:lang w:val="en-US"/>
              </w:rPr>
              <w:t>..</w:t>
            </w:r>
            <w:proofErr w:type="gramEnd"/>
            <w:r w:rsidRPr="00C3780F">
              <w:rPr>
                <w:rFonts w:ascii="Times New Roman" w:eastAsia="Times New Roman" w:hAnsi="Times New Roman" w:cs="Times New Roman"/>
                <w:color w:val="FFFFFF"/>
                <w:sz w:val="20"/>
                <w:szCs w:val="20"/>
                <w:lang w:val="en-US"/>
              </w:rPr>
              <w:t xml:space="preserve"> 2017</w:t>
            </w:r>
          </w:p>
          <w:p w:rsidR="006B7581" w:rsidRPr="00C3780F" w:rsidRDefault="006B7581" w:rsidP="001F6912">
            <w:pPr>
              <w:spacing w:after="0" w:line="240" w:lineRule="auto"/>
              <w:ind w:right="95"/>
              <w:jc w:val="both"/>
              <w:rPr>
                <w:rFonts w:ascii="Times New Roman" w:eastAsia="Times New Roman" w:hAnsi="Times New Roman" w:cs="Times New Roman"/>
                <w:b/>
                <w:sz w:val="20"/>
                <w:szCs w:val="20"/>
                <w:lang w:val="en-US"/>
              </w:rPr>
            </w:pPr>
          </w:p>
          <w:p w:rsidR="006B7581" w:rsidRPr="00C3780F" w:rsidRDefault="006B7581" w:rsidP="001F6912">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Key Words</w:t>
            </w:r>
            <w:r>
              <w:rPr>
                <w:rFonts w:ascii="Times New Roman" w:eastAsia="Times New Roman" w:hAnsi="Times New Roman" w:cs="Times New Roman"/>
                <w:b/>
                <w:sz w:val="20"/>
                <w:szCs w:val="20"/>
                <w:lang w:val="en-US"/>
              </w:rPr>
              <w:t xml:space="preserve"> :</w:t>
            </w:r>
          </w:p>
          <w:p w:rsidR="006B7581" w:rsidRDefault="00B67E51" w:rsidP="00B67E51">
            <w:pPr>
              <w:pStyle w:val="NormalWeb"/>
              <w:spacing w:before="0" w:beforeAutospacing="0" w:after="0" w:afterAutospacing="0"/>
              <w:ind w:right="324"/>
              <w:rPr>
                <w:color w:val="000000"/>
                <w:sz w:val="20"/>
                <w:szCs w:val="20"/>
                <w:lang w:val="id-ID"/>
              </w:rPr>
            </w:pPr>
            <w:r>
              <w:rPr>
                <w:color w:val="000000"/>
                <w:sz w:val="20"/>
                <w:szCs w:val="20"/>
              </w:rPr>
              <w:t xml:space="preserve">Project Based </w:t>
            </w:r>
            <w:r>
              <w:rPr>
                <w:color w:val="000000"/>
                <w:sz w:val="20"/>
                <w:szCs w:val="20"/>
                <w:lang w:val="id-ID"/>
              </w:rPr>
              <w:t>Learning;</w:t>
            </w:r>
          </w:p>
          <w:p w:rsidR="00B67E51" w:rsidRDefault="00B67E51" w:rsidP="00B67E51">
            <w:pPr>
              <w:pStyle w:val="NormalWeb"/>
              <w:spacing w:before="0" w:beforeAutospacing="0" w:after="0" w:afterAutospacing="0"/>
              <w:ind w:right="324"/>
              <w:rPr>
                <w:color w:val="000000"/>
                <w:sz w:val="20"/>
                <w:szCs w:val="20"/>
                <w:lang w:val="id-ID"/>
              </w:rPr>
            </w:pPr>
            <w:r>
              <w:rPr>
                <w:color w:val="000000"/>
                <w:sz w:val="20"/>
                <w:szCs w:val="20"/>
                <w:lang w:val="id-ID"/>
              </w:rPr>
              <w:t>Learning Model;</w:t>
            </w:r>
          </w:p>
          <w:p w:rsidR="00B67E51" w:rsidRPr="00B67E51" w:rsidRDefault="00B67E51" w:rsidP="00B67E51">
            <w:pPr>
              <w:pStyle w:val="NormalWeb"/>
              <w:spacing w:before="0" w:beforeAutospacing="0" w:after="0" w:afterAutospacing="0"/>
              <w:ind w:right="324"/>
              <w:rPr>
                <w:lang w:val="id-ID"/>
              </w:rPr>
            </w:pPr>
            <w:r>
              <w:rPr>
                <w:color w:val="000000"/>
                <w:sz w:val="20"/>
                <w:szCs w:val="20"/>
                <w:lang w:val="id-ID"/>
              </w:rPr>
              <w:t>Success</w:t>
            </w:r>
          </w:p>
        </w:tc>
      </w:tr>
    </w:tbl>
    <w:p w:rsidR="006B7581" w:rsidRPr="00EF7B31" w:rsidRDefault="006B7581" w:rsidP="006B7581">
      <w:pPr>
        <w:shd w:val="clear" w:color="auto" w:fill="FFFFFF"/>
        <w:spacing w:after="120" w:line="240" w:lineRule="auto"/>
        <w:jc w:val="both"/>
        <w:rPr>
          <w:rFonts w:ascii="Times New Roman" w:hAnsi="Times New Roman" w:cs="Times New Roman"/>
          <w:sz w:val="20"/>
          <w:szCs w:val="20"/>
          <w:lang w:val="en-US"/>
        </w:rPr>
      </w:pPr>
      <w:r w:rsidRPr="005D2396">
        <w:rPr>
          <w:rFonts w:ascii="Times New Roman" w:eastAsia="Times New Roman" w:hAnsi="Times New Roman" w:cs="Times New Roman"/>
          <w:b/>
          <w:color w:val="000000"/>
          <w:sz w:val="20"/>
          <w:szCs w:val="20"/>
          <w:lang w:val="en-US"/>
        </w:rPr>
        <w:t>How to Cite:</w:t>
      </w:r>
      <w:r>
        <w:rPr>
          <w:rFonts w:ascii="Times New Roman" w:eastAsia="Times New Roman" w:hAnsi="Times New Roman" w:cs="Times New Roman"/>
          <w:b/>
          <w:color w:val="000000"/>
          <w:sz w:val="20"/>
          <w:szCs w:val="20"/>
          <w:lang w:val="en-US"/>
        </w:rPr>
        <w:t xml:space="preserve"> </w:t>
      </w:r>
      <w:r w:rsidRPr="00EF7B31">
        <w:rPr>
          <w:rFonts w:ascii="Times New Roman" w:hAnsi="Times New Roman" w:cs="Times New Roman"/>
          <w:sz w:val="20"/>
          <w:szCs w:val="20"/>
        </w:rPr>
        <w:t xml:space="preserve">First </w:t>
      </w:r>
      <w:proofErr w:type="gramStart"/>
      <w:r w:rsidRPr="00EF7B31">
        <w:rPr>
          <w:rFonts w:ascii="Times New Roman" w:hAnsi="Times New Roman" w:cs="Times New Roman"/>
          <w:sz w:val="20"/>
          <w:szCs w:val="20"/>
        </w:rPr>
        <w:t>author.,</w:t>
      </w:r>
      <w:proofErr w:type="gramEnd"/>
      <w:r w:rsidRPr="00EF7B31">
        <w:rPr>
          <w:rFonts w:ascii="Times New Roman" w:hAnsi="Times New Roman" w:cs="Times New Roman"/>
          <w:sz w:val="20"/>
          <w:szCs w:val="20"/>
        </w:rPr>
        <w:t xml:space="preserve"> Second author., &amp;amp; Third author. (20xx). The title.</w:t>
      </w:r>
      <w:r w:rsidRPr="00525A96">
        <w:rPr>
          <w:rFonts w:ascii="Times New Roman" w:hAnsi="Times New Roman" w:cs="Times New Roman"/>
          <w:sz w:val="20"/>
          <w:szCs w:val="20"/>
        </w:rPr>
        <w:t xml:space="preserve"> </w:t>
      </w:r>
      <w:r w:rsidRPr="00525A96">
        <w:rPr>
          <w:rStyle w:val="Emphasis"/>
          <w:rFonts w:ascii="Times New Roman" w:hAnsi="Times New Roman" w:cs="Times New Roman"/>
          <w:sz w:val="20"/>
          <w:szCs w:val="20"/>
        </w:rPr>
        <w:t xml:space="preserve">Jurnal </w:t>
      </w:r>
      <w:proofErr w:type="spellStart"/>
      <w:r>
        <w:rPr>
          <w:rStyle w:val="Emphasis"/>
          <w:rFonts w:ascii="Times New Roman" w:hAnsi="Times New Roman" w:cs="Times New Roman"/>
          <w:sz w:val="20"/>
          <w:szCs w:val="20"/>
          <w:lang w:val="en-US"/>
        </w:rPr>
        <w:t>Paedagogy</w:t>
      </w:r>
      <w:proofErr w:type="spellEnd"/>
      <w:r w:rsidRPr="00525A96">
        <w:rPr>
          <w:rStyle w:val="Emphasis"/>
          <w:rFonts w:ascii="Times New Roman" w:hAnsi="Times New Roman" w:cs="Times New Roman"/>
          <w:sz w:val="20"/>
          <w:szCs w:val="20"/>
        </w:rPr>
        <w:t xml:space="preserve">: Jurnal Penelitian dan </w:t>
      </w:r>
      <w:proofErr w:type="spellStart"/>
      <w:r>
        <w:rPr>
          <w:rStyle w:val="Emphasis"/>
          <w:rFonts w:ascii="Times New Roman" w:hAnsi="Times New Roman" w:cs="Times New Roman"/>
          <w:sz w:val="20"/>
          <w:szCs w:val="20"/>
          <w:lang w:val="en-US"/>
        </w:rPr>
        <w:t>Pengembangan</w:t>
      </w:r>
      <w:proofErr w:type="spellEnd"/>
      <w:r w:rsidRPr="00525A96">
        <w:rPr>
          <w:rStyle w:val="Emphasis"/>
          <w:rFonts w:ascii="Times New Roman" w:hAnsi="Times New Roman" w:cs="Times New Roman"/>
          <w:sz w:val="20"/>
          <w:szCs w:val="20"/>
        </w:rPr>
        <w:t xml:space="preserve"> Pendidikan</w:t>
      </w:r>
      <w:r>
        <w:rPr>
          <w:rStyle w:val="Emphasis"/>
          <w:rFonts w:ascii="Times New Roman" w:hAnsi="Times New Roman" w:cs="Times New Roman"/>
          <w:sz w:val="20"/>
          <w:szCs w:val="20"/>
        </w:rPr>
        <w:t xml:space="preserve">, </w:t>
      </w:r>
      <w:proofErr w:type="spellStart"/>
      <w:r>
        <w:rPr>
          <w:rStyle w:val="Emphasis"/>
          <w:rFonts w:ascii="Times New Roman" w:hAnsi="Times New Roman" w:cs="Times New Roman"/>
          <w:sz w:val="20"/>
          <w:szCs w:val="20"/>
          <w:lang w:val="en-US"/>
        </w:rPr>
        <w:t>vol</w:t>
      </w:r>
      <w:proofErr w:type="spellEnd"/>
      <w:r>
        <w:rPr>
          <w:rFonts w:ascii="Times New Roman" w:hAnsi="Times New Roman" w:cs="Times New Roman"/>
          <w:sz w:val="20"/>
          <w:szCs w:val="20"/>
        </w:rPr>
        <w:t>(</w:t>
      </w:r>
      <w:r>
        <w:rPr>
          <w:rFonts w:ascii="Times New Roman" w:hAnsi="Times New Roman" w:cs="Times New Roman"/>
          <w:sz w:val="20"/>
          <w:szCs w:val="20"/>
          <w:lang w:val="en-US"/>
        </w:rPr>
        <w:t>no</w:t>
      </w:r>
      <w:r w:rsidRPr="00525A96">
        <w:rPr>
          <w:rFonts w:ascii="Times New Roman" w:hAnsi="Times New Roman" w:cs="Times New Roman"/>
          <w:sz w:val="20"/>
          <w:szCs w:val="20"/>
        </w:rPr>
        <w:t>). doi:</w:t>
      </w:r>
      <w:r w:rsidRPr="00EF7B31">
        <w:rPr>
          <w:rFonts w:ascii="Times New Roman" w:hAnsi="Times New Roman" w:cs="Times New Roman"/>
          <w:sz w:val="20"/>
          <w:szCs w:val="20"/>
        </w:rPr>
        <w:t>https</w:t>
      </w:r>
      <w:r>
        <w:rPr>
          <w:rFonts w:ascii="Times New Roman" w:hAnsi="Times New Roman" w:cs="Times New Roman"/>
          <w:sz w:val="20"/>
          <w:szCs w:val="20"/>
        </w:rPr>
        <w:t>://doi.org/10.33394/j</w:t>
      </w:r>
      <w:r>
        <w:rPr>
          <w:rFonts w:ascii="Times New Roman" w:hAnsi="Times New Roman" w:cs="Times New Roman"/>
          <w:sz w:val="20"/>
          <w:szCs w:val="20"/>
          <w:lang w:val="en-US"/>
        </w:rPr>
        <w:t>p</w:t>
      </w:r>
      <w:r>
        <w:rPr>
          <w:rFonts w:ascii="Times New Roman" w:hAnsi="Times New Roman" w:cs="Times New Roman"/>
          <w:sz w:val="20"/>
          <w:szCs w:val="20"/>
        </w:rPr>
        <w:t>.v</w:t>
      </w:r>
      <w:proofErr w:type="spellStart"/>
      <w:r>
        <w:rPr>
          <w:rFonts w:ascii="Times New Roman" w:hAnsi="Times New Roman" w:cs="Times New Roman"/>
          <w:sz w:val="20"/>
          <w:szCs w:val="20"/>
          <w:lang w:val="en-US"/>
        </w:rPr>
        <w:t>xxyyi</w:t>
      </w:r>
      <w:proofErr w:type="spellEnd"/>
    </w:p>
    <w:tbl>
      <w:tblPr>
        <w:tblW w:w="0" w:type="auto"/>
        <w:tblInd w:w="108" w:type="dxa"/>
        <w:tblLook w:val="04A0" w:firstRow="1" w:lastRow="0" w:firstColumn="1" w:lastColumn="0" w:noHBand="0" w:noVBand="1"/>
      </w:tblPr>
      <w:tblGrid>
        <w:gridCol w:w="3764"/>
        <w:gridCol w:w="5154"/>
      </w:tblGrid>
      <w:tr w:rsidR="006B7581" w:rsidRPr="00A672B6" w:rsidTr="001F6912">
        <w:trPr>
          <w:trHeight w:val="419"/>
        </w:trPr>
        <w:tc>
          <w:tcPr>
            <w:tcW w:w="3780" w:type="dxa"/>
            <w:shd w:val="clear" w:color="auto" w:fill="auto"/>
          </w:tcPr>
          <w:p w:rsidR="006B7581" w:rsidRPr="00EF7B31" w:rsidRDefault="00AF43EB" w:rsidP="001F6912">
            <w:pPr>
              <w:spacing w:after="0" w:line="240" w:lineRule="auto"/>
              <w:jc w:val="both"/>
              <w:rPr>
                <w:sz w:val="18"/>
                <w:szCs w:val="18"/>
                <w:lang w:val="en-US"/>
              </w:rPr>
            </w:pPr>
            <w:r w:rsidRPr="00A672B6">
              <w:rPr>
                <w:noProof/>
                <w:sz w:val="18"/>
                <w:szCs w:val="18"/>
                <w:lang w:eastAsia="id-ID"/>
              </w:rPr>
              <w:drawing>
                <wp:inline distT="0" distB="0" distL="0" distR="0">
                  <wp:extent cx="180975" cy="180975"/>
                  <wp:effectExtent l="0" t="0" r="9525" b="9525"/>
                  <wp:docPr id="2" name="Picture 7" descr="C:\Users\IKIP\Pictures\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KIP\Pictures\1200px-DOI_logo.sv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B7581" w:rsidRPr="00306B66">
              <w:rPr>
                <w:sz w:val="18"/>
                <w:szCs w:val="18"/>
              </w:rPr>
              <w:t xml:space="preserve"> </w:t>
            </w:r>
            <w:r w:rsidR="006B7581" w:rsidRPr="00EF7B31">
              <w:rPr>
                <w:rFonts w:ascii="Times New Roman" w:hAnsi="Times New Roman" w:cs="Times New Roman"/>
                <w:sz w:val="18"/>
                <w:szCs w:val="18"/>
              </w:rPr>
              <w:t>https</w:t>
            </w:r>
            <w:r w:rsidR="006B7581">
              <w:rPr>
                <w:rFonts w:ascii="Times New Roman" w:hAnsi="Times New Roman" w:cs="Times New Roman"/>
                <w:sz w:val="18"/>
                <w:szCs w:val="18"/>
              </w:rPr>
              <w:t>://doi.org/10.33394/j</w:t>
            </w:r>
            <w:r w:rsidR="006B7581">
              <w:rPr>
                <w:rFonts w:ascii="Times New Roman" w:hAnsi="Times New Roman" w:cs="Times New Roman"/>
                <w:sz w:val="18"/>
                <w:szCs w:val="18"/>
                <w:lang w:val="en-US"/>
              </w:rPr>
              <w:t>p</w:t>
            </w:r>
            <w:r w:rsidR="006B7581">
              <w:rPr>
                <w:rFonts w:ascii="Times New Roman" w:hAnsi="Times New Roman" w:cs="Times New Roman"/>
                <w:sz w:val="18"/>
                <w:szCs w:val="18"/>
              </w:rPr>
              <w:t>.v</w:t>
            </w:r>
            <w:proofErr w:type="spellStart"/>
            <w:r w:rsidR="006B7581">
              <w:rPr>
                <w:rFonts w:ascii="Times New Roman" w:hAnsi="Times New Roman" w:cs="Times New Roman"/>
                <w:sz w:val="18"/>
                <w:szCs w:val="18"/>
                <w:lang w:val="en-US"/>
              </w:rPr>
              <w:t>xxyyi</w:t>
            </w:r>
            <w:proofErr w:type="spellEnd"/>
          </w:p>
        </w:tc>
        <w:tc>
          <w:tcPr>
            <w:tcW w:w="5220" w:type="dxa"/>
            <w:shd w:val="clear" w:color="auto" w:fill="auto"/>
            <w:vAlign w:val="center"/>
          </w:tcPr>
          <w:p w:rsidR="006B7581" w:rsidRPr="00A672B6" w:rsidRDefault="006B7581" w:rsidP="001F6912">
            <w:pPr>
              <w:spacing w:after="0" w:line="240" w:lineRule="auto"/>
              <w:jc w:val="center"/>
              <w:rPr>
                <w:rFonts w:ascii="Times New Roman" w:eastAsia="Times New Roman" w:hAnsi="Times New Roman" w:cs="Times New Roman"/>
                <w:b/>
                <w:color w:val="000000"/>
                <w:sz w:val="18"/>
                <w:szCs w:val="18"/>
                <w:lang w:val="en-US"/>
              </w:rPr>
            </w:pPr>
            <w:r w:rsidRPr="00306B66">
              <w:rPr>
                <w:rFonts w:ascii="Times New Roman" w:eastAsia="Times New Roman" w:hAnsi="Times New Roman"/>
                <w:sz w:val="18"/>
                <w:szCs w:val="18"/>
              </w:rPr>
              <w:t xml:space="preserve">              </w:t>
            </w:r>
            <w:r w:rsidRPr="00A672B6">
              <w:rPr>
                <w:rFonts w:ascii="Times New Roman" w:eastAsia="Times New Roman" w:hAnsi="Times New Roman"/>
                <w:sz w:val="18"/>
                <w:szCs w:val="18"/>
              </w:rPr>
              <w:t xml:space="preserve">This is an open-access article under the </w:t>
            </w:r>
            <w:hyperlink r:id="rId11" w:history="1">
              <w:r w:rsidRPr="00A672B6">
                <w:rPr>
                  <w:rFonts w:ascii="Times New Roman" w:eastAsia="Times New Roman" w:hAnsi="Times New Roman"/>
                  <w:color w:val="0563C1"/>
                  <w:sz w:val="18"/>
                  <w:szCs w:val="18"/>
                </w:rPr>
                <w:t>CC-BY</w:t>
              </w:r>
              <w:r w:rsidRPr="00A672B6">
                <w:rPr>
                  <w:rFonts w:ascii="Times New Roman" w:eastAsia="Times New Roman" w:hAnsi="Times New Roman"/>
                  <w:color w:val="0563C1"/>
                  <w:sz w:val="18"/>
                  <w:szCs w:val="18"/>
                  <w:lang w:val="en-US"/>
                </w:rPr>
                <w:t>-SA</w:t>
              </w:r>
              <w:r w:rsidRPr="00A672B6">
                <w:rPr>
                  <w:rFonts w:ascii="Times New Roman" w:eastAsia="Times New Roman" w:hAnsi="Times New Roman"/>
                  <w:color w:val="0563C1"/>
                  <w:sz w:val="18"/>
                  <w:szCs w:val="18"/>
                </w:rPr>
                <w:t xml:space="preserve"> License</w:t>
              </w:r>
              <w:r w:rsidRPr="00A672B6">
                <w:rPr>
                  <w:rFonts w:ascii="Times New Roman" w:eastAsia="Times New Roman" w:hAnsi="Times New Roman"/>
                  <w:sz w:val="18"/>
                  <w:szCs w:val="18"/>
                </w:rPr>
                <w:t>.</w:t>
              </w:r>
            </w:hyperlink>
          </w:p>
        </w:tc>
      </w:tr>
    </w:tbl>
    <w:p w:rsidR="006B7581" w:rsidRPr="00803216" w:rsidRDefault="006B7581" w:rsidP="006B7581">
      <w:pPr>
        <w:spacing w:after="120" w:line="240" w:lineRule="auto"/>
        <w:ind w:right="95"/>
        <w:rPr>
          <w:rFonts w:ascii="Times New Roman" w:eastAsia="Times New Roman" w:hAnsi="Times New Roman" w:cs="Times New Roman"/>
          <w:sz w:val="24"/>
          <w:szCs w:val="24"/>
          <w:lang w:val="en-US"/>
        </w:rPr>
      </w:pPr>
      <w:r>
        <w:rPr>
          <w:noProof/>
          <w:lang w:val="en-US"/>
        </w:rPr>
        <w:t xml:space="preserve">                                                                                                                                                                  </w:t>
      </w:r>
      <w:r w:rsidR="00AF43EB" w:rsidRPr="00F53AAF">
        <w:rPr>
          <w:noProof/>
          <w:lang w:eastAsia="id-ID"/>
        </w:rPr>
        <w:drawing>
          <wp:inline distT="0" distB="0" distL="0" distR="0">
            <wp:extent cx="552450" cy="190500"/>
            <wp:effectExtent l="0" t="0" r="0" b="0"/>
            <wp:docPr id="3" name="Picture 6" descr="C:\Users\IKIP\Pictures\CC_BY-SA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KIP\Pictures\CC_BY-SA_3.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p>
    <w:p w:rsidR="006B7581" w:rsidRPr="00553882" w:rsidRDefault="006B7581" w:rsidP="006B7581">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 xml:space="preserve">Introduction </w:t>
      </w:r>
    </w:p>
    <w:p w:rsidR="00B67E51" w:rsidRDefault="00B67E51" w:rsidP="002E3D6C">
      <w:pPr>
        <w:spacing w:line="240" w:lineRule="auto"/>
        <w:ind w:firstLine="720"/>
        <w:jc w:val="both"/>
        <w:rPr>
          <w:rFonts w:ascii="Times New Roman" w:hAnsi="Times New Roman" w:cs="Times New Roman"/>
          <w:sz w:val="24"/>
        </w:rPr>
      </w:pPr>
      <w:r w:rsidRPr="00A4494D">
        <w:rPr>
          <w:rFonts w:ascii="Times New Roman" w:hAnsi="Times New Roman" w:cs="Times New Roman"/>
          <w:sz w:val="24"/>
        </w:rPr>
        <w:t>Education serves as a benchmark for the progress of a nation. The primary task of education plays a crucial role in shaping and nurturing the national character, strengthening national identity, and solidifying the essence of a nation.</w:t>
      </w:r>
      <w:r w:rsidRPr="0076117F">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{"citationItems":[{"id":"ITEM-1","itemData":{"DOI":"10.33852/jurnalin.v1i2.32","ISSN":"2579-3756","abstract":"This paper presents the importance of educational innovation, as part of the effort to solve the peroblematic education in Indonesia. Education and society are two sides that have reciprocal relations, that is, what is going on in the world of education, is a true picture in the reality of complex community life. However, the reciprocal relationship formula is not always directly proportional. Communities developing in high escalation and progressiveness, while the world of education, are still busy with a variety of problems that are not easily broken down. Based on the explanation, innovation in the world of education is very urgent to be done by every human being who has concern for the development of education, as a form of improvement towards better education of Indonesia.","author":[{"dropping-particle":"","family":"Kadi","given":"Titi","non-dropping-particle":"","parse-names":false,"suffix":""},{"dropping-particle":"","family":"Awwaliyah","given":"Robiatul","non-dropping-particle":"","parse-names":false,"suffix":""}],"container-title":"Jurnal Islam Nusantara","id":"ITEM-1","issue":"2","issued":{"date-parts":[["2017"]]},"page":"144-155","title":"Inovasi Pendidikan : Upaya Penyelesaian Problematika Pendidikan Di Indonesia","type":"article-journal","volume":"1"},"uris":["http://www.mendeley.com/documents/?uuid=409fdb20-3c1b-41c6-937f-0fd89f1e1a3e"]}],"mendeley":{"formattedCitation":"(Kadi &amp; Awwaliyah, 2017)","plainTextFormattedCitation":"(Kadi &amp; Awwaliyah, 2017)","previouslyFormattedCitation":"(Kadi &amp; Awwaliyah, 2017)"},"properties":{"noteIndex":0},"schema":"https://github.com/citation-style-language/schema/raw/master/csl-citation.json"}</w:instrText>
      </w:r>
      <w:r>
        <w:rPr>
          <w:rFonts w:ascii="Times New Roman" w:hAnsi="Times New Roman" w:cs="Times New Roman"/>
          <w:sz w:val="24"/>
        </w:rPr>
        <w:fldChar w:fldCharType="separate"/>
      </w:r>
      <w:r w:rsidRPr="003C78A2">
        <w:rPr>
          <w:rFonts w:ascii="Times New Roman" w:hAnsi="Times New Roman" w:cs="Times New Roman"/>
          <w:noProof/>
          <w:sz w:val="24"/>
        </w:rPr>
        <w:t>(Kadi &amp; Awwaliyah, 2017)</w:t>
      </w:r>
      <w:r>
        <w:rPr>
          <w:rFonts w:ascii="Times New Roman" w:hAnsi="Times New Roman" w:cs="Times New Roman"/>
          <w:sz w:val="24"/>
        </w:rPr>
        <w:fldChar w:fldCharType="end"/>
      </w:r>
      <w:r w:rsidRPr="0076117F">
        <w:rPr>
          <w:rFonts w:ascii="Times New Roman" w:hAnsi="Times New Roman" w:cs="Times New Roman"/>
          <w:sz w:val="24"/>
        </w:rPr>
        <w:t xml:space="preserve">. It is a conscious and planned effort to create an environment and learning process where learners actively develop spiritual and religious strength, self-control, personality, intelligence, noble character, skills, and qualities needed by individuals, communities, nations, and the country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{"citationItems":[{"id":"ITEM-1","itemData":{"abstract":"Penelitian ini bertujuan untuk mengetahui ada atau tidak adanya pengaruh terhadap hasil belajar siswa dengan menerapkan model pembelajaran flipped classroom. Jenis penelitian ini adalah penelitian deskriptif kuantitatif. Data yang dikumpulkan dalam penelitian ini yaitu data dari tes hasil belajar siswa setelah mengikuti proses pembelajaran dengan menggunakan model flipped classroom. Data dianalisis dengan menggunakan teknik analisis deskriptif yaitu analisis tes hasil belajar siswa yang dianalisis menggunakan ketuntasan hasil belajar individu dan ketuntasan hasil belajar secara klasikal. Siswa dikatakan tuntas secara individu apabila memperoleh nilai ≥ 65 dan suatu kelas dikatakan tuntas secara klasikal apabila mendapatkan KKM di dalam kelas tersebut berjumlah ≥ 65%. Dapat disimpulkan bahwa model pembelajaran flipped classroom dapat mempengaruhi hasil belajar pada siswa XI MA Raudhotul Ulum Klampis. Hal ini dikarenakan model flipped classroom memiliki keunggulan yaitu siswa dapat menonton video pembelajaran yang diberikan oleh guru di rumah untuk menemukan sendiri konsep materi pelajaran sesuai dengan pemahaman masing-masing.","author":[{"dropping-particle":"","family":"Walidah","given":"Ziana","non-dropping-particle":"","parse-names":false,"suffix":""},{"dropping-particle":"","family":"Wijayanti","given":"Rica","non-dropping-particle":"","parse-names":false,"suffix":""},{"dropping-particle":"","family":"Affaf","given":"Moh","non-dropping-particle":"","parse-names":false,"suffix":""}],"container-title":"Edumatica | Jurnal Pendidikan Matematika","id":"ITEM-1","issue":"2","issued":{"date-parts":[["2020"]]},"page":"71-77","title":"Pengaruh Model Pembelajaran Flipped Classroom ( FC ) terhadap Hasil Belajar","type":"article-journal","volume":"10"},"uris":["http://www.mendeley.com/documents/?uuid=5747fa87-7574-48b8-b46b-19382b3a55ed"]}],"mendeley":{"formattedCitation":"(Walidah et al., 2020)","plainTextFormattedCitation":"(Walidah et al., 2020)","previouslyFormattedCitation":"(Walidah et al., 2020)"},"properties":{"noteIndex":0},"schema":"https://github.com/citation-style-language/schema/raw/master/csl-citation.json"}</w:instrText>
      </w:r>
      <w:r>
        <w:rPr>
          <w:rFonts w:ascii="Times New Roman" w:hAnsi="Times New Roman" w:cs="Times New Roman"/>
          <w:sz w:val="24"/>
        </w:rPr>
        <w:fldChar w:fldCharType="separate"/>
      </w:r>
      <w:r w:rsidRPr="003C78A2">
        <w:rPr>
          <w:rFonts w:ascii="Times New Roman" w:hAnsi="Times New Roman" w:cs="Times New Roman"/>
          <w:noProof/>
          <w:sz w:val="24"/>
        </w:rPr>
        <w:t>(Walidah et al., 2020)</w:t>
      </w:r>
      <w:r>
        <w:rPr>
          <w:rFonts w:ascii="Times New Roman" w:hAnsi="Times New Roman" w:cs="Times New Roman"/>
          <w:sz w:val="24"/>
        </w:rPr>
        <w:fldChar w:fldCharType="end"/>
      </w:r>
      <w:r>
        <w:rPr>
          <w:rFonts w:ascii="Times New Roman" w:hAnsi="Times New Roman" w:cs="Times New Roman"/>
          <w:sz w:val="24"/>
        </w:rPr>
        <w:t xml:space="preserve">. </w:t>
      </w:r>
    </w:p>
    <w:p w:rsidR="00B67E51" w:rsidRPr="0076117F" w:rsidRDefault="00B67E51" w:rsidP="002E3D6C">
      <w:pPr>
        <w:spacing w:line="240" w:lineRule="auto"/>
        <w:ind w:firstLine="720"/>
        <w:jc w:val="both"/>
        <w:rPr>
          <w:rFonts w:ascii="Times New Roman" w:hAnsi="Times New Roman" w:cs="Times New Roman"/>
          <w:sz w:val="24"/>
        </w:rPr>
      </w:pPr>
      <w:r w:rsidRPr="0076117F">
        <w:rPr>
          <w:rFonts w:ascii="Times New Roman" w:hAnsi="Times New Roman" w:cs="Times New Roman"/>
          <w:sz w:val="24"/>
        </w:rPr>
        <w:t>Education must be adaptable to changes to avoid disparities. Management, government and community roles, curriculum or teaching materials, teaching approaches and methodologies, human resources, school environment, funding, and accreditation are all components that are see</w:t>
      </w:r>
      <w:r>
        <w:rPr>
          <w:rFonts w:ascii="Times New Roman" w:hAnsi="Times New Roman" w:cs="Times New Roman"/>
          <w:sz w:val="24"/>
        </w:rPr>
        <w:t xml:space="preserve">n to change as time progresses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{"citationItems":[{"id":"ITEM-1","itemData":{"DOI":"10.23887/jear.v4i4.28642","ISSN":"2580-4790","abstract":"Kemampuan siswanya untuk kompetensi mata pelajaran IPA cukup rendah. Tujuan penulisan penelitian tindakan kelas ini adalah untuk mengetahui apakah penggunaan Metode Pembelajaran Team Quiz dalam pembelajaran IPA dapat meningkatkan prestasi belajar siswa kelas VIII A. Metode pengumpulan datanya adalah tes prestasi belajar. Metode analisis datanya adalah deskriptif. Hasil yang diperoleh dari penelitian Penggunaan Metode Pembelajaran Team Quiz dalam pembelajaran IPA dapat meningkatkan prestasi belajar siswa kelas VIII A. Ini terbukti dari hasil yang diperoleh pada yang awalnya 65,65 setelah diberikan tindakan pada siklus I meningkat menjadi 69,73 dan pada siklus II meningkat lagi menjadi 78,42. Kesimpulan yang diperoleh dari penelitian ini adalah Penggunaan Metode Pembelajaran Team Quiz.","author":[{"dropping-particle":"","family":"Sri Parnayathi","given":"I Gusti Agung","non-dropping-particle":"","parse-names":false,"suffix":""}],"container-title":"Journal of Education Action Research","id":"ITEM-1","issue":"4","issued":{"date-parts":[["2020"]]},"page":"473","title":"Penggunaan Metode Pembelajaran Team Quiz sebagai Upaya Meningkatkan Prestasi Belajar IPA","type":"article-journal","volume":"4"},"uris":["http://www.mendeley.com/documents/?uuid=55b7f26d-46a2-410b-a9da-9f132308dcac"]}],"mendeley":{"formattedCitation":"(Sri Parnayathi, 2020)","plainTextFormattedCitation":"(Sri Parnayathi, 2020)","previouslyFormattedCitation":"(Sri Parnayathi, 2020)"},"properties":{"noteIndex":0},"schema":"https://github.com/citation-style-language/schema/raw/master/csl-citation.json"}</w:instrText>
      </w:r>
      <w:r>
        <w:rPr>
          <w:rFonts w:ascii="Times New Roman" w:hAnsi="Times New Roman" w:cs="Times New Roman"/>
          <w:sz w:val="24"/>
        </w:rPr>
        <w:fldChar w:fldCharType="separate"/>
      </w:r>
      <w:r w:rsidRPr="003C78A2">
        <w:rPr>
          <w:rFonts w:ascii="Times New Roman" w:hAnsi="Times New Roman" w:cs="Times New Roman"/>
          <w:noProof/>
          <w:sz w:val="24"/>
        </w:rPr>
        <w:t>(Sri Parnayathi, 2020)</w:t>
      </w:r>
      <w:r>
        <w:rPr>
          <w:rFonts w:ascii="Times New Roman" w:hAnsi="Times New Roman" w:cs="Times New Roman"/>
          <w:sz w:val="24"/>
        </w:rPr>
        <w:fldChar w:fldCharType="end"/>
      </w:r>
      <w:r w:rsidRPr="0076117F">
        <w:rPr>
          <w:rFonts w:ascii="Times New Roman" w:hAnsi="Times New Roman" w:cs="Times New Roman"/>
          <w:sz w:val="24"/>
        </w:rPr>
        <w:t xml:space="preserve">. One government effort to improve education and adapt is through curriculum changes. The current curriculum in all academic units, including early childhood education, elementary school, middle school, </w:t>
      </w:r>
      <w:r w:rsidRPr="0076117F">
        <w:rPr>
          <w:rFonts w:ascii="Times New Roman" w:hAnsi="Times New Roman" w:cs="Times New Roman"/>
          <w:sz w:val="24"/>
        </w:rPr>
        <w:lastRenderedPageBreak/>
        <w:t xml:space="preserve">high school, vocational school, and special education and equivalency, is the Merdeka Curriculum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{"citationItems":[{"id":"ITEM-1","itemData":{"DOI":"10.33394/jk.v8i3.5674","ISSN":"2442-7667","author":[{"dropping-particle":"","family":"Kasman","given":"Kasman","non-dropping-particle":"","parse-names":false,"suffix":""},{"dropping-particle":"","family":"Lubis","given":"Siti Khodijah","non-dropping-particle":"","parse-names":false,"suffix":""}],"container-title":"Jurnal Kependidikan: Jurnal Hasil Penelitian dan Kajian Kepustakaan di Bidang Pendidikan, Pengajaran dan Pembelajaran","id":"ITEM-1","issue":"3","issued":{"date-parts":[["2022","9","20"]]},"page":"760","title":"Teachers’ Performance Evaluation Instrument Designs in the Implementation of the New Learning Paradigm of the Merdeka Curriculum","type":"article-journal","volume":"8"},"uris":["http://www.mendeley.com/documents/?uuid=2aa7970c-b5c4-4221-bd8b-3e2ce9f321f7"]}],"mendeley":{"formattedCitation":"(Kasman &amp; Lubis, 2022)","plainTextFormattedCitation":"(Kasman &amp; Lubis, 2022)","previouslyFormattedCitation":"(Kasman &amp; Lubis, 2022)"},"properties":{"noteIndex":0},"schema":"https://github.com/citation-style-language/schema/raw/master/csl-citation.json"}</w:instrText>
      </w:r>
      <w:r>
        <w:rPr>
          <w:rFonts w:ascii="Times New Roman" w:hAnsi="Times New Roman" w:cs="Times New Roman"/>
          <w:sz w:val="24"/>
        </w:rPr>
        <w:fldChar w:fldCharType="separate"/>
      </w:r>
      <w:r w:rsidRPr="003C78A2">
        <w:rPr>
          <w:rFonts w:ascii="Times New Roman" w:hAnsi="Times New Roman" w:cs="Times New Roman"/>
          <w:noProof/>
          <w:sz w:val="24"/>
        </w:rPr>
        <w:t>(Kasman &amp; Lubis, 2022)</w:t>
      </w:r>
      <w:r>
        <w:rPr>
          <w:rFonts w:ascii="Times New Roman" w:hAnsi="Times New Roman" w:cs="Times New Roman"/>
          <w:sz w:val="24"/>
        </w:rPr>
        <w:fldChar w:fldCharType="end"/>
      </w:r>
      <w:r w:rsidRPr="0076117F">
        <w:rPr>
          <w:rFonts w:ascii="Times New Roman" w:hAnsi="Times New Roman" w:cs="Times New Roman"/>
          <w:sz w:val="24"/>
        </w:rPr>
        <w:t>.</w:t>
      </w:r>
    </w:p>
    <w:p w:rsidR="00B67E51" w:rsidRPr="0076117F" w:rsidRDefault="00B67E51" w:rsidP="002E3D6C">
      <w:pPr>
        <w:spacing w:line="240" w:lineRule="auto"/>
        <w:ind w:firstLine="720"/>
        <w:jc w:val="both"/>
        <w:rPr>
          <w:rFonts w:ascii="Times New Roman" w:hAnsi="Times New Roman" w:cs="Times New Roman"/>
          <w:sz w:val="24"/>
        </w:rPr>
      </w:pPr>
      <w:r w:rsidRPr="0076117F">
        <w:rPr>
          <w:rFonts w:ascii="Times New Roman" w:hAnsi="Times New Roman" w:cs="Times New Roman"/>
          <w:sz w:val="24"/>
        </w:rPr>
        <w:t xml:space="preserve">The use of the Merdeka Curriculum requires learning to focus on or be centered around children, with the goal of deepening their learning and strengthening their competencies. One implementation within the Merdeka curriculum that can maximize the development of pedagogical, social, and personal competencies of teachers is by using the Project-Based Learning (PjBL) model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{"citationItems":[{"id":"ITEM-1","itemData":{"DOI":"10.15575/jpi.v5i1.2909","ISSN":"2460-8149","abstract":"This study aims to explain the development of multimedia through project-based learning. The method used in this study is development research (R &amp; D) depleted to analyze the learning products results. The object of this research is 30 students of PAI (Pendidikan Agama Islam/Islamic Education) study program in learning media. The data were collected using observation on students' presentation before using multimedia, doing an interview to identify students' argumentation in delivering the material before and after using multimedia presentation and product test through the individual test, small group test and field study test. Multimedia development procedures were using the ADDIE model, namely: Analysis, Design, Development, Implementation and Evaluation. The results showed that the teaching of multimedia based on Project Based Learning could improve the student learning mastery as for the whole process is interactive and interesting, giving the students the opportunity to be creative and innovative in making multimedia teaching materials. Multimedia teaching materials were stored on youtube and can be viewed on web e-learning http: //www.elearning-ambarsrilestari.web. id. In addition, paper materials were uploaded on blogs, while module teaching materials were uploaded on Slideshare stored on e-portfolio on www.ambarsrilestari.web.id.","author":[{"dropping-particle":"","family":"Lestari","given":"Ambar Sri","non-dropping-particle":"","parse-names":false,"suffix":""}],"container-title":"Jurnal Pendidikan Islam","id":"ITEM-1","issue":"1","issued":{"date-parts":[["2019","6","30"]]},"page":"39-52","title":"The Development of Web Learning Based on Project in The Learning Media Course at IAIN Kendari","type":"article-journal","volume":"5"},"uris":["http://www.mendeley.com/documents/?uuid=cb6ec377-5279-4f06-9390-7c63aa43bf6e"]},{"id":"ITEM-2","itemData":{"DOI":"10.24832/jpnk.v8i1.3769","ISSN":"2528-4339","abstract":"Implementasi Kurikulum Merdeka merupakan upaya pemerintah untuk mewujudkan tujuan pendidikan nasional. Penelitian ini bertujuan untuk mengidentifikasi implementasi kurikulum merdeka melalui pembelajaran berbasis proyek. Jenis metode penelitian ialah kualitatif dengan pendekatan multi situs. Sumber data penelitian ini ialah guru dan kepala sekolah Kelompok Bermain Terpadu Nurul Falah dan Kelompok Bermain Ar-Rasyid Banda. Jenis data penelitian ini ialah teks refleksi guru, tuturan verbal, dan foto dokumentasi kegiatan. Instrumen penelitian inimenggunakan panduan observasi, panduan dokumentasi, dan format interviu. Teknik pengumpulan data penelitian ini meliputi observasi, analisis dokumen, dan interviu. Hasil riset ini disimpulkan bahwa tahap implementasi pembelajaran berbasis proyek yang diterapkan di Kelompok Bermain Terpadu Nurul Falah dan Kelompok Bermain Ar-Rasyid Banda meliputi tiga tahap, yaitu tahap permulaan, tahap pengembangan, dan tahap penyimpulan. Perbedaan utama tahap implementasi berbasis proyek terletak pada tahap permulaan yang diterapkan. Kelompok Bermain Terpadu Nurul Falah memetakan minat anak berdasarkan hasil pengamatan bersama anak, sedangkan Kelompok Bermain Ar-Rasyid Banda dalam memetakan minat anak melibatkan orang tua anak. Selain itu, dalam penyusunan perangkat ajar Kelompok Bermain Ar-Rasyid Banda kembali melibatkan guru, orang tua, dan komunitas belajar, seperti forum guru Pendidikan Anak Usia Dini di Maluku Tengah yang diikuti. Namun, Kelompok Bermain Terpadu Nurul Falah dalam penyusunan perangkat ajar hanya melibatkan guru pada saat melakukan refleksi setiap hari atau setiap minggu.","author":[{"dropping-particle":"","family":"Nursalam","given":"Nursalam","non-dropping-particle":"","parse-names":false,"suffix":""},{"dropping-particle":"","family":"Sulaeman","given":"Sulaeman","non-dropping-particle":"","parse-names":false,"suffix":""},{"dropping-particle":"","family":"Latuapo","given":"Ridhwan","non-dropping-particle":"","parse-names":false,"suffix":""}],"container-title":"Jurnal Pendidikan dan Kebudayaan","id":"ITEM-2","issue":"1","issued":{"date-parts":[["2023","6","24"]]},"page":"17-34","title":"Implementasi Kurikulum Merdeka melalui Pembelajaran Berbasis Proyek pada Sekolah Penggerak Kelompok Bermain Terpadu Nurul Falah dan Ar-Rasyid Banda","type":"article-journal","volume":"8"},"uris":["http://www.mendeley.com/documents/?uuid=376a627f-227a-4252-bcd0-4cf8380c32e0"]}],"mendeley":{"formattedCitation":"(Lestari, 2019; Nursalam et al., 2023)","plainTextFormattedCitation":"(Lestari, 2019; Nursalam et al., 2023)","previouslyFormattedCitation":"(Lestari, 2019; Nursalam et al., 2023)"},"properties":{"noteIndex":0},"schema":"https://github.com/citation-style-language/schema/raw/master/csl-citation.json"}</w:instrText>
      </w:r>
      <w:r>
        <w:rPr>
          <w:rFonts w:ascii="Times New Roman" w:hAnsi="Times New Roman" w:cs="Times New Roman"/>
          <w:sz w:val="24"/>
        </w:rPr>
        <w:fldChar w:fldCharType="separate"/>
      </w:r>
      <w:r w:rsidRPr="00067A92">
        <w:rPr>
          <w:rFonts w:ascii="Times New Roman" w:hAnsi="Times New Roman" w:cs="Times New Roman"/>
          <w:noProof/>
          <w:sz w:val="24"/>
        </w:rPr>
        <w:t>(Lestari, 2019; Nursalam et al., 2023)</w:t>
      </w:r>
      <w:r>
        <w:rPr>
          <w:rFonts w:ascii="Times New Roman" w:hAnsi="Times New Roman" w:cs="Times New Roman"/>
          <w:sz w:val="24"/>
        </w:rPr>
        <w:fldChar w:fldCharType="end"/>
      </w:r>
      <w:r w:rsidRPr="0076117F">
        <w:rPr>
          <w:rFonts w:ascii="Times New Roman" w:hAnsi="Times New Roman" w:cs="Times New Roman"/>
          <w:sz w:val="24"/>
        </w:rPr>
        <w:t xml:space="preserve">. Project-Based Learning (PjBL) is a learning model that uses projects as a learning tool to achieve competency attitudes towards mastering concepts, creativity, leadership, knowledge, courage, and skills. Learners independently analyze their investigations to solve problems or draw conclusions by submitting project tasks or presenting them after building the necessary knowledge to organize their ideas and work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{"citationItems":[{"id":"ITEM-1","itemData":{"DOI":"10.2991/assehr.k.220303.021","abstract":"Project-based learning (PjBL) is a learning model that uses projects as a learning process to achieve attitude, knowledge, and skill competencies. The study aims to obtain information about how students can improve their learning outcomes in the Accounting Information System course by using the Project-Based Learning Model. The object of the study was the 5th-semester students of the Universitas Andalas, Accounting Study Program that took the Accounting Information Systems Course. This type of research is classroom action research (Classroom Action Research), with the research subject being the 5th-semester students, totaling 36 people. The research data were collected using observations, field notes, learning outcomes test sheets, and cycles I and II documentation. The data obtained were analyzed using percentage analysis. The research results related to learning outcomes indicate that the Project-Based Learning Model can improve student performance. In addition, according to the students, Project-based learning can increase their attitude and characters and their knowledge better than traditional teaching and learning methods. The study results can design a course model in other courses where students are encouraged to find a real-life problem and ask them to solve the problem. Learning by doing can boost their motivation to learn more and more. The findings can enrich theory related to teaching and learning methods and assessment","author":[{"dropping-particle":"","family":"Bahari","given":"Asniati","non-dropping-particle":"","parse-names":false,"suffix":""},{"dropping-particle":"","family":"Azmi","given":"Winda","non-dropping-particle":"","parse-names":false,"suffix":""},{"dropping-particle":"","family":"Anshar","given":"Alya Ledias","non-dropping-particle":"","parse-names":false,"suffix":""}],"container-title":"Proceedings of the 4th International Conference on Educational Development and Quality Assurance (ICED-QA 2021)","id":"ITEM-1","issued":{"date-parts":[["2022"]]},"page":"108-113","title":"Effect of Project-Based Learning Model on Student’s Performance at Accounting Information System Course","type":"paper-conference","volume":"650"},"uris":["http://www.mendeley.com/documents/?uuid=464942cd-daed-4d6f-bf68-17614d737dfc"]}],"mendeley":{"formattedCitation":"(Bahari et al., 2022)","plainTextFormattedCitation":"(Bahari et al., 2022)","previouslyFormattedCitation":"(Bahari et al., 2022)"},"properties":{"noteIndex":0},"schema":"https://github.com/citation-style-language/schema/raw/master/csl-citation.json"}</w:instrText>
      </w:r>
      <w:r>
        <w:rPr>
          <w:rFonts w:ascii="Times New Roman" w:hAnsi="Times New Roman" w:cs="Times New Roman"/>
          <w:sz w:val="24"/>
        </w:rPr>
        <w:fldChar w:fldCharType="separate"/>
      </w:r>
      <w:r w:rsidRPr="00CF3227">
        <w:rPr>
          <w:rFonts w:ascii="Times New Roman" w:hAnsi="Times New Roman" w:cs="Times New Roman"/>
          <w:noProof/>
          <w:sz w:val="24"/>
        </w:rPr>
        <w:t>(Bahari et al., 2022)</w:t>
      </w:r>
      <w:r>
        <w:rPr>
          <w:rFonts w:ascii="Times New Roman" w:hAnsi="Times New Roman" w:cs="Times New Roman"/>
          <w:sz w:val="24"/>
        </w:rPr>
        <w:fldChar w:fldCharType="end"/>
      </w:r>
      <w:r w:rsidRPr="0076117F">
        <w:rPr>
          <w:rFonts w:ascii="Times New Roman" w:hAnsi="Times New Roman" w:cs="Times New Roman"/>
          <w:sz w:val="24"/>
        </w:rPr>
        <w:t xml:space="preserve">. This process is carried out through cooperative activities, process monitoring, and feedback on their activities. This learning is a substitute for teaching that always focuses on speakers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{"citationItems":[{"id":"ITEM-1","itemData":{"DOI":"10.15858/engtea.73.1.201803.95","ISSN":"1017-7108","abstract":"Shin, Myeong-Hee. (2018). Effects of project-based learning on students' motivation and self-efficacy. English Teaching, 73(1), 95-114. The study aims to investigate the effect of project-based learning on students' motivation and their self-efficacy. Project-based learning is an instructional technique which has been proven to be effective because it allows students to play an active role in their own learning process. By participating in a project-based learning model, students are able to construct their own knowledge and reflect upon their learning projects, resulting in increased motivation and self-efficacy. In this particular study, 79 students were distributed among 13 teams and each team shared a common goal. Each team was given a project, and every student in each team was assigned a task that would help the team achieve the preset goal. The project in this study was a video production that required students to work together in collaborative ways. The results of this study support the idea that project-based learning has a positive influence in students' motivation and is able to enhance their cooperation skills as well. Furthermore, student responses in the survey taken after the project shows that the students' perceptions toward project-based learning are very positive. Further research is suggested to find the effects of project-based learning on students' motivation and self-efficacy in different levels, grades, or age groups.","author":[{"dropping-particle":"","family":"Shin","given":"Myeong-Hee","non-dropping-particle":"","parse-names":false,"suffix":""}],"container-title":"English Teaching","id":"ITEM-1","issue":"1","issued":{"date-parts":[["2018"]]},"page":"95-114","title":"Effects of Project-based Learning on Students’ Motivation and Self-efficacy","type":"article-journal","volume":"73"},"uris":["http://www.mendeley.com/documents/?uuid=fae0939c-f6d4-4348-b4d7-8b750ffcaeb5"]},{"id":"ITEM-2","itemData":{"DOI":"10.1016/j.heliyon.2022.e11509","ISSN":"24058440","abstract":"The commitment of higher education to produce job-ready and highly competitive graduates requires that it endow graduates with broad knowledge and innovative technologies, including business skills facing various challenges of project-based digital learning for future achievement. The study aimed to analyze the effect of Project-Based Online Learning (PBOL) and student engagement on academic achievement. The research method used a mixed-method convergent parallel design. Qualitative data collection is through interviews, observational and documentation forms, and quantitative data is through questionnaires and portfolios. A qualitative data interpretation used content analysis, while quantitative data used the Two-Way ANOVA test. The results showed that students' perceptions of implementing the PBOL method and student engagement increased their academic performance to become new entrepreneurs through the experience they gained during project-based learning. This method could also create a fun learning atmosphere that affects student engagement behavior. The research contributes an alternative method for entrepreneurship lecturers to enhance their educational performance and success.","author":[{"dropping-particle":"","family":"Zen","given":"Zelhendri","non-dropping-particle":"","parse-names":false,"suffix":""},{"dropping-particle":"","family":"Reflianto","given":"","non-dropping-particle":"","parse-names":false,"suffix":""},{"dropping-particle":"","family":"Syamsuar","given":"","non-dropping-particle":"","parse-names":false,"suffix":""},{"dropping-particle":"","family":"Ariani","given":"Farida","non-dropping-particle":"","parse-names":false,"suffix":""}],"container-title":"Heliyon","id":"ITEM-2","issue":"11","issued":{"date-parts":[["2022","11"]]},"page":"e11509","title":"Academic achievement: the effect of project-based online learning method and student engagement","type":"article-journal","volume":"8"},"uris":["http://www.mendeley.com/documents/?uuid=08295522-00e4-440c-ae7b-914ac7ad21b3"]}],"mendeley":{"formattedCitation":"(Shin, 2018; Zen et al., 2022)","plainTextFormattedCitation":"(Shin, 2018; Zen et al., 2022)","previouslyFormattedCitation":"(Shin, 2018; Zen et al., 2022)"},"properties":{"noteIndex":0},"schema":"https://github.com/citation-style-language/schema/raw/master/csl-citation.json"}</w:instrText>
      </w:r>
      <w:r>
        <w:rPr>
          <w:rFonts w:ascii="Times New Roman" w:hAnsi="Times New Roman" w:cs="Times New Roman"/>
          <w:sz w:val="24"/>
        </w:rPr>
        <w:fldChar w:fldCharType="separate"/>
      </w:r>
      <w:r w:rsidRPr="00CF3227">
        <w:rPr>
          <w:rFonts w:ascii="Times New Roman" w:hAnsi="Times New Roman" w:cs="Times New Roman"/>
          <w:noProof/>
          <w:sz w:val="24"/>
        </w:rPr>
        <w:t>(Shin, 2018; Zen et al., 2022)</w:t>
      </w:r>
      <w:r>
        <w:rPr>
          <w:rFonts w:ascii="Times New Roman" w:hAnsi="Times New Roman" w:cs="Times New Roman"/>
          <w:sz w:val="24"/>
        </w:rPr>
        <w:fldChar w:fldCharType="end"/>
      </w:r>
      <w:r w:rsidRPr="0076117F">
        <w:rPr>
          <w:rFonts w:ascii="Times New Roman" w:hAnsi="Times New Roman" w:cs="Times New Roman"/>
          <w:sz w:val="24"/>
        </w:rPr>
        <w:t>.</w:t>
      </w:r>
    </w:p>
    <w:p w:rsidR="00B67E51" w:rsidRPr="0076117F" w:rsidRDefault="00B67E51" w:rsidP="002E3D6C">
      <w:pPr>
        <w:spacing w:line="240" w:lineRule="auto"/>
        <w:ind w:firstLine="720"/>
        <w:jc w:val="both"/>
        <w:rPr>
          <w:rFonts w:ascii="Times New Roman" w:hAnsi="Times New Roman" w:cs="Times New Roman"/>
          <w:sz w:val="24"/>
        </w:rPr>
      </w:pPr>
      <w:r w:rsidRPr="0076117F">
        <w:rPr>
          <w:rFonts w:ascii="Times New Roman" w:hAnsi="Times New Roman" w:cs="Times New Roman"/>
          <w:sz w:val="24"/>
        </w:rPr>
        <w:t xml:space="preserve">The use of PjBL is beneficial in meeting students' expectations of real-life situations. The PjBL model can develop critical thinking in students to solve real-world problems as they engage in tasks in the real world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{"citationItems":[{"id":"ITEM-1","itemData":{"DOI":"10.19183/how.29.2.560","ISSN":"0120-5927","abstract":"Project-based learning is a student-centered methodological approach that involves communication, cooperation, and autonomy. Even though project-based learning has been largely explored in foreign language teaching, little is known about its implementation in second-language beginner levels. This action research study describes the use of project-based learning by a pre-service teacher in a group of EFL eighth-graders at a secondary state school in Cordoba, Colombia. Data sources include video classroom observations, students’ focus interviews and students’ diaries. Findings reveal the affordances that project-based learning have in the development of the students’ communicative competence, highlighting the strategies that they use to communicate and the way they construct confidence when planning and reporting their projects.","author":[{"dropping-particle":"","family":"Becerra-Posada","given":"Tatiana","non-dropping-particle":"","parse-names":false,"suffix":""},{"dropping-particle":"","family":"García-Montes","given":"Paula","non-dropping-particle":"","parse-names":false,"suffix":""},{"dropping-particle":"","family":"Sagre-Barbosa","given":"Anamaría","non-dropping-particle":"","parse-names":false,"suffix":""},{"dropping-particle":"","family":"Carcamo-Espitia","given":"María Isabel","non-dropping-particle":"","parse-names":false,"suffix":""},{"dropping-particle":"","family":"Herazo-Rivera","given":"Jose David","non-dropping-particle":"","parse-names":false,"suffix":""}],"container-title":"HOW","id":"ITEM-1","issue":"2","issued":{"date-parts":[["2022","11","1"]]},"page":"13-31","title":"Project-based Learning: The Promotion of Communicative Competence and Self-confidence at a State High School in Colombia","type":"article-journal","volume":"29"},"uris":["http://www.mendeley.com/documents/?uuid=1257f7e6-e34f-4b08-9abb-95a1c70a5c57"]},{"id":"ITEM-2","itemData":{"DOI":"10.23887/jpiundiksha.v12i2.57376","ISSN":"2541-7207","abstract":"To be able to improve student learning outcomes and to build a pleasant learning atmosphere, teachers need to design learning well, one way is to apply an experience-based learning model so that students can develop their collaboration skills which are one of the important skills and are needed in the 21st century. This study aims to analyze the implementation model of experiential learning in developing collaboration skills of Vocational High School students through practicum-based project-based learning. This study used a mixed methods approach. The informants in this study were 3 teachers and 22 students of vocational high school as respondents. The data obtained in this study were collected using interviews and questionnaires. The data analysis technique uses a Sequential Exploratory Design. The results of this study indicate that (1) teachers have implemented experience-based learning for students through project-based practicum; and (2) experience-based learning through project-based practicum makes teachers and students feel that this learning model plays an important role in developing student collaboration skills that can be implemented in everyday life.","author":[{"dropping-particle":"","family":"Hasan","given":"Muhammad","non-dropping-particle":"","parse-names":false,"suffix":""},{"dropping-particle":"","family":"Arisah","given":"Nur","non-dropping-particle":"","parse-names":false,"suffix":""},{"dropping-particle":"","family":"Ratnah S","given":"","non-dropping-particle":"","parse-names":false,"suffix":""},{"dropping-particle":"","family":"Ahmad","given":"Muhammad Ihsan Said","non-dropping-particle":"","parse-names":false,"suffix":""},{"dropping-particle":"","family":"Miranda","given":"","non-dropping-particle":"","parse-names":false,"suffix":""}],"container-title":"JPI (Jurnal Pendidikan Indonesia)","id":"ITEM-2","issue":"2","issued":{"date-parts":[["2023","6","27"]]},"page":"340-349","title":"Experiential Learning Model for the Development of Collaborative Skills through Project Based Learning Practicum","type":"article-journal","volume":"12"},"uris":["http://www.mendeley.com/documents/?uuid=248dfc9b-1abd-4d44-9da6-b3a0a9712d94"]},{"id":"ITEM-3","itemData":{"DOI":"10.1016/j.procs.2023.01.465","ISSN":"1877-0509","author":[{"dropping-particle":"","family":"Santos","given":"Carolina","non-dropping-particle":"","parse-names":false,"suffix":""},{"dropping-particle":"","family":"Rybska","given":"Eliza","non-dropping-particle":"","parse-names":false,"suffix":""},{"dropping-particle":"","family":"Klichowski","given":"Michal","non-dropping-particle":"","parse-names":false,"suffix":""},{"dropping-particle":"","family":"Jankowiak","given":"Barbara","non-dropping-particle":"","parse-names":false,"suffix":""}],"container-title":"Procedia Computer Science","id":"ITEM-3","issue":"2022","issued":{"date-parts":[["2023"]]},"page":"1713-1720","publisher":"Elsevier B.V.","title":"ScienceDirect Science education through project-based learning : a case study","type":"article-journal","volume":"219"},"uris":["http://www.mendeley.com/documents/?uuid=eea4cbf7-295e-41d5-ba30-d433fb4e2b74"]}],"mendeley":{"formattedCitation":"(Becerra-Posada et al., 2022; Hasan et al., 2023; Santos et al., 2023)","plainTextFormattedCitation":"(Becerra-Posada et al., 2022; Hasan et al., 2023; Santos et al., 2023)","previouslyFormattedCitation":"(Becerra-Posada et al., 2022; Hasan et al., 2023; Santos et al., 2023)"},"properties":{"noteIndex":0},"schema":"https://github.com/citation-style-language/schema/raw/master/csl-citation.json"}</w:instrText>
      </w:r>
      <w:r>
        <w:rPr>
          <w:rFonts w:ascii="Times New Roman" w:hAnsi="Times New Roman" w:cs="Times New Roman"/>
          <w:sz w:val="24"/>
        </w:rPr>
        <w:fldChar w:fldCharType="separate"/>
      </w:r>
      <w:r w:rsidRPr="002D0DA5">
        <w:rPr>
          <w:rFonts w:ascii="Times New Roman" w:hAnsi="Times New Roman" w:cs="Times New Roman"/>
          <w:noProof/>
          <w:sz w:val="24"/>
        </w:rPr>
        <w:t>(Becerra-Posada et al., 2022; Hasan et al., 2023; Santos et al., 2023)</w:t>
      </w:r>
      <w:r>
        <w:rPr>
          <w:rFonts w:ascii="Times New Roman" w:hAnsi="Times New Roman" w:cs="Times New Roman"/>
          <w:sz w:val="24"/>
        </w:rPr>
        <w:fldChar w:fldCharType="end"/>
      </w:r>
      <w:r w:rsidRPr="0076117F">
        <w:rPr>
          <w:rFonts w:ascii="Times New Roman" w:hAnsi="Times New Roman" w:cs="Times New Roman"/>
          <w:sz w:val="24"/>
        </w:rPr>
        <w:t xml:space="preserve">. Learning connects knowledge and actions, allowing students to learn by applying knowledge related to real-world life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10.1080/02635143.2016.1274723","ISSN":"0263-5143","author":[{"dropping-particle":"","family":"Baser","given":"Derya","non-dropping-particle":"","parse-names":false,"suffix":""},{"dropping-particle":"","family":"Ozden","given":"M. Yasar","non-dropping-particle":"","parse-names":false,"suffix":""},{"dropping-particle":"","family":"Karaarslan","given":"Hasan","non-dropping-particle":"","parse-names":false,"suffix":""}],"container-title":"Research in Science &amp; Technological Education","id":"ITEM-1","issue":"2","issued":{"date-parts":[["2017","4","3"]]},"page":"131-148","title":"Collaborative project-based learning: an integrative science and technological education project","type":"article-journal","volume":"35"},"uris":["http://www.mendeley.com/documents/?uuid=8c8c27aa-543e-4277-946c-6b7055bfa9b9"]},{"id":"ITEM-2","itemData":{"DOI":"10.1007/s11423-019-09673-4","ISBN":"0123456789","ISSN":"15566501","abstract":"Authentic project-based learning (APBL) is a highly effective way for instructors to help students learn disciplinary skills, modes of thinking, and collaborative practices by creating solutions to real-world problems for real users and clients. While educational technology innovations can bolster APBL by making a promising but challenging pedagogy more effective, as with many areas of education instructor adoption is slow. Diffusion of innovations theory predicts that instructors will adopt and maintain their use of innovations if innovations are perceived to, and then do, address their challenges. To guide design of future APBL technologies, we interviewed 47 university APBL instructors about their most significant challenges and inductively analyzed the resulting interview transcripts. APBL instructors reported interrelated challenges of: (a) scoping, sourcing challenges and balancing the needs of the program, students, and clients; (b) curriculum preparation, making the curriculum flexible enough for shifting project problems and codify standards to help students understand how to do quality work; (c) providing assistance to teams, including monitoring, and delivering assistance; and (d) coordinating a range of stakeholders involved in assisting teams, including co-instructors, clients, and students. To support instructor adoption in APBL, educational technology innovators might communicate existing technology, or create technological innovations, that provide: (a) scoping tools for sourcing projects, and forming teams; (b) authoring tools for sharing and remixing of curricular materials; (c) project management tools for team management and monitoring; and (d) coordination software to manage all APBL stakeholders.","author":[{"dropping-particle":"","family":"Rees Lewis","given":"Daniel G.","non-dropping-particle":"","parse-names":false,"suffix":""},{"dropping-particle":"","family":"Gerber","given":"Elizabeth M.","non-dropping-particle":"","parse-names":false,"suffix":""},{"dropping-particle":"","family":"Carlson","given":"Spencer E.","non-dropping-particle":"","parse-names":false,"suffix":""},{"dropping-particle":"","family":"Easterday","given":"Matthew W.","non-dropping-particle":"","parse-names":false,"suffix":""}],"container-title":"Educational Technology Research and Development","id":"ITEM-2","issue":"4","issued":{"date-parts":[["2019"]]},"page":"953-982","publisher":"Springer US","title":"Opportunities for educational innovations in authentic project-based learning: understanding instructor perceived challenges to design for adoption","type":"article-journal","volume":"67"},"uris":["http://www.mendeley.com/documents/?uuid=e4b4ce2b-b470-4797-917c-9bfaaa46df81"]},{"id":"ITEM-3","itemData":{"DOI":"10.25217/ji.v7i2.2464","ISSN":"2548-7892","abstract":"Project-based learning (PjBL) was one of the learning strategies that can develop students' scientific skills in the 21st century. This study used a qualitative approach by analyzing several articles published in biology education journals in Indonesia from 2015–2022, focusing on studying the implementation of project-based learning on biological materials. The current study reveals that there has been a decline in the number of publications over the past four years. Among these studies, the dominant research design is quantitative. In addition, high school students and environmental content were the most targeted subjects and content, respectively. ANOVA and tests are the most commonly used data analysis techniques and instruments. Meanwhile, the most widely measured skills as learning outcomes are critical and creative thinking. Based on what this study found, a number of suggestions have been made to do more research on PjBL and to test other 21st century skills. Keywords: Project Based Learning, Biology Education, Research Trends","author":[{"dropping-particle":"","family":"Mega Elvianasti","given":"","non-dropping-particle":"","parse-names":false,"suffix":""},{"dropping-particle":"","family":"Festiyed","given":"","non-dropping-particle":"","parse-names":false,"suffix":""},{"dropping-particle":"","family":"Yerimadesi","given":"","non-dropping-particle":"","parse-names":false,"suffix":""},{"dropping-particle":"","family":"Eka Kartikawati","given":"","non-dropping-particle":"","parse-names":false,"suffix":""},{"dropping-particle":"","family":"Zulherman","given":"","non-dropping-particle":"","parse-names":false,"suffix":""}],"container-title":"Jurnal Iqra' : Kajian Ilmu Pendidikan","id":"ITEM-3","issue":"2","issued":{"date-parts":[["2022","10","1"]]},"page":"105-119","title":"Research Trends in PjBL (Project-Based Learning) at Indonesian Journal of Biology Education","type":"article-journal","volume":"7"},"uris":["http://www.mendeley.com/documents/?uuid=9eb6ba21-fed5-4561-a727-774076540468"]}],"mendeley":{"formattedCitation":"(Baser et al., 2017; Mega Elvianasti et al., 2022; Rees Lewis et al., 2019)","manualFormatting":"(Baser et al., 2017; Rees Lewis et al., 2019; Mega Elvianasti et al., 2022)","plainTextFormattedCitation":"(Baser et al., 2017; Mega Elvianasti et al., 2022; Rees Lewis et al., 2019)","previouslyFormattedCitation":"(Baser et al., 2017; Mega Elvianasti et al., 2022; Rees Lewis et al., 2019)"},"properties":{"noteIndex":0},"schema":"https://github.com/citation-style-language/schema/raw/master/csl-citation.json"}</w:instrText>
      </w:r>
      <w:r>
        <w:rPr>
          <w:rFonts w:ascii="Times New Roman" w:hAnsi="Times New Roman" w:cs="Times New Roman"/>
          <w:sz w:val="24"/>
        </w:rPr>
        <w:fldChar w:fldCharType="separate"/>
      </w:r>
      <w:r w:rsidRPr="002D0DA5">
        <w:rPr>
          <w:rFonts w:ascii="Times New Roman" w:hAnsi="Times New Roman" w:cs="Times New Roman"/>
          <w:noProof/>
          <w:sz w:val="24"/>
        </w:rPr>
        <w:t>(Baser et al., 201</w:t>
      </w:r>
      <w:r>
        <w:rPr>
          <w:rFonts w:ascii="Times New Roman" w:hAnsi="Times New Roman" w:cs="Times New Roman"/>
          <w:noProof/>
          <w:sz w:val="24"/>
        </w:rPr>
        <w:t xml:space="preserve">7; </w:t>
      </w:r>
      <w:r w:rsidRPr="002D0DA5">
        <w:rPr>
          <w:rFonts w:ascii="Times New Roman" w:hAnsi="Times New Roman" w:cs="Times New Roman"/>
          <w:noProof/>
          <w:sz w:val="24"/>
        </w:rPr>
        <w:t>Rees Lewis et al., 2019</w:t>
      </w:r>
      <w:r>
        <w:rPr>
          <w:rFonts w:ascii="Times New Roman" w:hAnsi="Times New Roman" w:cs="Times New Roman"/>
          <w:noProof/>
          <w:sz w:val="24"/>
        </w:rPr>
        <w:t>; Mega Elvianasti et al., 2022</w:t>
      </w:r>
      <w:r w:rsidRPr="002D0DA5">
        <w:rPr>
          <w:rFonts w:ascii="Times New Roman" w:hAnsi="Times New Roman" w:cs="Times New Roman"/>
          <w:noProof/>
          <w:sz w:val="24"/>
        </w:rPr>
        <w:t>)</w:t>
      </w:r>
      <w:r>
        <w:rPr>
          <w:rFonts w:ascii="Times New Roman" w:hAnsi="Times New Roman" w:cs="Times New Roman"/>
          <w:sz w:val="24"/>
        </w:rPr>
        <w:fldChar w:fldCharType="end"/>
      </w:r>
      <w:r w:rsidRPr="0076117F">
        <w:rPr>
          <w:rFonts w:ascii="Times New Roman" w:hAnsi="Times New Roman" w:cs="Times New Roman"/>
          <w:sz w:val="24"/>
        </w:rPr>
        <w:t xml:space="preserve">. According to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{"citationItems":[{"id":"ITEM-1","itemData":{"DOI":"10.1080/17404622.2020.1842476","ISSN":"1740-4622","author":[{"dropping-particle":"","family":"Cresswell-Yeager","given":"Tiffany","non-dropping-particle":"","parse-names":false,"suffix":""}],"container-title":"Communication Teacher","id":"ITEM-1","issue":"2","issued":{"date-parts":[["2021","4","3"]]},"page":"155-165","title":"Forming, storming, norming, and performing: Using a semester-long problem-based learning project to apply small-group communication principles","type":"article-journal","volume":"35"},"uris":["http://www.mendeley.com/documents/?uuid=3e2bd22f-9319-483b-9222-15676151e4ef"]}],"mendeley":{"formattedCitation":"(Cresswell-Yeager, 2021)","manualFormatting":"Cresswell-Yeager (2021)","plainTextFormattedCitation":"(Cresswell-Yeager, 2021)","previouslyFormattedCitation":"(Cresswell-Yeager, 2021)"},"properties":{"noteIndex":0},"schema":"https://github.com/citation-style-language/schema/raw/master/csl-citation.json"}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Cresswell-Yeager</w:t>
      </w:r>
      <w:r w:rsidRPr="002D0DA5">
        <w:rPr>
          <w:rFonts w:ascii="Times New Roman" w:hAnsi="Times New Roman" w:cs="Times New Roman"/>
          <w:noProof/>
          <w:sz w:val="24"/>
        </w:rPr>
        <w:t xml:space="preserve"> </w:t>
      </w:r>
      <w:r>
        <w:rPr>
          <w:rFonts w:ascii="Times New Roman" w:hAnsi="Times New Roman" w:cs="Times New Roman"/>
          <w:noProof/>
          <w:sz w:val="24"/>
        </w:rPr>
        <w:t>(</w:t>
      </w:r>
      <w:r w:rsidRPr="002D0DA5">
        <w:rPr>
          <w:rFonts w:ascii="Times New Roman" w:hAnsi="Times New Roman" w:cs="Times New Roman"/>
          <w:noProof/>
          <w:sz w:val="24"/>
        </w:rPr>
        <w:t>2021)</w:t>
      </w:r>
      <w:r>
        <w:rPr>
          <w:rFonts w:ascii="Times New Roman" w:hAnsi="Times New Roman" w:cs="Times New Roman"/>
          <w:sz w:val="24"/>
        </w:rPr>
        <w:fldChar w:fldCharType="end"/>
      </w:r>
      <w:r w:rsidRPr="0076117F">
        <w:rPr>
          <w:rFonts w:ascii="Times New Roman" w:hAnsi="Times New Roman" w:cs="Times New Roman"/>
          <w:sz w:val="24"/>
        </w:rPr>
        <w:t xml:space="preserve"> through project application, students acquire principles, learning becomes active, and students can communicate and reflect on their observations.</w:t>
      </w:r>
    </w:p>
    <w:p w:rsidR="00B67E51" w:rsidRPr="0076117F" w:rsidRDefault="00B67E51" w:rsidP="002E3D6C">
      <w:pPr>
        <w:spacing w:line="240" w:lineRule="auto"/>
        <w:ind w:firstLine="720"/>
        <w:jc w:val="both"/>
        <w:rPr>
          <w:rFonts w:ascii="Times New Roman" w:hAnsi="Times New Roman" w:cs="Times New Roman"/>
          <w:sz w:val="24"/>
        </w:rPr>
      </w:pPr>
      <w:r w:rsidRPr="00B92987">
        <w:rPr>
          <w:rFonts w:ascii="Times New Roman" w:hAnsi="Times New Roman" w:cs="Times New Roman"/>
          <w:sz w:val="24"/>
        </w:rPr>
        <w:t xml:space="preserve">Schools bear the responsibility of equipping students to navigate transitions in their careers. The objective is not just to furnish students with theoretical knowledge but also to instill practical skills and sufficient competencies, ensuring their readiness to secure fitting employment opportunities in their professional journeys.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{"citationItems":[{"id":"ITEM-1","itemData":{"DOI":"10.1080/10494820.2021.1954036","ISSN":"17445191","abstract":"In this article, we have examined the effectiveness of teaching economics through project-based learning. For this purpose, we carried out an experiment at secondary schools in the Slovak Republic. We divided 123 students into control and experimental groups. In both groups, teaching was carried out on the same topic by the same teacher in the same time frame. The control group completed the traditional verbal-visual teaching with the help of a blackboard. The experimental group completed project-based learning. Then, in both groups, the students’ knowledge was ascertained in the same way. We compared the results with inductive statistics to see if the difference between the results of the two groups was significant. For comparison, we chose a parametric two-sample t-test, which is used to compare the mean values of two independent samples. We managed to prove higher efficiency of teaching using project-based learning compared to traditional verbal-visual teaching. We think that project-based learning has its place among teaching methods, as it can have also other advantages over traditional teaching. This is also indicated by the results of a questionnaire, which we used to find out the opinions of students after the end of the experiment. Almost all students expressed the belief that project-based learning is very interesting.","author":[{"dropping-particle":"","family":"Maros","given":"Milan","non-dropping-particle":"","parse-names":false,"suffix":""},{"dropping-particle":"","family":"Korenkova","given":"Marcela","non-dropping-particle":"","parse-names":false,"suffix":""},{"dropping-particle":"","family":"Fila","given":"Milan","non-dropping-particle":"","parse-names":false,"suffix":""},{"dropping-particle":"","family":"Levicky","given":"Michal","non-dropping-particle":"","parse-names":false,"suffix":""},{"dropping-particle":"","family":"Schoberova","given":"Maria","non-dropping-particle":"","parse-names":false,"suffix":""}],"container-title":"Interactive Learning Environments","id":"ITEM-1","issue":"7","issued":{"date-parts":[["2023"]]},"page":"4147-4155","title":"Project-based learning and its effectiveness: evidence from Slovakia","type":"article-journal","volume":"31"},"uris":["http://www.mendeley.com/documents/?uuid=5f56be9b-5ef7-4f95-9152-16057915c3a7"]}],"mendeley":{"formattedCitation":"(Maros et al., 2023)","plainTextFormattedCitation":"(Maros et al., 2023)","previouslyFormattedCitation":"(Maros et al., 2023)"},"properties":{"noteIndex":0},"schema":"https://github.com/citation-style-language/schema/raw/master/csl-citation.json"}</w:instrText>
      </w:r>
      <w:r>
        <w:rPr>
          <w:rFonts w:ascii="Times New Roman" w:hAnsi="Times New Roman" w:cs="Times New Roman"/>
          <w:sz w:val="24"/>
        </w:rPr>
        <w:fldChar w:fldCharType="separate"/>
      </w:r>
      <w:r w:rsidRPr="002D0DA5">
        <w:rPr>
          <w:rFonts w:ascii="Times New Roman" w:hAnsi="Times New Roman" w:cs="Times New Roman"/>
          <w:noProof/>
          <w:sz w:val="24"/>
        </w:rPr>
        <w:t>(Maros et al., 2023)</w:t>
      </w:r>
      <w:r>
        <w:rPr>
          <w:rFonts w:ascii="Times New Roman" w:hAnsi="Times New Roman" w:cs="Times New Roman"/>
          <w:sz w:val="24"/>
        </w:rPr>
        <w:fldChar w:fldCharType="end"/>
      </w:r>
      <w:r>
        <w:rPr>
          <w:rFonts w:ascii="Times New Roman" w:hAnsi="Times New Roman" w:cs="Times New Roman"/>
          <w:sz w:val="24"/>
        </w:rPr>
        <w:t xml:space="preserve">. </w:t>
      </w:r>
      <w:r w:rsidRPr="0076117F">
        <w:rPr>
          <w:rFonts w:ascii="Times New Roman" w:hAnsi="Times New Roman" w:cs="Times New Roman"/>
          <w:sz w:val="24"/>
        </w:rPr>
        <w:t xml:space="preserve">Innovative methods in teaching, designing the curriculum, and delivering lessons are necessary for students to master skills that can be applied in various domains and industries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{"citationItems":[{"id":"ITEM-1","itemData":{"DOI":"10.1016/j.plas.2023.100096","ISSN":"2666-7215","author":[{"dropping-particle":"","family":"Marnewick","given":"Carl","non-dropping-particle":"","parse-names":false,"suffix":""}],"container-title":"Project Leadership and Society","id":"ITEM-1","issue":"March","issued":{"date-parts":[["2023"]]},"page":"100096","publisher":"Elsevier Ltd","title":"Student experiences of project-based learning in agile project management education","type":"article-journal","volume":"4"},"uris":["http://www.mendeley.com/documents/?uuid=5b86ded6-9697-40aa-9f41-2b5ddc048939"]}],"mendeley":{"formattedCitation":"(Marnewick, 2023)","plainTextFormattedCitation":"(Marnewick, 2023)","previouslyFormattedCitation":"(Marnewick, 2023)"},"properties":{"noteIndex":0},"schema":"https://github.com/citation-style-language/schema/raw/master/csl-citation.json"}</w:instrText>
      </w:r>
      <w:r>
        <w:rPr>
          <w:rFonts w:ascii="Times New Roman" w:hAnsi="Times New Roman" w:cs="Times New Roman"/>
          <w:sz w:val="24"/>
        </w:rPr>
        <w:fldChar w:fldCharType="separate"/>
      </w:r>
      <w:r w:rsidRPr="002D0DA5">
        <w:rPr>
          <w:rFonts w:ascii="Times New Roman" w:hAnsi="Times New Roman" w:cs="Times New Roman"/>
          <w:noProof/>
          <w:sz w:val="24"/>
        </w:rPr>
        <w:t>(Marnewick, 2023)</w:t>
      </w:r>
      <w:r>
        <w:rPr>
          <w:rFonts w:ascii="Times New Roman" w:hAnsi="Times New Roman" w:cs="Times New Roman"/>
          <w:sz w:val="24"/>
        </w:rPr>
        <w:fldChar w:fldCharType="end"/>
      </w:r>
      <w:r w:rsidRPr="0076117F">
        <w:rPr>
          <w:rFonts w:ascii="Times New Roman" w:hAnsi="Times New Roman" w:cs="Times New Roman"/>
          <w:sz w:val="24"/>
        </w:rPr>
        <w:t>.</w:t>
      </w:r>
    </w:p>
    <w:p w:rsidR="00B67E51" w:rsidRPr="0076117F" w:rsidRDefault="00B67E51" w:rsidP="002E3D6C">
      <w:pPr>
        <w:spacing w:line="240" w:lineRule="auto"/>
        <w:ind w:firstLine="720"/>
        <w:jc w:val="both"/>
        <w:rPr>
          <w:rFonts w:ascii="Times New Roman" w:hAnsi="Times New Roman" w:cs="Times New Roman"/>
          <w:sz w:val="24"/>
        </w:rPr>
      </w:pPr>
      <w:r w:rsidRPr="0076117F">
        <w:rPr>
          <w:rFonts w:ascii="Times New Roman" w:hAnsi="Times New Roman" w:cs="Times New Roman"/>
          <w:sz w:val="24"/>
        </w:rPr>
        <w:t xml:space="preserve">Several studies indicate an improvement in learning through the use of PjBL. According to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{"citationItems":[{"id":"ITEM-1","itemData":{"DOI":"10.3926/jotse.1044","ISSN":"2013-6374","abstract":"This work considers three research objectives: to analyze the perception of instructors of the incidence of PBL/PrBL on content learning and skill development; to identify the success factors that they believe promote learning when using them, as well as their importance; and to identify the difficulties they face, and the frequency with which they occur. The responses to a questionnaire administered to 50 instructors who participated in a specific training program were analyzed. The results show that the instructors’ perception is that both models contribute to a better understanding of the contents with regard to their practical application, and to a high level of skill development in their students, with the most favored being group work, decision-making, autonomous learning and problem solving. The instructors consider important success factors to be student involvement in their own learning from the very beginning, feedback from the professor, the tasks having been well-designed and team work and cooperation among students. The most common difficulties identified in our study correspond to the excessive workload associated with monitoring the students, and managing and developing within the established time the planning of their tasks and activities, although there is a medium level of incidence in this regard, and it may be due to the characteristics of the training program received. Exploring these aspects in greater depth in future investigations could facilitate the development of more effective teaching practices.","author":[{"dropping-particle":"","family":"Garmendia","given":"Mikel","non-dropping-particle":"","parse-names":false,"suffix":""},{"dropping-particle":"","family":"Aginako","given":"Zaloa","non-dropping-particle":"","parse-names":false,"suffix":""},{"dropping-particle":"","family":"Garikano","given":"Xabier","non-dropping-particle":"","parse-names":false,"suffix":""},{"dropping-particle":"","family":"Solaberrieta","given":"Eneko","non-dropping-particle":"","parse-names":false,"suffix":""}],"container-title":"Journal of Technology and Science Education","id":"ITEM-1","issue":"2","issued":{"date-parts":[["2021","5","13"]]},"page":"315","title":"Engineering instructor perception of problem- and project- based learning: Learning, success factors and difficulties","type":"article-journal","volume":"11"},"uris":["http://www.mendeley.com/documents/?uuid=eb812994-2cec-42ce-92db-da4165213280"]}],"mendeley":{"formattedCitation":"(Garmendia et al., 2021)","manualFormatting":"Garmendia et al. (2021)","plainTextFormattedCitation":"(Garmendia et al., 2021)","previouslyFormattedCitation":"(Garmendia et al., 2021)"},"properties":{"noteIndex":0},"schema":"https://github.com/citation-style-language/schema/raw/master/csl-citation.json"}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Garmendia et al.</w:t>
      </w:r>
      <w:r w:rsidRPr="002D0DA5">
        <w:rPr>
          <w:rFonts w:ascii="Times New Roman" w:hAnsi="Times New Roman" w:cs="Times New Roman"/>
          <w:noProof/>
          <w:sz w:val="24"/>
        </w:rPr>
        <w:t xml:space="preserve"> </w:t>
      </w:r>
      <w:r>
        <w:rPr>
          <w:rFonts w:ascii="Times New Roman" w:hAnsi="Times New Roman" w:cs="Times New Roman"/>
          <w:noProof/>
          <w:sz w:val="24"/>
        </w:rPr>
        <w:t>(</w:t>
      </w:r>
      <w:r w:rsidRPr="002D0DA5">
        <w:rPr>
          <w:rFonts w:ascii="Times New Roman" w:hAnsi="Times New Roman" w:cs="Times New Roman"/>
          <w:noProof/>
          <w:sz w:val="24"/>
        </w:rPr>
        <w:t>2021)</w:t>
      </w:r>
      <w:r>
        <w:rPr>
          <w:rFonts w:ascii="Times New Roman" w:hAnsi="Times New Roman" w:cs="Times New Roman"/>
          <w:sz w:val="24"/>
        </w:rPr>
        <w:fldChar w:fldCharType="end"/>
      </w:r>
      <w:r w:rsidRPr="0076117F">
        <w:rPr>
          <w:rFonts w:ascii="Times New Roman" w:hAnsi="Times New Roman" w:cs="Times New Roman"/>
          <w:sz w:val="24"/>
        </w:rPr>
        <w:t xml:space="preserve">, the use of PjBL can improve academic results and contribute to the development of generic competencies. This is evident in independent learning processes, self-reflection, teaching skills, instructor roles, learner-focused learning, constructivism, group training, group activities, knowledge sharing, proposed activities, instructor evaluation, joint evaluation, and self-evaluation. In the study by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{"citationItems":[{"id":"ITEM-1","itemData":{"DOI":"10.23887/jpi-undiksha.v9i4.27390","ISSN":"2541-7207","author":[{"dropping-particle":"","family":"Rahayu","given":"Galih Dani Septiyan","non-dropping-particle":"","parse-names":false,"suffix":""},{"dropping-particle":"","family":"Fauzi","given":"Muhammad Rizal","non-dropping-particle":"","parse-names":false,"suffix":""}],"container-title":"JPI (Jurnal Pendidikan Indonesia)","id":"ITEM-1","issue":"4","issued":{"date-parts":[["2020","12","3"]]},"page":"711","title":"The Effect of the Project-Based Learning Model on Students’ Resilience During the Pandemic Covid-19","type":"article-journal","volume":"9"},"uris":["http://www.mendeley.com/documents/?uuid=89a13165-b535-4aad-9fc1-58702e6eae95"]}],"mendeley":{"formattedCitation":"(Rahayu &amp; Fauzi, 2020)","manualFormatting":"Rahayu &amp; Fauzi (2020)","plainTextFormattedCitation":"(Rahayu &amp; Fauzi, 2020)","previouslyFormattedCitation":"(Rahayu &amp; Fauzi, 2020)"},"properties":{"noteIndex":0},"schema":"https://github.com/citation-style-language/schema/raw/master/csl-citation.json"}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Rahayu &amp; Fauzi</w:t>
      </w:r>
      <w:r w:rsidRPr="002D0DA5">
        <w:rPr>
          <w:rFonts w:ascii="Times New Roman" w:hAnsi="Times New Roman" w:cs="Times New Roman"/>
          <w:noProof/>
          <w:sz w:val="24"/>
        </w:rPr>
        <w:t xml:space="preserve"> </w:t>
      </w:r>
      <w:r>
        <w:rPr>
          <w:rFonts w:ascii="Times New Roman" w:hAnsi="Times New Roman" w:cs="Times New Roman"/>
          <w:noProof/>
          <w:sz w:val="24"/>
        </w:rPr>
        <w:t>(</w:t>
      </w:r>
      <w:r w:rsidRPr="002D0DA5">
        <w:rPr>
          <w:rFonts w:ascii="Times New Roman" w:hAnsi="Times New Roman" w:cs="Times New Roman"/>
          <w:noProof/>
          <w:sz w:val="24"/>
        </w:rPr>
        <w:t>2020)</w:t>
      </w:r>
      <w:r>
        <w:rPr>
          <w:rFonts w:ascii="Times New Roman" w:hAnsi="Times New Roman" w:cs="Times New Roman"/>
          <w:sz w:val="24"/>
        </w:rPr>
        <w:fldChar w:fldCharType="end"/>
      </w:r>
      <w:r w:rsidRPr="0076117F">
        <w:rPr>
          <w:rFonts w:ascii="Times New Roman" w:hAnsi="Times New Roman" w:cs="Times New Roman"/>
          <w:sz w:val="24"/>
        </w:rPr>
        <w:t xml:space="preserve">, it is stated that the learning process, with the right choice of learning models, the use of information and communication technology in learning, and learner-centered learning, is engaging and involves students more effectively by incorporating individual or group projects that can have a positive impact on students' resilience despite online-based learning. The research by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{"citationItems":[{"id":"ITEM-1","itemData":{"DOI":"10.1108/JIEB-06-2018-0022","ISSN":"2046-469X","abstract":"The purpose of this paper is to present a learning transformation framework for analyzing how learning evolves during project-based learning (PBL) process. Here, the authors adopt Lewin’s (1951) change theory as an analytical lens to examine the project-based learning curriculum at a University called UNI-X. This is a major contribution to PBL literature, as little is known about the dynamics of learning during PBL process. In fact, the learning transformation framework can serve as the basis for further research in PBL process. For educators, this paper provides them with useful insights on how to break project members’ escalating commitment to previous failing ideas and accept alternative workable ideas. Educators can use the framework in post-mortem analyses of projects to devise useful actions for facilitating learning transformation during PBL process.","author":[{"dropping-particle":"","family":"Pan","given":"Gary","non-dropping-particle":"","parse-names":false,"suffix":""},{"dropping-particle":"","family":"Seow","given":"Poh-Sun","non-dropping-particle":"","parse-names":false,"suffix":""},{"dropping-particle":"","family":"Koh","given":"Grace","non-dropping-particle":"","parse-names":false,"suffix":""}],"container-title":"Journal of International Education in Business","id":"ITEM-1","issue":"2","issued":{"date-parts":[["2019","11","4"]]},"page":"167-180","title":"Examining learning transformation in project-based learning process","type":"article-journal","volume":"12"},"uris":["http://www.mendeley.com/documents/?uuid=64340873-5dc7-4d0b-8565-57b7e76dd4a4"]}],"mendeley":{"formattedCitation":"(Pan et al., 2019)","manualFormatting":"Pan et al. (2019)","plainTextFormattedCitation":"(Pan et al., 2019)","previouslyFormattedCitation":"(Pan et al., 2019)"},"properties":{"noteIndex":0},"schema":"https://github.com/citation-style-language/schema/raw/master/csl-citation.json"}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Pan et al. (</w:t>
      </w:r>
      <w:r w:rsidRPr="002D0DA5">
        <w:rPr>
          <w:rFonts w:ascii="Times New Roman" w:hAnsi="Times New Roman" w:cs="Times New Roman"/>
          <w:noProof/>
          <w:sz w:val="24"/>
        </w:rPr>
        <w:t>2019)</w:t>
      </w:r>
      <w:r>
        <w:rPr>
          <w:rFonts w:ascii="Times New Roman" w:hAnsi="Times New Roman" w:cs="Times New Roman"/>
          <w:sz w:val="24"/>
        </w:rPr>
        <w:fldChar w:fldCharType="end"/>
      </w:r>
      <w:r w:rsidRPr="0076117F">
        <w:rPr>
          <w:rFonts w:ascii="Times New Roman" w:hAnsi="Times New Roman" w:cs="Times New Roman"/>
          <w:sz w:val="24"/>
        </w:rPr>
        <w:t xml:space="preserve"> also shows that the PjBL model positively contributes to increasing student motivation in the learning process.</w:t>
      </w:r>
    </w:p>
    <w:p w:rsidR="00B67E51" w:rsidRPr="00B74C23" w:rsidRDefault="00B67E51" w:rsidP="002E3D6C">
      <w:pPr>
        <w:spacing w:line="240" w:lineRule="auto"/>
        <w:ind w:firstLine="720"/>
        <w:jc w:val="both"/>
        <w:rPr>
          <w:rFonts w:ascii="Times New Roman" w:hAnsi="Times New Roman" w:cs="Times New Roman"/>
          <w:sz w:val="24"/>
          <w:szCs w:val="24"/>
        </w:rPr>
      </w:pPr>
      <w:r w:rsidRPr="000C4308">
        <w:rPr>
          <w:rFonts w:ascii="Times New Roman" w:hAnsi="Times New Roman" w:cs="Times New Roman"/>
          <w:sz w:val="24"/>
        </w:rPr>
        <w:t xml:space="preserve">The integration of project-based learning has the potential to profoundly reshape the classroom dynamics for both educators and learners. It has the capacity to alter teaching methodologies, redefine learning approaches, and transform the dynamics of interaction </w:t>
      </w:r>
      <w:r w:rsidRPr="000C4308">
        <w:rPr>
          <w:rFonts w:ascii="Times New Roman" w:hAnsi="Times New Roman" w:cs="Times New Roman"/>
          <w:sz w:val="24"/>
        </w:rPr>
        <w:lastRenderedPageBreak/>
        <w:t>between teachers and students.</w:t>
      </w:r>
      <w:r w:rsidRPr="0076117F">
        <w:rPr>
          <w:rFonts w:ascii="Times New Roman" w:hAnsi="Times New Roman" w:cs="Times New Roman"/>
          <w:sz w:val="24"/>
        </w:rPr>
        <w:t xml:space="preserve"> When forming project teams, teachers also need to consider their size.</w:t>
      </w:r>
      <w:r>
        <w:rPr>
          <w:rFonts w:ascii="Times New Roman" w:hAnsi="Times New Roman" w:cs="Times New Roman"/>
          <w:sz w:val="24"/>
        </w:rPr>
        <w:t xml:space="preserve"> </w:t>
      </w:r>
      <w:r w:rsidRPr="000C4308">
        <w:rPr>
          <w:rFonts w:ascii="Times New Roman" w:hAnsi="Times New Roman" w:cs="Times New Roman"/>
          <w:sz w:val="24"/>
        </w:rPr>
        <w:t>According to</w:t>
      </w:r>
      <w:r w:rsidRPr="0076117F">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{"citationItems":[{"id":"ITEM-1","itemData":{"DOI":"10.1016/j.edurev.2018.11.001","ISSN":"1747938X","abstract":"Project-based learning is generally considered an alternative to traditional, teacher-led instruction. However, there is a noticeable lack of meta-analyses with regard to determining its overall effects on students' academic achievement, and what study features may moderate the impacts of project-based learning. This study thus performed a meta-analysis to synthesize existing research that compared the effects of project-based learning and those of traditional instruction on student academic achievement. Forty-six effect sizes (comparisons) extracted from 30 eligible journal articles published from 1998 to 2017 were analyzed, representing 12,585 students from 189 schools in nine countries. The results showed that the overall mean weighted effect size (d+) was 0.71, indicating that project-based learning has a medium to large positive effect on students' academic achievement compared with traditional instruction. In addition, the mean effect size was affected by subject area, school location, hours of instruction, and information technology support, but not by educational stage and small group size.","author":[{"dropping-particle":"","family":"Chen","given":"Cheng-Huan","non-dropping-particle":"","parse-names":false,"suffix":""},{"dropping-particle":"","family":"Yang","given":"Yong-Cih","non-dropping-particle":"","parse-names":false,"suffix":""}],"container-title":"Educational Research Review","id":"ITEM-1","issued":{"date-parts":[["2019","2"]]},"page":"71-81","title":"Revisiting the effects of project-based learning on students’ academic achievement: A meta-analysis investigating moderators","type":"article-journal","volume":"26"},"uris":["http://www.mendeley.com/documents/?uuid=7d7f468d-83f2-4bce-a3dc-390a09e1e152"]}],"mendeley":{"formattedCitation":"(Chen &amp; Yang, 2019)","manualFormatting":"Chen &amp; Yang (2019)","plainTextFormattedCitation":"(Chen &amp; Yang, 2019)","previouslyFormattedCitation":"(Chen &amp; Yang, 2019)"},"properties":{"noteIndex":0},"schema":"https://github.com/citation-style-language/schema/raw/master/csl-citation.json"}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Chen &amp; Yang</w:t>
      </w:r>
      <w:r w:rsidRPr="002D0DA5">
        <w:rPr>
          <w:rFonts w:ascii="Times New Roman" w:hAnsi="Times New Roman" w:cs="Times New Roman"/>
          <w:noProof/>
          <w:sz w:val="24"/>
        </w:rPr>
        <w:t xml:space="preserve"> </w:t>
      </w:r>
      <w:r>
        <w:rPr>
          <w:rFonts w:ascii="Times New Roman" w:hAnsi="Times New Roman" w:cs="Times New Roman"/>
          <w:noProof/>
          <w:sz w:val="24"/>
        </w:rPr>
        <w:t>(</w:t>
      </w:r>
      <w:r w:rsidRPr="002D0DA5">
        <w:rPr>
          <w:rFonts w:ascii="Times New Roman" w:hAnsi="Times New Roman" w:cs="Times New Roman"/>
          <w:noProof/>
          <w:sz w:val="24"/>
        </w:rPr>
        <w:t>2019)</w:t>
      </w:r>
      <w:r>
        <w:rPr>
          <w:rFonts w:ascii="Times New Roman" w:hAnsi="Times New Roman" w:cs="Times New Roman"/>
          <w:sz w:val="24"/>
        </w:rPr>
        <w:fldChar w:fldCharType="end"/>
      </w:r>
      <w:r>
        <w:rPr>
          <w:rFonts w:ascii="Times New Roman" w:hAnsi="Times New Roman" w:cs="Times New Roman"/>
          <w:sz w:val="24"/>
        </w:rPr>
        <w:t xml:space="preserve">, </w:t>
      </w:r>
      <w:r w:rsidRPr="000C4308">
        <w:rPr>
          <w:rFonts w:ascii="Times New Roman" w:hAnsi="Times New Roman" w:cs="Times New Roman"/>
          <w:sz w:val="24"/>
        </w:rPr>
        <w:t>they mention that having groups with three to six students promotes greater interpersonal engagement but extends the duration spent on communication and coordination. As the group size expands, it becomes more difficult to guarantee active participation from all members and maintain a significant presence in team discussions.</w:t>
      </w:r>
      <w:r w:rsidRPr="0076117F">
        <w:rPr>
          <w:rFonts w:ascii="Times New Roman" w:hAnsi="Times New Roman" w:cs="Times New Roman"/>
          <w:sz w:val="24"/>
        </w:rPr>
        <w:t xml:space="preserve"> </w:t>
      </w:r>
      <w:r w:rsidRPr="000C4308">
        <w:rPr>
          <w:rFonts w:ascii="Times New Roman" w:hAnsi="Times New Roman" w:cs="Times New Roman"/>
          <w:sz w:val="24"/>
        </w:rPr>
        <w:t>This enables the emergence of other factors influencing the effectiveness of PjBL utilization. The success of employing a learning model is evident in the efficacy of instruction, student academic achievements, and alterations in student behavior encompassing both cognitive and psychomotor dimensions. The primary determinants influencing an individual's social conduct encompass (1) the behavior and traits of others, (2) cognitive processes, (3) environmental factors, and (4) culture.</w:t>
      </w:r>
      <w:r>
        <w:rPr>
          <w:rFonts w:ascii="Times New Roman" w:hAnsi="Times New Roman" w:cs="Times New Roman"/>
          <w:sz w:val="24"/>
        </w:rPr>
        <w:t xml:space="preserve"> </w:t>
      </w:r>
      <w:r w:rsidRPr="000C4308">
        <w:rPr>
          <w:rFonts w:ascii="Times New Roman" w:hAnsi="Times New Roman" w:cs="Times New Roman"/>
          <w:sz w:val="24"/>
          <w:szCs w:val="24"/>
        </w:rPr>
        <w:t>A person's social attitudes can also be manifested throug</w:t>
      </w:r>
      <w:r>
        <w:rPr>
          <w:rFonts w:ascii="Times New Roman" w:hAnsi="Times New Roman" w:cs="Times New Roman"/>
          <w:sz w:val="24"/>
          <w:szCs w:val="24"/>
        </w:rPr>
        <w:t>h their form and social conduct</w:t>
      </w:r>
      <w:r w:rsidRPr="000C4308">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{"citationItems":[{"id":"ITEM-1","itemData":{"DOI":"https://doi.org/10.21831/jptk.v23i4.14878","abstract":"This study aims at determining the effectiveness of the learning model of Project-Based Learning (PjBL) on students' social behavior and learning outcomes. This study can be categorized as the quasi experimental method with pretest-posttest control group design. Data collection technique to measure students' social behavior was using questionnaires and to measure student learning outcomes was using post-test. Data analysis for student learning result was using U Mann Whitney test while the analysis on the social behavior of students was using descriptive analysis. The results of this study indicated that: (1) the student who stated that the learning model PjBL can increase the social behavior of students was 40.3%, the student who agreed was 39%, and the student who were hesitant with this learning model was 20.7% (2) the result of student learning outcomes with PjBL model increased with the mean score of 7.67 while the class with the conventional method was 4.67. The implications of the application of this model were the improvement of students' cognitive, affective, and psychomotor aspects.","author":[{"dropping-particle":"","family":"Febriana","given":"Rina","non-dropping-particle":"","parse-names":false,"suffix":""}],"container-title":"Jurnal Pendidikan Teknologi dan Kejuruan","id":"ITEM-1","issue":"4","issued":{"date-parts":[["2017"]]},"page":"374-382","title":"THE EFFECTIVENESS OF PROJECTS BASED LEARNING ON STUDENTS' SOCIAL ATTITUDE AND LEARNING OUTCOMES","type":"article-journal","volume":"23"},"uris":["http://www.mendeley.com/documents/?uuid=ec724f5b-3b22-43b6-8f09-c1ba876b69cb"]}],"mendeley":{"formattedCitation":"(Febriana, 2017)","plainTextFormattedCitation":"(Febriana, 2017)","previouslyFormattedCitation":"(Febriana, 2017)"},"properties":{"noteIndex":0},"schema":"https://github.com/citation-style-language/schema/raw/master/csl-citation.json"}</w:instrText>
      </w:r>
      <w:r>
        <w:rPr>
          <w:rFonts w:ascii="Times New Roman" w:hAnsi="Times New Roman" w:cs="Times New Roman"/>
          <w:sz w:val="24"/>
          <w:szCs w:val="24"/>
        </w:rPr>
        <w:fldChar w:fldCharType="separate"/>
      </w:r>
      <w:r w:rsidRPr="008511DF">
        <w:rPr>
          <w:rFonts w:ascii="Times New Roman" w:hAnsi="Times New Roman" w:cs="Times New Roman"/>
          <w:noProof/>
          <w:sz w:val="24"/>
          <w:szCs w:val="24"/>
        </w:rPr>
        <w:t>(Febriana,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C4308">
        <w:rPr>
          <w:rFonts w:ascii="Times New Roman" w:hAnsi="Times New Roman" w:cs="Times New Roman"/>
          <w:sz w:val="24"/>
          <w:szCs w:val="24"/>
        </w:rPr>
        <w:t>If the majority of students in a specific class exceed expectations on standardized achievement tests, the lear</w:t>
      </w:r>
      <w:r>
        <w:rPr>
          <w:rFonts w:ascii="Times New Roman" w:hAnsi="Times New Roman" w:cs="Times New Roman"/>
          <w:sz w:val="24"/>
          <w:szCs w:val="24"/>
        </w:rPr>
        <w:t xml:space="preserve">ning model is deemed effective, </w:t>
      </w:r>
      <w:r w:rsidRPr="000C4308">
        <w:rPr>
          <w:rFonts w:ascii="Times New Roman" w:hAnsi="Times New Roman" w:cs="Times New Roman"/>
          <w:sz w:val="24"/>
          <w:szCs w:val="24"/>
        </w:rPr>
        <w:t>conversely, if most students perform below expectations, the learning model may</w:t>
      </w:r>
      <w:r>
        <w:rPr>
          <w:rFonts w:ascii="Times New Roman" w:hAnsi="Times New Roman" w:cs="Times New Roman"/>
          <w:sz w:val="24"/>
          <w:szCs w:val="24"/>
        </w:rPr>
        <w:t xml:space="preserve"> be perceived as less effective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{"citationItems":[{"id":"ITEM-1","itemData":{"DOI":"10.1080/10494820.2021.1954036","ISSN":"17445191","abstract":"In this article, we have examined the effectiveness of teaching economics through project-based learning. For this purpose, we carried out an experiment at secondary schools in the Slovak Republic. We divided 123 students into control and experimental groups. In both groups, teaching was carried out on the same topic by the same teacher in the same time frame. The control group completed the traditional verbal-visual teaching with the help of a blackboard. The experimental group completed project-based learning. Then, in both groups, the students’ knowledge was ascertained in the same way. We compared the results with inductive statistics to see if the difference between the results of the two groups was significant. For comparison, we chose a parametric two-sample t-test, which is used to compare the mean values of two independent samples. We managed to prove higher efficiency of teaching using project-based learning compared to traditional verbal-visual teaching. We think that project-based learning has its place among teaching methods, as it can have also other advantages over traditional teaching. This is also indicated by the results of a questionnaire, which we used to find out the opinions of students after the end of the experiment. Almost all students expressed the belief that project-based learning is very interesting.","author":[{"dropping-particle":"","family":"Maros","given":"Milan","non-dropping-particle":"","parse-names":false,"suffix":""},{"dropping-particle":"","family":"Korenkova","given":"Marcela","non-dropping-particle":"","parse-names":false,"suffix":""},{"dropping-particle":"","family":"Fila","given":"Milan","non-dropping-particle":"","parse-names":false,"suffix":""},{"dropping-particle":"","family":"Levicky","given":"Michal","non-dropping-particle":"","parse-names":false,"suffix":""},{"dropping-particle":"","family":"Schoberova","given":"Maria","non-dropping-particle":"","parse-names":false,"suffix":""}],"container-title":"Interactive Learning Environments","id":"ITEM-1","issue":"7","issued":{"date-parts":[["2023"]]},"page":"4147-4155","title":"Project-based learning and its effectiveness: evidence from Slovakia","type":"article-journal","volume":"31"},"uris":["http://www.mendeley.com/documents/?uuid=5f56be9b-5ef7-4f95-9152-16057915c3a7"]}],"mendeley":{"formattedCitation":"(Maros et al., 2023)","plainTextFormattedCitation":"(Maros et al., 2023)","previouslyFormattedCitation":"(Maros et al., 2023)"},"properties":{"noteIndex":0},"schema":"https://github.com/citation-style-language/schema/raw/master/csl-citation.json"}</w:instrText>
      </w:r>
      <w:r>
        <w:rPr>
          <w:rFonts w:ascii="Times New Roman" w:hAnsi="Times New Roman" w:cs="Times New Roman"/>
          <w:sz w:val="24"/>
          <w:szCs w:val="24"/>
        </w:rPr>
        <w:fldChar w:fldCharType="separate"/>
      </w:r>
      <w:r w:rsidRPr="008511DF">
        <w:rPr>
          <w:rFonts w:ascii="Times New Roman" w:hAnsi="Times New Roman" w:cs="Times New Roman"/>
          <w:noProof/>
          <w:sz w:val="24"/>
          <w:szCs w:val="24"/>
        </w:rPr>
        <w:t>(Maros et al., 2023)</w:t>
      </w:r>
      <w:r>
        <w:rPr>
          <w:rFonts w:ascii="Times New Roman" w:hAnsi="Times New Roman" w:cs="Times New Roman"/>
          <w:sz w:val="24"/>
          <w:szCs w:val="24"/>
        </w:rPr>
        <w:fldChar w:fldCharType="end"/>
      </w:r>
      <w:r>
        <w:rPr>
          <w:rFonts w:ascii="Times New Roman" w:hAnsi="Times New Roman" w:cs="Times New Roman"/>
          <w:sz w:val="24"/>
          <w:szCs w:val="24"/>
        </w:rPr>
        <w:t>.</w:t>
      </w:r>
    </w:p>
    <w:p w:rsidR="00B67E51" w:rsidRPr="00B74C23" w:rsidRDefault="00B67E51" w:rsidP="002E3D6C">
      <w:pPr>
        <w:spacing w:line="240" w:lineRule="auto"/>
        <w:ind w:firstLine="720"/>
        <w:jc w:val="both"/>
        <w:rPr>
          <w:rFonts w:ascii="Times New Roman" w:hAnsi="Times New Roman" w:cs="Times New Roman"/>
          <w:sz w:val="24"/>
          <w:szCs w:val="24"/>
        </w:rPr>
      </w:pPr>
      <w:r w:rsidRPr="00B74C23">
        <w:rPr>
          <w:rFonts w:ascii="Times New Roman" w:hAnsi="Times New Roman" w:cs="Times New Roman"/>
          <w:sz w:val="24"/>
          <w:szCs w:val="24"/>
        </w:rPr>
        <w:t xml:space="preserve">One field of study with a relatively high level of complexity in understanding is Accounting. This is due to the fact that accounting education comprises both theoretical and applied aspects. With the rapid development of globalization and technology, mastery of accounting applications becomes crucial. Proficiency in theoretical accounting skills and the quality of applied accounting skills are closely related to the learning models adopted by students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{"citationItems":[{"id":"ITEM-1","itemData":{"DOI":"10.30871/jaat.v7i2.4354","ISSN":"2548-9925","abstract":"Project Based Learning (PBL) is an instructional approach that involves students dealing with their problems by practicing in the field. The PBL is one of the choices of current learning methods in almost all scientific fields, including accounting. Based on the previous research, the PBL will only increase social value and soft skills, not basic accounting knowledge. The policy of implementing PBL in introductory courses is a complicated matter to the consequences of achievement in the essential accounting competencies. This descriptive quantitative research aims to evaluate the effectiveness of the application of PBL in introductory accounting courses for first’s year students by using Kirkpatrick’s four levels evaluation model. Respondents consisted of 3 subjects in PBL those are of 155 students, five teaching lecturers, and 11 clients. This model includes the evaluation on four levels: reaction, learning, impact, and outcome. This research resulted in exciting findings, namely that the PBL provides more experience in soft skills (human literacy, technological literacy, data literacy) and critical thinking patterns rather than increasing the achievement of the essential accounting competencies. The suggestion that can be given is that the PBL should be applied to subjects with achievements beyond the essential competencies, in which the first year is crucial to equip students with basic accounting knowledge. Basic knowledge becomes the foundation for the following year’s course level, so it must be prepared wisely.","author":[{"dropping-particle":"","family":"Sumarna","given":"Alfonsa Dian","non-dropping-particle":"","parse-names":false,"suffix":""},{"dropping-particle":"","family":"Amalia","given":"Diah","non-dropping-particle":"","parse-names":false,"suffix":""}],"container-title":"Journal of Applied Accounting and Taxation","id":"ITEM-1","issue":"2","issued":{"date-parts":[["2022","10","31"]]},"page":"43-53","title":"The Impacts of Project Based Learning Method on the Basic Accounting Competencies","type":"article-journal","volume":"7"},"uris":["http://www.mendeley.com/documents/?uuid=069db702-bebd-4b40-a106-b33b4c246a66"]}],"mendeley":{"formattedCitation":"(Sumarna &amp; Amalia, 2022)","plainTextFormattedCitation":"(Sumarna &amp; Amalia, 2022)","previouslyFormattedCitation":"(Sumarna &amp; Amalia, 2022)"},"properties":{"noteIndex":0},"schema":"https://github.com/citation-style-language/schema/raw/master/csl-citation.json"}</w:instrText>
      </w:r>
      <w:r>
        <w:rPr>
          <w:rFonts w:ascii="Times New Roman" w:hAnsi="Times New Roman" w:cs="Times New Roman"/>
          <w:sz w:val="24"/>
          <w:szCs w:val="24"/>
        </w:rPr>
        <w:fldChar w:fldCharType="separate"/>
      </w:r>
      <w:r w:rsidRPr="00B74C23">
        <w:rPr>
          <w:rFonts w:ascii="Times New Roman" w:hAnsi="Times New Roman" w:cs="Times New Roman"/>
          <w:noProof/>
          <w:sz w:val="24"/>
          <w:szCs w:val="24"/>
        </w:rPr>
        <w:t>(Sumarna &amp; Amalia, 2022)</w:t>
      </w:r>
      <w:r>
        <w:rPr>
          <w:rFonts w:ascii="Times New Roman" w:hAnsi="Times New Roman" w:cs="Times New Roman"/>
          <w:sz w:val="24"/>
          <w:szCs w:val="24"/>
        </w:rPr>
        <w:fldChar w:fldCharType="end"/>
      </w:r>
      <w:r w:rsidRPr="00B74C23">
        <w:rPr>
          <w:rFonts w:ascii="Times New Roman" w:hAnsi="Times New Roman" w:cs="Times New Roman"/>
          <w:sz w:val="24"/>
          <w:szCs w:val="24"/>
        </w:rPr>
        <w:t xml:space="preserve">. Common challenges faced by students when studying accounting include a lack of understanding of learning materials, lack of focus, and low learning motivation. Additionally, educators often fail to employ activities to explore and validate concepts in education. The lack of variation in teaching models according to the material taught results in students' low learning outcomes, as evidenced by their academic performance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{"citationItems":[{"id":"ITEM-1","itemData":{"DOI":"10.2991/assehr.k.220303.021","abstract":"Project-based learning (PjBL) is a learning model that uses projects as a learning process to achieve attitude, knowledge, and skill competencies. The study aims to obtain information about how students can improve their learning outcomes in the Accounting Information System course by using the Project-Based Learning Model. The object of the study was the 5th-semester students of the Universitas Andalas, Accounting Study Program that took the Accounting Information Systems Course. This type of research is classroom action research (Classroom Action Research), with the research subject being the 5th-semester students, totaling 36 people. The research data were collected using observations, field notes, learning outcomes test sheets, and cycles I and II documentation. The data obtained were analyzed using percentage analysis. The research results related to learning outcomes indicate that the Project-Based Learning Model can improve student performance. In addition, according to the students, Project-based learning can increase their attitude and characters and their knowledge better than traditional teaching and learning methods. The study results can design a course model in other courses where students are encouraged to find a real-life problem and ask them to solve the problem. Learning by doing can boost their motivation to learn more and more. The findings can enrich theory related to teaching and learning methods and assessment","author":[{"dropping-particle":"","family":"Bahari","given":"Asniati","non-dropping-particle":"","parse-names":false,"suffix":""},{"dropping-particle":"","family":"Azmi","given":"Winda","non-dropping-particle":"","parse-names":false,"suffix":""},{"dropping-particle":"","family":"Anshar","given":"Alya Ledias","non-dropping-particle":"","parse-names":false,"suffix":""}],"container-title":"Proceedings of the 4th International Conference on Educational Development and Quality Assurance (ICED-QA 2021)","id":"ITEM-1","issued":{"date-parts":[["2022"]]},"page":"108-113","title":"Effect of Project-Based Learning Model on Student’s Performance at Accounting Information System Course","type":"paper-conference","volume":"650"},"uris":["http://www.mendeley.com/documents/?uuid=464942cd-daed-4d6f-bf68-17614d737dfc"]}],"mendeley":{"formattedCitation":"(Bahari et al., 2022)","plainTextFormattedCitation":"(Bahari et al., 2022)","previouslyFormattedCitation":"(Bahari et al., 2022)"},"properties":{"noteIndex":0},"schema":"https://github.com/citation-style-language/schema/raw/master/csl-citation.json"}</w:instrText>
      </w:r>
      <w:r>
        <w:rPr>
          <w:rFonts w:ascii="Times New Roman" w:hAnsi="Times New Roman" w:cs="Times New Roman"/>
          <w:sz w:val="24"/>
          <w:szCs w:val="24"/>
        </w:rPr>
        <w:fldChar w:fldCharType="separate"/>
      </w:r>
      <w:r w:rsidRPr="00B74C23">
        <w:rPr>
          <w:rFonts w:ascii="Times New Roman" w:hAnsi="Times New Roman" w:cs="Times New Roman"/>
          <w:noProof/>
          <w:sz w:val="24"/>
          <w:szCs w:val="24"/>
        </w:rPr>
        <w:t>(Bahari et al., 2022)</w:t>
      </w:r>
      <w:r>
        <w:rPr>
          <w:rFonts w:ascii="Times New Roman" w:hAnsi="Times New Roman" w:cs="Times New Roman"/>
          <w:sz w:val="24"/>
          <w:szCs w:val="24"/>
        </w:rPr>
        <w:fldChar w:fldCharType="end"/>
      </w:r>
      <w:r w:rsidRPr="00B74C23">
        <w:rPr>
          <w:rFonts w:ascii="Times New Roman" w:hAnsi="Times New Roman" w:cs="Times New Roman"/>
          <w:sz w:val="24"/>
          <w:szCs w:val="24"/>
        </w:rPr>
        <w:t>. There is a need for creativity on the part of accounting teachers to make accounting education enjoyable and engaging in the clas</w:t>
      </w:r>
      <w:r>
        <w:rPr>
          <w:rFonts w:ascii="Times New Roman" w:hAnsi="Times New Roman" w:cs="Times New Roman"/>
          <w:sz w:val="24"/>
          <w:szCs w:val="24"/>
        </w:rPr>
        <w:t xml:space="preserve">sroom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10.23917/jpis.v29i1.8241","ISSN":"2541-4569","author":[{"dropping-particle":"","family":"Suyatmini","given":"Suyatmini","non-dropping-particle":"","parse-names":false,"suffix":""},{"dropping-particle":"","family":"Sutama","given":"Sutama","non-dropping-particle":"","parse-names":false,"suffix":""},{"dropping-particle":"","family":"Rohmah","given":"Wafrotur","non-dropping-particle":"","parse-names":false,"suffix":""},{"dropping-particle":"","family":"Asmawati","given":"Titik","non-dropping-particle":"","parse-names":false,"suffix":""}],"container-title":"Jurnal Pendidikan Ilmu Sosial","id":"ITEM-1","issue":"1","issued":{"date-parts":[["2019","6","11"]]},"page":"34-41","title":"PENGEMBANGAN PENILAIAN PEMBELAJARAN AKUNTANSI KONTEKSTUAL BERBASIS LESSON STUDY DI SMA","type":"article-journal","volume":"29"},"uris":["http://www.mendeley.com/documents/?uuid=1b9d0fe4-4500-441f-be3c-420e1cb3ccfa"]}],"mendeley":{"formattedCitation":"(Suyatmini et al., 2019)","plainTextFormattedCitation":"(Suyatmini et al., 2019)","previouslyFormattedCitation":"(Suyatmini et al., 2019)"},"properties":{"noteIndex":0},"schema":"https://github.com/citation-style-language/schema/raw/master/csl-citation.json"}</w:instrText>
      </w:r>
      <w:r>
        <w:rPr>
          <w:rFonts w:ascii="Times New Roman" w:hAnsi="Times New Roman" w:cs="Times New Roman"/>
          <w:sz w:val="24"/>
          <w:szCs w:val="24"/>
        </w:rPr>
        <w:fldChar w:fldCharType="separate"/>
      </w:r>
      <w:r w:rsidRPr="00B74C23">
        <w:rPr>
          <w:rFonts w:ascii="Times New Roman" w:hAnsi="Times New Roman" w:cs="Times New Roman"/>
          <w:noProof/>
          <w:sz w:val="24"/>
          <w:szCs w:val="24"/>
        </w:rPr>
        <w:t>(Suyatmini et al., 2019)</w:t>
      </w:r>
      <w:r>
        <w:rPr>
          <w:rFonts w:ascii="Times New Roman" w:hAnsi="Times New Roman" w:cs="Times New Roman"/>
          <w:sz w:val="24"/>
          <w:szCs w:val="24"/>
        </w:rPr>
        <w:fldChar w:fldCharType="end"/>
      </w:r>
      <w:r>
        <w:rPr>
          <w:rFonts w:ascii="Times New Roman" w:hAnsi="Times New Roman" w:cs="Times New Roman"/>
          <w:sz w:val="24"/>
          <w:szCs w:val="24"/>
        </w:rPr>
        <w:t>.</w:t>
      </w:r>
    </w:p>
    <w:p w:rsidR="00B67E51" w:rsidRPr="00B74C23" w:rsidRDefault="00B67E51" w:rsidP="002E3D6C">
      <w:pPr>
        <w:spacing w:line="240" w:lineRule="auto"/>
        <w:ind w:firstLine="720"/>
        <w:jc w:val="both"/>
        <w:rPr>
          <w:rFonts w:ascii="Times New Roman" w:hAnsi="Times New Roman" w:cs="Times New Roman"/>
          <w:sz w:val="24"/>
          <w:szCs w:val="24"/>
        </w:rPr>
      </w:pPr>
      <w:r w:rsidRPr="00B74C23">
        <w:rPr>
          <w:rFonts w:ascii="Times New Roman" w:hAnsi="Times New Roman" w:cs="Times New Roman"/>
          <w:sz w:val="24"/>
          <w:szCs w:val="24"/>
        </w:rPr>
        <w:t xml:space="preserve">The development of skills in accounting learning faces a significant shortage. Teachers are required to use models that align with accounting practices in professional performance training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{"citationItems":[{"id":"ITEM-1","itemData":{"DOI":"10.16930/2237-7662202131752","ISBN":"0000000274975","ISSN":"2237-7662","abstract":"Considering the relevance of choosing a teaching methodology on student learning, this study aimed to identify the benefits and limitations of project-based learning. In order to reach the proposed objective, we investigated the method's application in the Cost Analysis course at a Graduate Program in Accounting. The methodology employed included document analysis, observation, questionnaire application, and a focus group with the students. In addition, the analysis considered the development of all the methodology steps proposed by the literature, descriptively and qualitatively highlighting the students' perceptions. As research results, we verified that the students' opportunity to experience the practice is the benefit most emphasized. Furthermore, we highlight autonomy development, which is essential to solving the problem proposed in the project. Regarding the limitations, the time required to develop the projects stands out, and the need to deal with diverse situations that may arise during the projects' investigation and elaboration process. The results contribute by presenting the project-based learning methodology as an opportunity for students to develop theory and practice, experiencing real issues related to professional practice. Among this study's limitations we highlight the sample size, which included only one class during one semester and evaluated only the students' perspective. It is understood that these limitations may be considered in future studies to expand the sample and make comparative analyses between classes in different periods, also covering the view of teachers.","author":[{"dropping-particle":"","family":"Duarte Silva","given":"Taís","non-dropping-particle":"","parse-names":false,"suffix":""},{"dropping-particle":"","family":"Araújo Leal","given":"Edvalda","non-dropping-particle":"","parse-names":false,"suffix":""}],"container-title":"Revista Catarinense da Ciência Contábil","id":"ITEM-1","issued":{"date-parts":[["2021","9","30"]]},"page":"e3175","title":"Project-based learning in an accounting graduate program","type":"article-journal","volume":"20"},"uris":["http://www.mendeley.com/documents/?uuid=b936555d-8da8-40cb-8dce-ae2978c2093d"]},{"id":"ITEM-2","itemData":{"abstract":"… This case study analyzes the effects of applying a project-based learning model to the … online course in 2020. Project team consisting of 2-3 students carried out online collaborative …","author":[{"dropping-particle":"","family":"Kim","given":"Moon So","non-dropping-particle":"","parse-names":false,"suffix":""}],"container-title":"Journal of Engineering Education Research","id":"ITEM-2","issue":"2","issued":{"date-parts":[["2022"]]},"page":"13-21","title":"Effects of Online Project-Based Learning Application: A Case of Engineering Accounting Course","type":"article-journal","volume":"25"},"uris":["http://www.mendeley.com/documents/?uuid=a46c9255-69a2-41f9-bbd6-f3d30db78f16"]}],"mendeley":{"formattedCitation":"(Duarte Silva &amp; Araújo Leal, 2021; Kim, 2022)","plainTextFormattedCitation":"(Duarte Silva &amp; Araújo Leal, 2021; Kim, 2022)","previouslyFormattedCitation":"(Duarte Silva &amp; Araújo Leal, 2021; Kim, 2022)"},"properties":{"noteIndex":0},"schema":"https://github.com/citation-style-language/schema/raw/master/csl-citation.json"}</w:instrText>
      </w:r>
      <w:r>
        <w:rPr>
          <w:rFonts w:ascii="Times New Roman" w:hAnsi="Times New Roman" w:cs="Times New Roman"/>
          <w:sz w:val="24"/>
          <w:szCs w:val="24"/>
        </w:rPr>
        <w:fldChar w:fldCharType="separate"/>
      </w:r>
      <w:r w:rsidRPr="00B74C23">
        <w:rPr>
          <w:rFonts w:ascii="Times New Roman" w:hAnsi="Times New Roman" w:cs="Times New Roman"/>
          <w:noProof/>
          <w:sz w:val="24"/>
          <w:szCs w:val="24"/>
        </w:rPr>
        <w:t>(Duarte Silva &amp; Araújo Leal, 2021; Kim, 2022)</w:t>
      </w:r>
      <w:r>
        <w:rPr>
          <w:rFonts w:ascii="Times New Roman" w:hAnsi="Times New Roman" w:cs="Times New Roman"/>
          <w:sz w:val="24"/>
          <w:szCs w:val="24"/>
        </w:rPr>
        <w:fldChar w:fldCharType="end"/>
      </w:r>
      <w:r w:rsidRPr="00B74C23">
        <w:rPr>
          <w:rFonts w:ascii="Times New Roman" w:hAnsi="Times New Roman" w:cs="Times New Roman"/>
          <w:sz w:val="24"/>
          <w:szCs w:val="24"/>
        </w:rPr>
        <w:t xml:space="preserve">. The Project-Based Learning (PjBL) model can enhance students' problem-solving skills, critical thinking, as well as interpersonal skills in accounting learning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{"citationItems":[{"id":"ITEM-1","itemData":{"DOI":"10.12795/EDUCADE.2018.i09.05","ISSN":"2173478X","abstract":"Since the 1990s, professional accounting bodies such as the American Accounting Association (AAA) and the International Financial Accounting Committee (IFAC) have insisted on the necessary use of active participation techniques in undergraduate accounting education to facilitate the development of professional skills and abilities. The purpose of this paper is to analyse the effectiveness of project-based learning (PrjBL) in university education in Advanced Accounting courses. The construct of effectiveness was created for its usefulness to learn the subject, develop skills desired in the profession, and improve achievement. The CEMPA questionnaire (Questionnaire Measuring the Effectiveness of Active Participation Techniques, Cuestionario de efectividad del uso de metodologias de Participacion Activa) is a tool measuring the perceived effectiveness of active participation techniques in the development of technical and non-technical skills and analysing achievement. The results confirm that students involved in PrjBL perceive it as useful for learning and developing skills desired in the accounting profession. Students perform better. Additionally, it appears that PrjBL effectiveness is related to the type of subject; it is more effective in courses with a creative profile open to interpretation than it is in more prescriptive courses. This study has internal and external limitations based on the limited recognition of the time spent and the requirement of a final test identical for all students.","author":[{"dropping-particle":"","family":"Carrasco","given":"Amalia","non-dropping-particle":"","parse-names":false,"suffix":""},{"dropping-particle":"","family":"Donoso","given":"José A.","non-dropping-particle":"","parse-names":false,"suffix":""},{"dropping-particle":"","family":"Duarte","given":"Teresa","non-dropping-particle":"","parse-names":false,"suffix":""},{"dropping-particle":"","family":"Hernández","given":"Julián","non-dropping-particle":"","parse-names":false,"suffix":""},{"dropping-particle":"","family":"López Gavira","given":"Rosario","non-dropping-particle":"","parse-names":false,"suffix":""}],"container-title":"EDUCADE - Revista de Educación en Contabilidad, Finanzas y Administración de Empresas","id":"ITEM-1","issue":"9","issued":{"date-parts":[["2018"]]},"page":"659-83","title":"The effectiveness of the project-based learning (PrjBL) approach in undergraduate accounting education","type":"article-journal"},"uris":["http://www.mendeley.com/documents/?uuid=9655fe15-2544-48a5-99f1-3df4b1405f6b"]}],"mendeley":{"formattedCitation":"(Carrasco et al., 2018)","plainTextFormattedCitation":"(Carrasco et al., 2018)","previouslyFormattedCitation":"(Carrasco et al., 2018)"},"properties":{"noteIndex":0},"schema":"https://github.com/citation-style-language/schema/raw/master/csl-citation.json"}</w:instrText>
      </w:r>
      <w:r>
        <w:rPr>
          <w:rFonts w:ascii="Times New Roman" w:hAnsi="Times New Roman" w:cs="Times New Roman"/>
          <w:sz w:val="24"/>
          <w:szCs w:val="24"/>
        </w:rPr>
        <w:fldChar w:fldCharType="separate"/>
      </w:r>
      <w:r w:rsidRPr="00B74C23">
        <w:rPr>
          <w:rFonts w:ascii="Times New Roman" w:hAnsi="Times New Roman" w:cs="Times New Roman"/>
          <w:noProof/>
          <w:sz w:val="24"/>
          <w:szCs w:val="24"/>
        </w:rPr>
        <w:t>(Carrasco et al., 2018)</w:t>
      </w:r>
      <w:r>
        <w:rPr>
          <w:rFonts w:ascii="Times New Roman" w:hAnsi="Times New Roman" w:cs="Times New Roman"/>
          <w:sz w:val="24"/>
          <w:szCs w:val="24"/>
        </w:rPr>
        <w:fldChar w:fldCharType="end"/>
      </w:r>
      <w:r w:rsidRPr="00B74C23">
        <w:rPr>
          <w:rFonts w:ascii="Times New Roman" w:hAnsi="Times New Roman" w:cs="Times New Roman"/>
          <w:sz w:val="24"/>
          <w:szCs w:val="24"/>
        </w:rPr>
        <w:t xml:space="preserve">. The use of PjBL is expected to assist teachers in improving education, especially in accounting learning. With quality education, it is hoped that competence and knowledge in the competitive Indonesian society can be </w:t>
      </w:r>
      <w:r>
        <w:rPr>
          <w:rFonts w:ascii="Times New Roman" w:hAnsi="Times New Roman" w:cs="Times New Roman"/>
          <w:sz w:val="24"/>
          <w:szCs w:val="24"/>
        </w:rPr>
        <w:t xml:space="preserve">enhanced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{"citationItems":[{"id":"ITEM-1","itemData":{"DOI":"10.19105/ghancaran.v2i2.3705","ISSN":"2714-8955","abstract":"Novel Cinta Suci Zahrana karya Habiburrahman El Shirazy merupakan novel yang menceritakan seorang perawan tua yang tak kunjung menikah karena karir. Penelitian ini bertujuan untuk mendeskripsikan nilai-nilai pendidikan yang terdapat dalam novel Cinta Suci Zahrana karya habiburrahman El Shirazy. Metode yang digunakan dalam penelitian ini adalah metode deskriptif kualitatif. Pengumpulan data yang dilakukan  menggunakan metode simak dengan teknik pencatatan. Analisis data dilakukan menggunakan model pembacaan heuristik dan pembacaan hermenutik. Penyajian hasil analisis menggunakan penyajian informal. Nilai pendidikan yang terdapat dalam novel Cinta Suci Zahrana Karya Habiburrahman El Shirazy meliputi (1) Nilai agama yang terdapat dalam novel Cinta Suci Zahrana adalah taat dalam beribadah, berdoa, bersabar, berdzikir, bersikap husnudzon kepada Allah SWT, dan bersyukur kepada Allah, (2) Nilai moral dalam novel Cinta Suci Zahrana adalah berbakti kepada kedua orang tua, memuliakan tamu, memiliki rasa malu, dan sikap rendah hati, (3) Nilai sosial yang terdapat dalam novel Cinta Suci Zahrana adalah tidak adanya deskriminasi, adanya dukungan dari seorang sahabat, dan sifat dermawan, (4) Nilai budaya  yang terdapat dalam novel Cinta Suci Zahrana adalah percaya diri, mandiri, optimis, dan ikhtiar.","author":[{"dropping-particle":"","family":"Nafisa","given":"Nuroini Najmiya","non-dropping-particle":"","parse-names":false,"suffix":""},{"dropping-particle":"","family":"Kanzunnudin","given":"Mohammad","non-dropping-particle":"","parse-names":false,"suffix":""},{"dropping-particle":"","family":"Roysa","given":"Mila","non-dropping-particle":"","parse-names":false,"suffix":""}],"container-title":"GHANCARAN: Jurnal Pendidikan Bahasa dan Sastra Indonesia","id":"ITEM-1","issue":"2","issued":{"date-parts":[["2021"]]},"page":"111-124","title":"Nilai-Nilai Pendidikan Dalam Novel Cinta Suci Zahrana Karya Habiburrahman El Shirazy","type":"article-journal","volume":"2"},"uris":["http://www.mendeley.com/documents/?uuid=6a7ea55b-49d8-4bbd-bc22-bc60cc4a1901"]}],"mendeley":{"formattedCitation":"(Nafisa et al., 2021)","plainTextFormattedCitation":"(Nafisa et al., 2021)","previouslyFormattedCitation":"(Nafisa et al., 2021)"},"properties":{"noteIndex":0},"schema":"https://github.com/citation-style-language/schema/raw/master/csl-citation.json"}</w:instrText>
      </w:r>
      <w:r>
        <w:rPr>
          <w:rFonts w:ascii="Times New Roman" w:hAnsi="Times New Roman" w:cs="Times New Roman"/>
          <w:sz w:val="24"/>
          <w:szCs w:val="24"/>
        </w:rPr>
        <w:fldChar w:fldCharType="separate"/>
      </w:r>
      <w:r w:rsidRPr="00B74C23">
        <w:rPr>
          <w:rFonts w:ascii="Times New Roman" w:hAnsi="Times New Roman" w:cs="Times New Roman"/>
          <w:noProof/>
          <w:sz w:val="24"/>
          <w:szCs w:val="24"/>
        </w:rPr>
        <w:t>(Nafisa et al., 2021)</w:t>
      </w:r>
      <w:r>
        <w:rPr>
          <w:rFonts w:ascii="Times New Roman" w:hAnsi="Times New Roman" w:cs="Times New Roman"/>
          <w:sz w:val="24"/>
          <w:szCs w:val="24"/>
        </w:rPr>
        <w:fldChar w:fldCharType="end"/>
      </w:r>
      <w:r>
        <w:rPr>
          <w:rFonts w:ascii="Times New Roman" w:hAnsi="Times New Roman" w:cs="Times New Roman"/>
          <w:sz w:val="24"/>
          <w:szCs w:val="24"/>
        </w:rPr>
        <w:t>.</w:t>
      </w:r>
    </w:p>
    <w:p w:rsidR="006B7581" w:rsidRPr="00B67E51" w:rsidRDefault="00B67E51" w:rsidP="002E3D6C">
      <w:pPr>
        <w:spacing w:line="240" w:lineRule="auto"/>
        <w:ind w:firstLine="720"/>
        <w:jc w:val="both"/>
        <w:rPr>
          <w:rFonts w:ascii="Times New Roman" w:hAnsi="Times New Roman" w:cs="Times New Roman"/>
          <w:sz w:val="24"/>
        </w:rPr>
      </w:pPr>
      <w:r w:rsidRPr="00B74C23">
        <w:rPr>
          <w:rFonts w:ascii="Times New Roman" w:hAnsi="Times New Roman" w:cs="Times New Roman"/>
          <w:sz w:val="24"/>
          <w:szCs w:val="24"/>
        </w:rPr>
        <w:t xml:space="preserve">This research aims to examine how the PjBL model can enhance the effectiveness, learning outcomes, and skills of students in accounting learning. By continually developing innovative learning models, we not only improve the quality of education but also provide better opportunities for students to compete in an ever-changing world. This research is compelling as it will provide valuable guidance for educators and curriculum planners in understanding whether PjBL is an effective approach in the context of accounting education. This study is not just about measuring the success of a particular educational approach but also about building a strong bridge between the education and industry worlds, helping students </w:t>
      </w:r>
      <w:r w:rsidRPr="00B74C23">
        <w:rPr>
          <w:rFonts w:ascii="Times New Roman" w:hAnsi="Times New Roman" w:cs="Times New Roman"/>
          <w:sz w:val="24"/>
          <w:szCs w:val="24"/>
        </w:rPr>
        <w:lastRenderedPageBreak/>
        <w:t>become more skilled, knowledgeable, and ready for success in their accounting careers. Thus, this research plays a significant role in evaluating the current education system.</w:t>
      </w:r>
    </w:p>
    <w:p w:rsidR="006B7581" w:rsidRPr="00430FA0" w:rsidRDefault="006B7581" w:rsidP="002E3D6C">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hAnsi="Times New Roman"/>
          <w:b/>
          <w:color w:val="000000"/>
          <w:sz w:val="24"/>
          <w:szCs w:val="24"/>
          <w:lang w:val="en-US"/>
        </w:rPr>
        <w:t xml:space="preserve">Research Method </w:t>
      </w:r>
    </w:p>
    <w:p w:rsidR="00B67E51" w:rsidRPr="00084ADF" w:rsidRDefault="00B67E51" w:rsidP="002E3D6C">
      <w:pPr>
        <w:spacing w:line="240" w:lineRule="auto"/>
        <w:ind w:firstLine="720"/>
        <w:jc w:val="both"/>
        <w:rPr>
          <w:rFonts w:ascii="Times New Roman" w:hAnsi="Times New Roman" w:cs="Times New Roman"/>
          <w:sz w:val="24"/>
        </w:rPr>
      </w:pPr>
      <w:r w:rsidRPr="00084ADF">
        <w:rPr>
          <w:rFonts w:ascii="Times New Roman" w:hAnsi="Times New Roman" w:cs="Times New Roman"/>
          <w:sz w:val="24"/>
        </w:rPr>
        <w:t>This research adopts a qualitative model with a case study approach. The case study approach is chosen because it can thoroughly, efficiently, and conclusively explain specific problems, incidents, and situations. This model is employed to address the researcher's focus on analyzing the success of using the Project-Based Learning (PjBL) model in the elements of Service, Trading, and Manufacturing Company Accounting.</w:t>
      </w:r>
    </w:p>
    <w:p w:rsidR="00B67E51" w:rsidRPr="00084ADF" w:rsidRDefault="00B67E51" w:rsidP="002E3D6C">
      <w:pPr>
        <w:spacing w:line="240" w:lineRule="auto"/>
        <w:ind w:firstLine="720"/>
        <w:jc w:val="both"/>
        <w:rPr>
          <w:rFonts w:ascii="Times New Roman" w:hAnsi="Times New Roman" w:cs="Times New Roman"/>
          <w:sz w:val="24"/>
        </w:rPr>
      </w:pPr>
      <w:r w:rsidRPr="00084ADF">
        <w:rPr>
          <w:rFonts w:ascii="Times New Roman" w:hAnsi="Times New Roman" w:cs="Times New Roman"/>
          <w:sz w:val="24"/>
        </w:rPr>
        <w:t>The research object is SMKN 1 Banyudono located at JL. Kuwiran No. 3 Banyudono Boyolali, Kuwiran, Kec. Banyudono, Kab. Boyolali, Central Java Province. Key informants include students majoring in Financial and Institutional Accounting, Accounting Teachers, and the School Principal. The criteria for teacher informants are those who have implemented the PjBL learning model in the elements of Service, Trading, and Manufacturing Company Accounting. Meanwhile, student criteria include having experience learning with PjBL in the mentioned accounting elements.</w:t>
      </w:r>
    </w:p>
    <w:p w:rsidR="006B7581" w:rsidRPr="00B67E51" w:rsidRDefault="00B67E51" w:rsidP="002E3D6C">
      <w:pPr>
        <w:spacing w:line="240" w:lineRule="auto"/>
        <w:ind w:firstLine="720"/>
        <w:jc w:val="both"/>
        <w:rPr>
          <w:rFonts w:ascii="Times New Roman" w:hAnsi="Times New Roman" w:cs="Times New Roman"/>
          <w:sz w:val="24"/>
        </w:rPr>
      </w:pPr>
      <w:r w:rsidRPr="00084ADF">
        <w:rPr>
          <w:rFonts w:ascii="Times New Roman" w:hAnsi="Times New Roman" w:cs="Times New Roman"/>
          <w:sz w:val="24"/>
        </w:rPr>
        <w:t>Data collection techniques include observation, interviews, and documentary studies. Observation will verify and support interview results to ensure alignment with actual conditions. Documentary studies will also support how the interview and observation processes are conducted. Data validity is ensured through triangulation of techniques and sources. Triangulation of techniques means using different data collection methods to obtain data from the same source, while triangulation of sources means using different data collection methods to obtain data from various diverse sources. The collected data will be analyzed through three activities: data reduction, data presentation, and drawing conclusions or verification.</w:t>
      </w:r>
    </w:p>
    <w:p w:rsidR="006B7581" w:rsidRPr="005C128F" w:rsidRDefault="006B7581" w:rsidP="002E3D6C">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hAnsi="Times New Roman" w:cs="Times New Roman"/>
          <w:b/>
          <w:color w:val="000000"/>
          <w:sz w:val="24"/>
          <w:szCs w:val="24"/>
          <w:lang w:val="en-US"/>
        </w:rPr>
        <w:t xml:space="preserve">Result and Discussion </w:t>
      </w:r>
    </w:p>
    <w:p w:rsidR="00B67E51" w:rsidRPr="00084ADF" w:rsidRDefault="00B67E51" w:rsidP="002E3D6C">
      <w:pPr>
        <w:spacing w:line="240" w:lineRule="auto"/>
        <w:jc w:val="both"/>
        <w:rPr>
          <w:rFonts w:ascii="Times New Roman" w:hAnsi="Times New Roman" w:cs="Times New Roman"/>
          <w:sz w:val="24"/>
        </w:rPr>
      </w:pPr>
      <w:r w:rsidRPr="00067A92">
        <w:rPr>
          <w:rFonts w:ascii="Times New Roman" w:hAnsi="Times New Roman" w:cs="Times New Roman"/>
          <w:b/>
          <w:sz w:val="24"/>
        </w:rPr>
        <w:t>Usage of Project-Based Learning</w:t>
      </w:r>
    </w:p>
    <w:p w:rsidR="00B67E51" w:rsidRPr="00084ADF" w:rsidRDefault="00B67E51" w:rsidP="002E3D6C">
      <w:pPr>
        <w:spacing w:line="240" w:lineRule="auto"/>
        <w:ind w:firstLine="720"/>
        <w:jc w:val="both"/>
        <w:rPr>
          <w:rFonts w:ascii="Times New Roman" w:hAnsi="Times New Roman" w:cs="Times New Roman"/>
          <w:sz w:val="24"/>
        </w:rPr>
      </w:pPr>
      <w:r w:rsidRPr="00084ADF">
        <w:rPr>
          <w:rFonts w:ascii="Times New Roman" w:hAnsi="Times New Roman" w:cs="Times New Roman"/>
          <w:sz w:val="24"/>
        </w:rPr>
        <w:t>Project-Based Learning (PjBL) becomes a distinctive feature of the Merdeka Curriculum due to its student-centered nature. SMKN 1 Banyudono employs this model due to curriculum demands and alignment with the school's vision of becoming a Vocational High School that produces graduates with character, competence, intelligence, and independence. Students at SMKN 1 Banyudono can practice reasoning to address problems, hypothesize solutions based on simple concepts, and enhance critical and contextual abilities.</w:t>
      </w:r>
    </w:p>
    <w:p w:rsidR="00B67E51" w:rsidRPr="00084ADF" w:rsidRDefault="00B67E51" w:rsidP="002E3D6C">
      <w:pPr>
        <w:spacing w:line="240" w:lineRule="auto"/>
        <w:ind w:firstLine="720"/>
        <w:jc w:val="both"/>
        <w:rPr>
          <w:rFonts w:ascii="Times New Roman" w:hAnsi="Times New Roman" w:cs="Times New Roman"/>
          <w:sz w:val="24"/>
        </w:rPr>
      </w:pPr>
      <w:r w:rsidRPr="00084ADF">
        <w:rPr>
          <w:rFonts w:ascii="Times New Roman" w:hAnsi="Times New Roman" w:cs="Times New Roman"/>
          <w:sz w:val="24"/>
        </w:rPr>
        <w:t>The school plans and supports the implementation of the PjBL model in the curriculum and learning by preparing the curriculum, involving relevant parties, policy-making from the provincial education office, school committees, industry partners, teacher human resources, and infrastructure. The school also conducts In-House Training (IHT) by training educators and industry practitioners. The school collaborates with industry partners to align projects created by teachers with current industry needs.</w:t>
      </w:r>
    </w:p>
    <w:p w:rsidR="00B67E51" w:rsidRPr="00084ADF" w:rsidRDefault="00B67E51" w:rsidP="002E3D6C">
      <w:pPr>
        <w:spacing w:line="240" w:lineRule="auto"/>
        <w:ind w:firstLine="720"/>
        <w:jc w:val="both"/>
        <w:rPr>
          <w:rFonts w:ascii="Times New Roman" w:hAnsi="Times New Roman" w:cs="Times New Roman"/>
          <w:sz w:val="24"/>
        </w:rPr>
      </w:pPr>
      <w:r w:rsidRPr="00084ADF">
        <w:rPr>
          <w:rFonts w:ascii="Times New Roman" w:hAnsi="Times New Roman" w:cs="Times New Roman"/>
          <w:sz w:val="24"/>
        </w:rPr>
        <w:t xml:space="preserve">In addition to the school, teachers, as facilitators of the learning process, prepare themselves by continuously understanding the curriculum through continuous training via the Merdeka Mengajar platform from the Ministry of Education and Culture of the Republic of Indonesia. Teachers engage in self-training, community collaboration, competence reflection, and engagement with community organizations to develop themselves. According to teacher </w:t>
      </w:r>
      <w:r w:rsidRPr="00084ADF">
        <w:rPr>
          <w:rFonts w:ascii="Times New Roman" w:hAnsi="Times New Roman" w:cs="Times New Roman"/>
          <w:sz w:val="24"/>
        </w:rPr>
        <w:lastRenderedPageBreak/>
        <w:t>interviews, effective school support enhances teachers' skills in understanding PjBL, such as through workshops on Merdeka Curriculum assessment with PjBL material. With such support, teachers can maximize the use of PjBL and reduce the likelihood of failures in its implementation.</w:t>
      </w:r>
    </w:p>
    <w:p w:rsidR="00B67E51" w:rsidRPr="00084ADF" w:rsidRDefault="00B67E51" w:rsidP="002E3D6C">
      <w:pPr>
        <w:spacing w:line="240" w:lineRule="auto"/>
        <w:jc w:val="both"/>
        <w:rPr>
          <w:rFonts w:ascii="Times New Roman" w:hAnsi="Times New Roman" w:cs="Times New Roman"/>
          <w:sz w:val="24"/>
        </w:rPr>
      </w:pPr>
      <w:r w:rsidRPr="00067A92">
        <w:rPr>
          <w:rFonts w:ascii="Times New Roman" w:hAnsi="Times New Roman" w:cs="Times New Roman"/>
          <w:b/>
          <w:sz w:val="24"/>
        </w:rPr>
        <w:t>Implementation in the Elements of Service, Trading, and Manufacturing Company Accounting</w:t>
      </w:r>
    </w:p>
    <w:p w:rsidR="00B67E51" w:rsidRPr="00084ADF" w:rsidRDefault="00B67E51" w:rsidP="002E3D6C">
      <w:pPr>
        <w:spacing w:line="240" w:lineRule="auto"/>
        <w:ind w:firstLine="720"/>
        <w:jc w:val="both"/>
        <w:rPr>
          <w:rFonts w:ascii="Times New Roman" w:hAnsi="Times New Roman" w:cs="Times New Roman"/>
          <w:sz w:val="24"/>
        </w:rPr>
      </w:pPr>
      <w:r w:rsidRPr="00084ADF">
        <w:rPr>
          <w:rFonts w:ascii="Times New Roman" w:hAnsi="Times New Roman" w:cs="Times New Roman"/>
          <w:sz w:val="24"/>
        </w:rPr>
        <w:t>The deductive logic characteristic of accounting science necessitates practical application for students to understand concepts deeply. To reduce the risk of failure in PjBL implementation, teachers must conduct thorough planning. Before using PjBL, teachers calculate and predict the suitability of PjBL with students' understanding levels. Through this planning, the failure rate is expected to decrease and align with students' capabilities.</w:t>
      </w:r>
    </w:p>
    <w:p w:rsidR="00B67E51" w:rsidRPr="00084ADF" w:rsidRDefault="00B67E51" w:rsidP="002E3D6C">
      <w:pPr>
        <w:spacing w:line="240" w:lineRule="auto"/>
        <w:ind w:firstLine="720"/>
        <w:jc w:val="both"/>
        <w:rPr>
          <w:rFonts w:ascii="Times New Roman" w:hAnsi="Times New Roman" w:cs="Times New Roman"/>
          <w:sz w:val="24"/>
        </w:rPr>
      </w:pPr>
      <w:r w:rsidRPr="00084ADF">
        <w:rPr>
          <w:rFonts w:ascii="Times New Roman" w:hAnsi="Times New Roman" w:cs="Times New Roman"/>
          <w:sz w:val="24"/>
        </w:rPr>
        <w:t>PjBL used in the elements of Service, Trading, and Manufacturing Company Accounting is still relatively straightforward. Students are divided into groups and asked to visit service businesses in the vicinity. Afterward, students request evidence of transactions, such as sales, which they then analyze and enter into journals corresponding to the transaction evidence. Thus, students can directly interact with external parties to obtain transaction evidence. Although the nature of the project is relatively simple, teachers express a desire to continue developing PjBL. In interviews, teachers state a willingness to maximize PjBL implementation through collaboration across subjects at SMK, such as collaboration between Accounting, Mathematics, or English. Such collaboration has been implemented in larger vocational schools and has produced a product. This collaboration can reduce costs, provide opportunities for students to enhance creativity in learning, and make it easier for other teachers to assess students.</w:t>
      </w:r>
    </w:p>
    <w:p w:rsidR="00B67E51" w:rsidRPr="00084ADF" w:rsidRDefault="00B67E51" w:rsidP="002E3D6C">
      <w:pPr>
        <w:spacing w:line="240" w:lineRule="auto"/>
        <w:jc w:val="both"/>
        <w:rPr>
          <w:rFonts w:ascii="Times New Roman" w:hAnsi="Times New Roman" w:cs="Times New Roman"/>
          <w:sz w:val="24"/>
        </w:rPr>
      </w:pPr>
      <w:r w:rsidRPr="00067A92">
        <w:rPr>
          <w:rFonts w:ascii="Times New Roman" w:hAnsi="Times New Roman" w:cs="Times New Roman"/>
          <w:b/>
          <w:sz w:val="24"/>
        </w:rPr>
        <w:t>Assessment of Success Level</w:t>
      </w:r>
    </w:p>
    <w:p w:rsidR="00B67E51" w:rsidRPr="00084ADF" w:rsidRDefault="00B67E51" w:rsidP="002E3D6C">
      <w:pPr>
        <w:spacing w:line="240" w:lineRule="auto"/>
        <w:ind w:firstLine="720"/>
        <w:jc w:val="both"/>
        <w:rPr>
          <w:rFonts w:ascii="Times New Roman" w:hAnsi="Times New Roman" w:cs="Times New Roman"/>
          <w:sz w:val="24"/>
        </w:rPr>
      </w:pPr>
      <w:r w:rsidRPr="00084ADF">
        <w:rPr>
          <w:rFonts w:ascii="Times New Roman" w:hAnsi="Times New Roman" w:cs="Times New Roman"/>
          <w:sz w:val="24"/>
        </w:rPr>
        <w:t>The success level can be seen from the positive impact of the PjBL model on student learning outcomes and overall learning quality, such as report card results, student interactions, and student understanding of concepts. The school principal, in an interview, states that the positive impact of the PjBL model can be observed from a significant improvement in the school's quality report. This improvement has also increased community enthusiasm to enroll their children at SMKN 1 Banyudono after observing school graduates. The success of PjBL can be measured through high student motivation, active participation in learning, and the production of high-quality work.</w:t>
      </w:r>
    </w:p>
    <w:p w:rsidR="00B67E51" w:rsidRPr="00084ADF" w:rsidRDefault="00B67E51" w:rsidP="002E3D6C">
      <w:pPr>
        <w:spacing w:line="240" w:lineRule="auto"/>
        <w:ind w:firstLine="720"/>
        <w:jc w:val="both"/>
        <w:rPr>
          <w:rFonts w:ascii="Times New Roman" w:hAnsi="Times New Roman" w:cs="Times New Roman"/>
          <w:sz w:val="24"/>
        </w:rPr>
      </w:pPr>
      <w:r w:rsidRPr="00084ADF">
        <w:rPr>
          <w:rFonts w:ascii="Times New Roman" w:hAnsi="Times New Roman" w:cs="Times New Roman"/>
          <w:sz w:val="24"/>
        </w:rPr>
        <w:t>PjBL brings substantial benefits in facilitating students' understanding of accounting concepts. This is because PjBL's nature is highly relevant to the real world. This practicality not only offers a profound view of theoretical concepts but also provides a concrete illustration of how students will face challenges in actual work environments. Student involvement in PjBL-guided projects also creates a strong understanding of how these concepts can be applied in an industrial context. By combining academic concepts with practical applications, PjBL brings students closer to the reality of work and provides a solid foundation for the development of their professional careers. Students are tasked directly with solving problems independently or in groups. Thus, PjBL stimulates the devel</w:t>
      </w:r>
      <w:r>
        <w:rPr>
          <w:rFonts w:ascii="Times New Roman" w:hAnsi="Times New Roman" w:cs="Times New Roman"/>
          <w:sz w:val="24"/>
        </w:rPr>
        <w:t xml:space="preserve">opment of independent attitudes </w:t>
      </w:r>
      <w:r w:rsidRPr="00084ADF">
        <w:rPr>
          <w:rFonts w:ascii="Times New Roman" w:hAnsi="Times New Roman" w:cs="Times New Roman"/>
          <w:sz w:val="24"/>
        </w:rPr>
        <w:t>and critical thinking skills in students. Student testimonials also highlight the significant contribution of PjBL to their understanding, providing strong evidence of the effectiveness of this model.</w:t>
      </w:r>
    </w:p>
    <w:p w:rsidR="00B67E51" w:rsidRPr="00084ADF" w:rsidRDefault="00B67E51" w:rsidP="002E3D6C">
      <w:pPr>
        <w:spacing w:line="240" w:lineRule="auto"/>
        <w:ind w:firstLine="720"/>
        <w:jc w:val="both"/>
        <w:rPr>
          <w:rFonts w:ascii="Times New Roman" w:hAnsi="Times New Roman" w:cs="Times New Roman"/>
          <w:sz w:val="24"/>
        </w:rPr>
      </w:pPr>
      <w:r w:rsidRPr="00084ADF">
        <w:rPr>
          <w:rFonts w:ascii="Times New Roman" w:hAnsi="Times New Roman" w:cs="Times New Roman"/>
          <w:sz w:val="24"/>
        </w:rPr>
        <w:lastRenderedPageBreak/>
        <w:t xml:space="preserve">In addition to assessing how students understand accounting concepts, teachers also measure criteria and indicators to evaluate the success of using PjBL in the elements of Service, Trading, and Manufacturing Company Accounting. Assessment indicators will be adjusted to the Learning Implementation Plan and syntax used in the project. Teachers view the success of this project in improving learning outcomes by stating that the results of yesterday's project were satisfactory and could be included in e-performance. Students also become more active, not solely dependent on teachers, and become independent and creative, improving the quality of students to enter the real world. The improvement in results is felt by students who are active in learning, as expressed by students who may not see significant grade improvements but feel an enhancement in learning outcomes. </w:t>
      </w:r>
    </w:p>
    <w:p w:rsidR="00B67E51" w:rsidRDefault="00B67E51" w:rsidP="002E3D6C">
      <w:pPr>
        <w:spacing w:line="240" w:lineRule="auto"/>
        <w:ind w:firstLine="720"/>
        <w:jc w:val="both"/>
        <w:rPr>
          <w:rFonts w:ascii="Times New Roman" w:hAnsi="Times New Roman" w:cs="Times New Roman"/>
          <w:sz w:val="24"/>
        </w:rPr>
      </w:pPr>
      <w:r w:rsidRPr="00084ADF">
        <w:rPr>
          <w:rFonts w:ascii="Times New Roman" w:hAnsi="Times New Roman" w:cs="Times New Roman"/>
          <w:sz w:val="24"/>
        </w:rPr>
        <w:t>Many demands are faced by teachers in presenting enjoyable, peaceful, child-friendly, and bullying-free learning. This aims to create a more open emotional closeness, facilitate the implementation of differentiated learning, and encourage increased student motivation. This model is often misunderstood as providing total freedom to students, whereas teachers still play the role of facilitators guiding students. In this context, students are encouraged to compete competitively between groups to achieve optimal learning outcomes. The importance of interaction between students becomes the focus of learning, indicating that the success and effectiveness of the PjBL model depend heavily on group dynamics. Teachers, as facilitators, convey that PjBL can boost students' confidence, promote independence, and empowerment. It is expected that through PjBL, students not only enhance self-confidence but also gain motivation to improve their aspirations for education or careers in the future. Therefore, teachers need to have effective facilitation skills so that the interaction between teachers and students can proceed as expected.</w:t>
      </w:r>
    </w:p>
    <w:p w:rsidR="00B67E51" w:rsidRPr="00084ADF" w:rsidRDefault="00B67E51" w:rsidP="002E3D6C">
      <w:pPr>
        <w:spacing w:line="240" w:lineRule="auto"/>
        <w:jc w:val="both"/>
        <w:rPr>
          <w:rFonts w:ascii="Times New Roman" w:hAnsi="Times New Roman" w:cs="Times New Roman"/>
          <w:sz w:val="24"/>
        </w:rPr>
      </w:pPr>
      <w:r w:rsidRPr="00067A92">
        <w:rPr>
          <w:rFonts w:ascii="Times New Roman" w:hAnsi="Times New Roman" w:cs="Times New Roman"/>
          <w:b/>
          <w:sz w:val="24"/>
        </w:rPr>
        <w:t>Challenges Faced</w:t>
      </w:r>
    </w:p>
    <w:p w:rsidR="00B67E51" w:rsidRPr="00084ADF" w:rsidRDefault="00B67E51" w:rsidP="002E3D6C">
      <w:pPr>
        <w:spacing w:line="240" w:lineRule="auto"/>
        <w:ind w:firstLine="720"/>
        <w:jc w:val="both"/>
        <w:rPr>
          <w:rFonts w:ascii="Times New Roman" w:hAnsi="Times New Roman" w:cs="Times New Roman"/>
          <w:sz w:val="24"/>
        </w:rPr>
      </w:pPr>
      <w:r w:rsidRPr="00084ADF">
        <w:rPr>
          <w:rFonts w:ascii="Times New Roman" w:hAnsi="Times New Roman" w:cs="Times New Roman"/>
          <w:sz w:val="24"/>
        </w:rPr>
        <w:t>With the implementation of the PjBL model, several challenges arise that must be faced by schools, teachers, and students. These challenges involve various aspects of the learning process. Here are some challenges faced by schools, students, and teachers:</w:t>
      </w:r>
    </w:p>
    <w:p w:rsidR="00B67E51" w:rsidRDefault="00B67E51" w:rsidP="002E3D6C">
      <w:pPr>
        <w:pStyle w:val="ListParagraph"/>
        <w:numPr>
          <w:ilvl w:val="0"/>
          <w:numId w:val="7"/>
        </w:numPr>
        <w:spacing w:line="240" w:lineRule="auto"/>
        <w:jc w:val="both"/>
        <w:rPr>
          <w:rFonts w:ascii="Times New Roman" w:hAnsi="Times New Roman"/>
          <w:sz w:val="24"/>
        </w:rPr>
      </w:pPr>
      <w:r w:rsidRPr="00067A92">
        <w:rPr>
          <w:rFonts w:ascii="Times New Roman" w:hAnsi="Times New Roman"/>
          <w:sz w:val="24"/>
        </w:rPr>
        <w:t>Time Consumption: Completing a project takes a considerable amount of time. Teachers will often request students to work on projects collaboratively, necessitating students to go into the field and engage in discussions.</w:t>
      </w:r>
    </w:p>
    <w:p w:rsidR="00B67E51" w:rsidRDefault="00B67E51" w:rsidP="002E3D6C">
      <w:pPr>
        <w:pStyle w:val="ListParagraph"/>
        <w:numPr>
          <w:ilvl w:val="0"/>
          <w:numId w:val="7"/>
        </w:numPr>
        <w:spacing w:line="240" w:lineRule="auto"/>
        <w:jc w:val="both"/>
        <w:rPr>
          <w:rFonts w:ascii="Times New Roman" w:hAnsi="Times New Roman"/>
          <w:sz w:val="24"/>
        </w:rPr>
      </w:pPr>
      <w:r>
        <w:rPr>
          <w:rFonts w:ascii="Times New Roman" w:hAnsi="Times New Roman"/>
          <w:sz w:val="24"/>
        </w:rPr>
        <w:t xml:space="preserve"> </w:t>
      </w:r>
      <w:r w:rsidRPr="00067A92">
        <w:rPr>
          <w:rFonts w:ascii="Times New Roman" w:hAnsi="Times New Roman"/>
          <w:sz w:val="24"/>
        </w:rPr>
        <w:t>Resistance to Change: Many teachers feel comfortable with traditional classrooms where educators play a central role. This is because teachers may perceive no significant difference between using the traditional model and the PjBL model.</w:t>
      </w:r>
    </w:p>
    <w:p w:rsidR="00B67E51" w:rsidRDefault="00B67E51" w:rsidP="002E3D6C">
      <w:pPr>
        <w:pStyle w:val="ListParagraph"/>
        <w:numPr>
          <w:ilvl w:val="0"/>
          <w:numId w:val="7"/>
        </w:numPr>
        <w:spacing w:line="240" w:lineRule="auto"/>
        <w:jc w:val="both"/>
        <w:rPr>
          <w:rFonts w:ascii="Times New Roman" w:hAnsi="Times New Roman"/>
          <w:sz w:val="24"/>
        </w:rPr>
      </w:pPr>
      <w:r>
        <w:rPr>
          <w:rFonts w:ascii="Times New Roman" w:hAnsi="Times New Roman"/>
          <w:sz w:val="24"/>
        </w:rPr>
        <w:t xml:space="preserve"> </w:t>
      </w:r>
      <w:r w:rsidRPr="00067A92">
        <w:rPr>
          <w:rFonts w:ascii="Times New Roman" w:hAnsi="Times New Roman"/>
          <w:sz w:val="24"/>
        </w:rPr>
        <w:t>Diverse Student Characteristics: Students have different characteristics, influencing the fair grouping of students. It's undeniable that students may complain about being in groups that do not align with their preferences. However, this will ultimately help students in learning to differentiate.</w:t>
      </w:r>
    </w:p>
    <w:p w:rsidR="00B67E51" w:rsidRPr="00DB3D88" w:rsidRDefault="00B67E51" w:rsidP="002E3D6C">
      <w:pPr>
        <w:pStyle w:val="ListParagraph"/>
        <w:numPr>
          <w:ilvl w:val="0"/>
          <w:numId w:val="7"/>
        </w:numPr>
        <w:spacing w:line="240" w:lineRule="auto"/>
        <w:jc w:val="both"/>
        <w:rPr>
          <w:rFonts w:ascii="Times New Roman" w:hAnsi="Times New Roman"/>
          <w:sz w:val="24"/>
        </w:rPr>
      </w:pPr>
      <w:r>
        <w:rPr>
          <w:rFonts w:ascii="Times New Roman" w:hAnsi="Times New Roman"/>
          <w:sz w:val="24"/>
        </w:rPr>
        <w:t>Lack of Student Motivation:</w:t>
      </w:r>
      <w:r w:rsidRPr="00067A92">
        <w:rPr>
          <w:rFonts w:ascii="Times New Roman" w:hAnsi="Times New Roman"/>
          <w:sz w:val="24"/>
        </w:rPr>
        <w:t xml:space="preserve"> Sometimes, students lack motivation in project work. Therefore, teachers continue to guide the project's progress to monitor and provide direction.</w:t>
      </w:r>
    </w:p>
    <w:p w:rsidR="00B67E51" w:rsidRDefault="00B67E51" w:rsidP="002E3D6C">
      <w:pPr>
        <w:spacing w:line="240" w:lineRule="auto"/>
        <w:ind w:firstLine="360"/>
        <w:jc w:val="both"/>
        <w:rPr>
          <w:rFonts w:ascii="Times New Roman" w:hAnsi="Times New Roman" w:cs="Times New Roman"/>
          <w:sz w:val="24"/>
        </w:rPr>
      </w:pPr>
      <w:r w:rsidRPr="00084ADF">
        <w:rPr>
          <w:rFonts w:ascii="Times New Roman" w:hAnsi="Times New Roman" w:cs="Times New Roman"/>
          <w:sz w:val="24"/>
        </w:rPr>
        <w:t xml:space="preserve">In the learning process, students may face difficulties when working in groups. To address this, teachers ask for documentation related to the project's implementation. Students are required to present the process through proposals, photos/videos during the process, step-by-step reports according to the requirements, and the final product. Meanwhile, teachers </w:t>
      </w:r>
      <w:r w:rsidRPr="00084ADF">
        <w:rPr>
          <w:rFonts w:ascii="Times New Roman" w:hAnsi="Times New Roman" w:cs="Times New Roman"/>
          <w:sz w:val="24"/>
        </w:rPr>
        <w:lastRenderedPageBreak/>
        <w:t>document this process through formative reports that align with the created project. Teachers explain that this documentation is stored in the teacher's e-performance. Through existing documentation, teachers can effectively monitor and evaluate group performance while students are working on the project. Teachers can also provide feedback in the form of more directed and specific guidance based on the available documentation. Conversely, students also have better access to understanding the assessment and expectations of teachers through this documentation. This provides a more holistic monitoring dimension, ensuring that project-based learning not only serves as an evaluation tool but also as a continuous development tool for each individual in the class.</w:t>
      </w:r>
    </w:p>
    <w:p w:rsidR="00B67E51" w:rsidRPr="001326EE" w:rsidRDefault="00B67E51" w:rsidP="002E3D6C">
      <w:pPr>
        <w:spacing w:line="240" w:lineRule="auto"/>
        <w:jc w:val="both"/>
        <w:rPr>
          <w:rFonts w:ascii="Times New Roman" w:hAnsi="Times New Roman" w:cs="Times New Roman"/>
          <w:sz w:val="24"/>
        </w:rPr>
      </w:pPr>
      <w:r w:rsidRPr="00DB3D88">
        <w:rPr>
          <w:rFonts w:ascii="Times New Roman" w:hAnsi="Times New Roman" w:cs="Times New Roman"/>
          <w:b/>
          <w:sz w:val="24"/>
        </w:rPr>
        <w:t>D</w:t>
      </w:r>
      <w:r w:rsidR="00BB70BC" w:rsidRPr="00DB3D88">
        <w:rPr>
          <w:rFonts w:ascii="Times New Roman" w:hAnsi="Times New Roman" w:cs="Times New Roman"/>
          <w:b/>
          <w:sz w:val="24"/>
        </w:rPr>
        <w:t>iscussion</w:t>
      </w:r>
    </w:p>
    <w:p w:rsidR="00B67E51" w:rsidRPr="001326EE" w:rsidRDefault="00B67E51" w:rsidP="002E3D6C">
      <w:pPr>
        <w:spacing w:line="240" w:lineRule="auto"/>
        <w:ind w:firstLine="720"/>
        <w:jc w:val="both"/>
        <w:rPr>
          <w:rFonts w:ascii="Times New Roman" w:hAnsi="Times New Roman" w:cs="Times New Roman"/>
          <w:sz w:val="24"/>
        </w:rPr>
      </w:pPr>
      <w:r w:rsidRPr="001326EE">
        <w:rPr>
          <w:rFonts w:ascii="Times New Roman" w:hAnsi="Times New Roman" w:cs="Times New Roman"/>
          <w:sz w:val="24"/>
        </w:rPr>
        <w:t xml:space="preserve">This research fundamentally focuses on analyzing the success of Project-Based Learning (PjBL) implementation at SMKN 1 Banyudono, aiming to produce graduates with character, competence, intelligence, and independence. </w:t>
      </w:r>
      <w:r w:rsidRPr="000C4308">
        <w:rPr>
          <w:rFonts w:ascii="Times New Roman" w:hAnsi="Times New Roman" w:cs="Times New Roman"/>
          <w:sz w:val="24"/>
        </w:rPr>
        <w:t>Project-based learning demonstrates a moderate to substantial positive influence on students' academic achievements when compared to c</w:t>
      </w:r>
      <w:r>
        <w:rPr>
          <w:rFonts w:ascii="Times New Roman" w:hAnsi="Times New Roman" w:cs="Times New Roman"/>
          <w:sz w:val="24"/>
        </w:rPr>
        <w:t>onventional teaching approaches</w:t>
      </w:r>
      <w:r w:rsidRPr="000C4308">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{"citationItems":[{"id":"ITEM-1","itemData":{"DOI":"10.1016/j.edurev.2018.11.001","ISSN":"1747938X","abstract":"Project-based learning is generally considered an alternative to traditional, teacher-led instruction. However, there is a noticeable lack of meta-analyses with regard to determining its overall effects on students' academic achievement, and what study features may moderate the impacts of project-based learning. This study thus performed a meta-analysis to synthesize existing research that compared the effects of project-based learning and those of traditional instruction on student academic achievement. Forty-six effect sizes (comparisons) extracted from 30 eligible journal articles published from 1998 to 2017 were analyzed, representing 12,585 students from 189 schools in nine countries. The results showed that the overall mean weighted effect size (d+) was 0.71, indicating that project-based learning has a medium to large positive effect on students' academic achievement compared with traditional instruction. In addition, the mean effect size was affected by subject area, school location, hours of instruction, and information technology support, but not by educational stage and small group size.","author":[{"dropping-particle":"","family":"Chen","given":"Cheng-Huan","non-dropping-particle":"","parse-names":false,"suffix":""},{"dropping-particle":"","family":"Yang","given":"Yong-Cih","non-dropping-particle":"","parse-names":false,"suffix":""}],"container-title":"Educational Research Review","id":"ITEM-1","issued":{"date-parts":[["2019","2"]]},"page":"71-81","title":"Revisiting the effects of project-based learning on students’ academic achievement: A meta-analysis investigating moderators","type":"article-journal","volume":"26"},"uris":["http://www.mendeley.com/documents/?uuid=7d7f468d-83f2-4bce-a3dc-390a09e1e152"]}],"mendeley":{"formattedCitation":"(Chen &amp; Yang, 2019)","plainTextFormattedCitation":"(Chen &amp; Yang, 2019)","previouslyFormattedCitation":"(Chen &amp; Yang, 2019)"},"properties":{"noteIndex":0},"schema":"https://github.com/citation-style-language/schema/raw/master/csl-citation.json"}</w:instrText>
      </w:r>
      <w:r>
        <w:rPr>
          <w:rFonts w:ascii="Times New Roman" w:hAnsi="Times New Roman" w:cs="Times New Roman"/>
          <w:sz w:val="24"/>
        </w:rPr>
        <w:fldChar w:fldCharType="separate"/>
      </w:r>
      <w:r w:rsidRPr="008511DF">
        <w:rPr>
          <w:rFonts w:ascii="Times New Roman" w:hAnsi="Times New Roman" w:cs="Times New Roman"/>
          <w:noProof/>
          <w:sz w:val="24"/>
        </w:rPr>
        <w:t>(Chen &amp; Yang, 2019)</w:t>
      </w:r>
      <w:r>
        <w:rPr>
          <w:rFonts w:ascii="Times New Roman" w:hAnsi="Times New Roman" w:cs="Times New Roman"/>
          <w:sz w:val="24"/>
        </w:rPr>
        <w:fldChar w:fldCharType="end"/>
      </w:r>
      <w:r w:rsidRPr="001326EE">
        <w:rPr>
          <w:rFonts w:ascii="Times New Roman" w:hAnsi="Times New Roman" w:cs="Times New Roman"/>
          <w:sz w:val="24"/>
        </w:rPr>
        <w:t xml:space="preserve">. </w:t>
      </w:r>
      <w:r w:rsidRPr="003C75CC">
        <w:rPr>
          <w:rFonts w:ascii="Times New Roman" w:hAnsi="Times New Roman" w:cs="Times New Roman"/>
          <w:sz w:val="24"/>
        </w:rPr>
        <w:t>Project-based learning underscores an approach that inspires both educators and learners: education should be apparent, relevant to the community, tackle intricate and meaningful issues, and consistently portray learners as individuals with the potential for creativity, intelligence, and the ability for p</w:t>
      </w:r>
      <w:r>
        <w:rPr>
          <w:rFonts w:ascii="Times New Roman" w:hAnsi="Times New Roman" w:cs="Times New Roman"/>
          <w:sz w:val="24"/>
        </w:rPr>
        <w:t>rofound intellectual engagement</w:t>
      </w:r>
      <w:r w:rsidRPr="003C75CC">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{"citationItems":[{"id":"ITEM-1","itemData":{"DOI":"10.1080/1046560X.2020.1864099","ISSN":"1046-560X","abstract":"In A Framework for K-12 Science Education, researchers call for teachers to make dramatic shifts in practice–and sustain in these changes in practice–so students can engage in rigorous and equitable three-dimensional science learning. Project-Based Learning (PBL) motivates students from diverse backgrounds to persist in learning. This project presents design features that bring together the assets of the Framework with PBL, and then tests these features to derive design principles that serve as commitments for designing for teacher change and student learning. Close ethnographic study of 10 teachers over 5 years in a design-based research study is triangulated with data collected across 41 districts in multiple states engaged in a PBL elementary science curriculum. The following design principles provide guidance for developing materials that support the depth necessary for promoting changes to teachers’ practice at scale: Adaptive, Responsive, and both Enjoyable and Intellectually Satisfying.","author":[{"dropping-particle":"","family":"Miller","given":"Emily C.","non-dropping-particle":"","parse-names":false,"suffix":""},{"dropping-particle":"","family":"Severance","given":"Samuel","non-dropping-particle":"","parse-names":false,"suffix":""},{"dropping-particle":"","family":"Krajcik","given":"Joseph","non-dropping-particle":"","parse-names":false,"suffix":""}],"container-title":"Journal of Science Teacher Education","id":"ITEM-1","issue":"7","issued":{"date-parts":[["2021","10","3"]]},"page":"757-779","publisher":"Routledge","title":"Motivating Teaching, Sustaining Change in Practice: Design Principles for Teacher Learning in Project-Based Learning Contexts","type":"article-journal","volume":"32"},"uris":["http://www.mendeley.com/documents/?uuid=4ba5602b-6196-4625-8f44-b61d55a0b5c6"]}],"mendeley":{"formattedCitation":"(Miller et al., 2021)","plainTextFormattedCitation":"(Miller et al., 2021)","previouslyFormattedCitation":"(Miller et al., 2021)"},"properties":{"noteIndex":0},"schema":"https://github.com/citation-style-language/schema/raw/master/csl-citation.json"}</w:instrText>
      </w:r>
      <w:r>
        <w:rPr>
          <w:rFonts w:ascii="Times New Roman" w:hAnsi="Times New Roman" w:cs="Times New Roman"/>
          <w:sz w:val="24"/>
        </w:rPr>
        <w:fldChar w:fldCharType="separate"/>
      </w:r>
      <w:r w:rsidRPr="003B7E91">
        <w:rPr>
          <w:rFonts w:ascii="Times New Roman" w:hAnsi="Times New Roman" w:cs="Times New Roman"/>
          <w:noProof/>
          <w:sz w:val="24"/>
        </w:rPr>
        <w:t>(Miller et al., 2021)</w:t>
      </w:r>
      <w:r>
        <w:rPr>
          <w:rFonts w:ascii="Times New Roman" w:hAnsi="Times New Roman" w:cs="Times New Roman"/>
          <w:sz w:val="24"/>
        </w:rPr>
        <w:fldChar w:fldCharType="end"/>
      </w:r>
      <w:r w:rsidRPr="001326EE">
        <w:rPr>
          <w:rFonts w:ascii="Times New Roman" w:hAnsi="Times New Roman" w:cs="Times New Roman"/>
          <w:sz w:val="24"/>
        </w:rPr>
        <w:t xml:space="preserve">. Through the PjBL model, students are engaged in reasoning exercises, hypothesis formulation, and the development of critical and contextual skills, aligning with the characteristics of accounting science. PjBL assessment provides students with opportunities to enhance interpersonal communication, information literacy, collaboration, active leadership, independence, and responsibility in the learning process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{"citationItems":[{"id":"ITEM-1","itemData":{"DOI":"10.21831/cp.v40i2.38427","ISSN":"2442-8620","abstract":"Globalization gives a negative influence on children’s nationalism. This is exacerbated by the low students’ learning achievement in the social studies education (SSE), despite the fact that one of the objectives of the SSE learning is to develop students’ potentials to be sensitive to social problems in the person, the society, the nation, and the state. This study is aimed at describing the effectiveness of the project-based assessment learning model with national insight- oriented activities on the SSE learning achievement and nationalism attitudes of primary school students. The study is quasi-experimental research with a non-equivalent pre-test post test control group design. The research population consisted of all fourth-grade students totaling to 231 in number. Sampling was done by the random sampling technique, resulting in 46 students. Data were collected using test and non-test techniques. The test instrument was a multiple-choice test and the non-test instrument was a five-scale questionnaire. Both instruments were subjected to validity and reliability testing. The data analysis technique used the MANOVA statistic with the help of the SPSS computer software. The results showed that the significance level of the MANOVA test was .000 (&lt; .0). This means that there are significant differences both partially and simultaneously in the SSE learning achievement and nationalism attitudes between students who learn by applying the project assessment learning model and students who learn ny applying the conventional learning model. In other words, there is a positive significant effect of learning using the project-based assessment learning model oriented on nationalism-insight activities towards the students’ SSE learning achievement and nationalism attitudes.","author":[{"dropping-particle":"","family":"Widiana","given":"I Wayan","non-dropping-particle":"","parse-names":false,"suffix":""},{"dropping-particle":"","family":"Tegeh","given":"I Made","non-dropping-particle":"","parse-names":false,"suffix":""},{"dropping-particle":"","family":"Artanayasa","given":"I Wayan","non-dropping-particle":"","parse-names":false,"suffix":""}],"container-title":"Jurnal Cakrawala Pendidikan","id":"ITEM-1","issue":"2","issued":{"date-parts":[["2021","6","14"]]},"page":"389-401","title":"THE PROJECT-BASED ASSESSMENT LEARNING MODEL THAT IMPACTS LEARNING ACHIEVEMENT AND NATIONALISM ATTITUDES","type":"article-journal","volume":"40"},"uris":["http://www.mendeley.com/documents/?uuid=79e86c74-bbba-4f1a-9668-be048f16c483"]},{"id":"ITEM-2","itemData":{"DOI":"10.1080/10494820.2021.1954036","ISSN":"17445191","abstract":"In this article, we have examined the effectiveness of teaching economics through project-based learning. For this purpose, we carried out an experiment at secondary schools in the Slovak Republic. We divided 123 students into control and experimental groups. In both groups, teaching was carried out on the same topic by the same teacher in the same time frame. The control group completed the traditional verbal-visual teaching with the help of a blackboard. The experimental group completed project-based learning. Then, in both groups, the students’ knowledge was ascertained in the same way. We compared the results with inductive statistics to see if the difference between the results of the two groups was significant. For comparison, we chose a parametric two-sample t-test, which is used to compare the mean values of two independent samples. We managed to prove higher efficiency of teaching using project-based learning compared to traditional verbal-visual teaching. We think that project-based learning has its place among teaching methods, as it can have also other advantages over traditional teaching. This is also indicated by the results of a questionnaire, which we used to find out the opinions of students after the end of the experiment. Almost all students expressed the belief that project-based learning is very interesting.","author":[{"dropping-particle":"","family":"Maros","given":"Milan","non-dropping-particle":"","parse-names":false,"suffix":""},{"dropping-particle":"","family":"Korenkova","given":"Marcela","non-dropping-particle":"","parse-names":false,"suffix":""},{"dropping-particle":"","family":"Fila","given":"Milan","non-dropping-particle":"","parse-names":false,"suffix":""},{"dropping-particle":"","family":"Levicky","given":"Michal","non-dropping-particle":"","parse-names":false,"suffix":""},{"dropping-particle":"","family":"Schoberova","given":"Maria","non-dropping-particle":"","parse-names":false,"suffix":""}],"container-title":"Interactive Learning Environments","id":"ITEM-2","issue":"7","issued":{"date-parts":[["2023"]]},"page":"4147-4155","title":"Project-based learning and its effectiveness: evidence from Slovakia","type":"article-journal","volume":"31"},"uris":["http://www.mendeley.com/documents/?uuid=5f56be9b-5ef7-4f95-9152-16057915c3a7"]}],"mendeley":{"formattedCitation":"(Maros et al., 2023; Widiana et al., 2021)","manualFormatting":"(Widiana et al., 2021; Maros et al., 2023)","plainTextFormattedCitation":"(Maros et al., 2023; Widiana et al., 2021)","previouslyFormattedCitation":"(Maros et al., 2023; Widiana et al., 2021)"},"properties":{"noteIndex":0},"schema":"https://github.com/citation-style-language/schema/raw/master/csl-citation.json"}</w:instrText>
      </w:r>
      <w:r>
        <w:rPr>
          <w:rFonts w:ascii="Times New Roman" w:hAnsi="Times New Roman" w:cs="Times New Roman"/>
          <w:sz w:val="24"/>
        </w:rPr>
        <w:fldChar w:fldCharType="separate"/>
      </w:r>
      <w:r w:rsidRPr="003B7E91">
        <w:rPr>
          <w:rFonts w:ascii="Times New Roman" w:hAnsi="Times New Roman" w:cs="Times New Roman"/>
          <w:noProof/>
          <w:sz w:val="24"/>
        </w:rPr>
        <w:t>(</w:t>
      </w:r>
      <w:r w:rsidRPr="000F3C80">
        <w:rPr>
          <w:rFonts w:ascii="Times New Roman" w:hAnsi="Times New Roman" w:cs="Times New Roman"/>
          <w:noProof/>
          <w:sz w:val="24"/>
          <w:szCs w:val="24"/>
        </w:rPr>
        <w:t>Widiana et al., 2021</w:t>
      </w:r>
      <w:r>
        <w:rPr>
          <w:rFonts w:ascii="Times New Roman" w:hAnsi="Times New Roman" w:cs="Times New Roman"/>
          <w:noProof/>
          <w:sz w:val="24"/>
          <w:szCs w:val="24"/>
        </w:rPr>
        <w:t>; Maros et al., 2023</w:t>
      </w:r>
      <w:r w:rsidRPr="003B7E91">
        <w:rPr>
          <w:rFonts w:ascii="Times New Roman" w:hAnsi="Times New Roman" w:cs="Times New Roman"/>
          <w:noProof/>
          <w:sz w:val="24"/>
        </w:rPr>
        <w:t>)</w:t>
      </w:r>
      <w:r>
        <w:rPr>
          <w:rFonts w:ascii="Times New Roman" w:hAnsi="Times New Roman" w:cs="Times New Roman"/>
          <w:sz w:val="24"/>
        </w:rPr>
        <w:fldChar w:fldCharType="end"/>
      </w:r>
      <w:r w:rsidRPr="001326EE">
        <w:rPr>
          <w:rFonts w:ascii="Times New Roman" w:hAnsi="Times New Roman" w:cs="Times New Roman"/>
          <w:sz w:val="24"/>
        </w:rPr>
        <w:t>.</w:t>
      </w:r>
    </w:p>
    <w:p w:rsidR="00B67E51" w:rsidRPr="001326EE" w:rsidRDefault="00B67E51" w:rsidP="002E3D6C">
      <w:pPr>
        <w:spacing w:line="240" w:lineRule="auto"/>
        <w:ind w:firstLine="720"/>
        <w:jc w:val="both"/>
        <w:rPr>
          <w:rFonts w:ascii="Times New Roman" w:hAnsi="Times New Roman" w:cs="Times New Roman"/>
          <w:sz w:val="24"/>
        </w:rPr>
      </w:pPr>
      <w:r w:rsidRPr="003C75CC">
        <w:rPr>
          <w:rFonts w:ascii="Times New Roman" w:hAnsi="Times New Roman" w:cs="Times New Roman"/>
          <w:sz w:val="24"/>
        </w:rPr>
        <w:t>When educators opt for PjBL, they encounter distinct challenges, including embracing a constructivist approach, adopting novel teaching strategies, selecting curriculum and topics, managing and designing PjBL, and eval</w:t>
      </w:r>
      <w:r>
        <w:rPr>
          <w:rFonts w:ascii="Times New Roman" w:hAnsi="Times New Roman" w:cs="Times New Roman"/>
          <w:sz w:val="24"/>
        </w:rPr>
        <w:t>uating its collaborative nature</w:t>
      </w:r>
      <w:r w:rsidRPr="001326EE">
        <w:rPr>
          <w:rFonts w:ascii="Times New Roman" w:hAnsi="Times New Roman" w:cs="Times New Roman"/>
          <w:sz w:val="24"/>
        </w:rPr>
        <w:t xml:space="preserve"> </w:t>
      </w: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ADDIN CSL_CITATION {"citationItems":[{"id":"ITEM-1","itemData":{"DOI":"10.30829/tar.v25i1.237","ISSN":"2597-4270","abstract":"This study aims to find out student learning outcomes by Using Index Card Match Strategy on Indonesian Subjects Event Materials Students Class V SD IT Al-Hijrah Laut Dendang. This research is a classroom action research (PTK) is a form of action research applied in the learning activities in the classroom. The population is all students in grade V SD IT Al-Hijrah Laut Dendang. Data analysis was done by variance analysis. The findings showed: 1). The result of learning of class V student of Indonesian language of event material before using Index Card Match Strategy has not proven satisfactory, with percentage of average value is 38,57%, 2) Application of Learning Strategy Index Card Match goes according to expected that is in line with research design has been designed and responded well by students of class V, 3) Implementation of Index Card Match Strategy is very appropriate to use because the results obtained increased by 63.57% in cycle I, then in cycle II the implementation of Index Card Match Strategy also increased with the value on average 77.85%.","author":[{"dropping-particle":"","family":"Rambe","given":"Riris Nur Kholidah","non-dropping-particle":"","parse-names":false,"suffix":""}],"container-title":"JURNAL TARBIYAH","id":"ITEM-1","issue":"1","issued":{"date-parts":[["2018","3","31"]]},"page":"93-124","title":"Penerapan Strategi Index Card Match Untuk Meningkatkan Hasil Belajar Siswa Pada Mata Pelajaran Bahasa Indonesia","type":"article-journal","volume":"25"},"uris":["http://www.mendeley.com/documents/?uuid=236ff68f-d24c-4efc-a9d6-ed6f888631af"]},{"id":"ITEM-2","itemData":{"DOI":"10.23887/jlls.v2i1.17321","ISSN":"2615-7330","abstract":"Penelitian ini bertujuan: 1) mengembangkan buku cerita anak berdasarkan muatan sikap dan muatan pembelajaran pada subtema Manusia dan Lingkungan kurikulum 2013, dengan menginsersi budaya lokal Bali yang relevan; serta 2) untuk mengetahui efektivitas buku cerita yang dihasilkan tersebut sebagai pendamping buku pelajaran K-13 dalam pembelajaran. Penelitian ini mengembangkan prototipe tersebut melalui tiga tahapan yaitu Development, Implementatian, dan Evaluation. Subjek pada penelitian ini adalah 2 orang ahli, 2 orang guru kelas V dan 26 orang siswa kelas V Sekolah Dasar. Data dikumpulkan menggunakan kuesioner untuk minat baca dan sikap. Data dianalisis secara deskriptif kualitatif.Hasil penelitian menunjukkan bahwa, Hasil penelitian menunjukkan bahwa, (1) buku cerita berjudul “Pesona Pantaiku Pantai Lovina” memuat sikap spiritual, sikap sosial, dan muatan pembelajaran PPKn, Bahasa Indonesia, IPA, IPS, dan SBdP serta terdapat budaya lokal yang mendukung seperti kewajiban bersembahyang Mebanten Canang, mengucapkan salam Om Swastyastu, permainan tradisional Mecongklak dan bernyanyi Made Cenik. Berdasarkan hasil penilaian para ahli, diperoleh kualitas dan kesesuaian buku cerita “Pesona Pantaiku Pantai Lovina” tergolong sangat baik. (2) Melalui uji coba, diperoleh efektivitas penggunaan buku cerita “Pesona Pantaiku Pantai Lovina” terhadap sikap siswa sebesar 8,13 tergolong sangat efektif; terhadap minat baca siswa sebesar 5,33 tergolong sangat efektif; dan terhadap hasil belajar siswa sebesar 2,69 tergolong sangat efektif.Kata kunci: budaya lokal Bali, buku cerita, sikap, minat baca","author":[{"dropping-particle":"","family":"Aditya Dharma","given":"I Md.","non-dropping-particle":"","parse-names":false,"suffix":""}],"container-title":"Journal for Lesson and Learning Studies","id":"ITEM-2","issue":"1","issued":{"date-parts":[["2019","4","15"]]},"page":"53-63","title":"PENGEMBANGAN BUKU CERITA ANAK BERGAMBAR DENGAN INSERSI BUDAYA LOKAL BALI TERHADAP MINAT BACA DAN SIKAP SISWA KELAS V SD KURIKULUM 2013","type":"article-journal","volume":"2"},"uris":["http://www.mendeley.com/documents/?uuid=a078f4fc-0900-43e2-8f89-00c29404a4f5"]}],"mendeley":{"formattedCitation":"(Aditya Dharma, 2019; Rambe, 2018)","manualFormatting":"(Rambe, 2018; Aditya Dharma, 2019)","plainTextFormattedCitation":"(Aditya Dharma, 2019; Rambe, 2018)","previouslyFormattedCitation":"(Aditya Dharma, 2019; Rambe, 2018)"},"properties":{"noteIndex":0},"schema":"https://github.com/citation-style-language/schema/raw/master/csl-citation.json"}</w:instrText>
      </w:r>
      <w:r>
        <w:rPr>
          <w:rFonts w:ascii="Times New Roman" w:hAnsi="Times New Roman" w:cs="Times New Roman"/>
          <w:noProof/>
          <w:sz w:val="24"/>
          <w:szCs w:val="24"/>
        </w:rPr>
        <w:fldChar w:fldCharType="separate"/>
      </w:r>
      <w:r w:rsidRPr="003B7E91">
        <w:rPr>
          <w:rFonts w:ascii="Times New Roman" w:hAnsi="Times New Roman" w:cs="Times New Roman"/>
          <w:noProof/>
          <w:sz w:val="24"/>
          <w:szCs w:val="24"/>
        </w:rPr>
        <w:t>(</w:t>
      </w:r>
      <w:r w:rsidRPr="000F3C80">
        <w:rPr>
          <w:rFonts w:ascii="Times New Roman" w:hAnsi="Times New Roman" w:cs="Times New Roman"/>
          <w:noProof/>
          <w:sz w:val="24"/>
          <w:szCs w:val="24"/>
        </w:rPr>
        <w:t>Rambe, 2018</w:t>
      </w:r>
      <w:r>
        <w:rPr>
          <w:rFonts w:ascii="Times New Roman" w:hAnsi="Times New Roman" w:cs="Times New Roman"/>
          <w:noProof/>
          <w:sz w:val="24"/>
          <w:szCs w:val="24"/>
        </w:rPr>
        <w:t>; Aditya Dharma, 2019</w:t>
      </w:r>
      <w:r w:rsidRPr="003B7E91">
        <w:rPr>
          <w:rFonts w:ascii="Times New Roman" w:hAnsi="Times New Roman" w:cs="Times New Roman"/>
          <w:noProof/>
          <w:sz w:val="24"/>
          <w:szCs w:val="24"/>
        </w:rPr>
        <w:t>)</w:t>
      </w:r>
      <w:r>
        <w:rPr>
          <w:rFonts w:ascii="Times New Roman" w:hAnsi="Times New Roman" w:cs="Times New Roman"/>
          <w:noProof/>
          <w:sz w:val="24"/>
          <w:szCs w:val="24"/>
        </w:rPr>
        <w:fldChar w:fldCharType="end"/>
      </w:r>
      <w:r w:rsidRPr="001326EE">
        <w:rPr>
          <w:rFonts w:ascii="Times New Roman" w:hAnsi="Times New Roman" w:cs="Times New Roman"/>
          <w:sz w:val="24"/>
        </w:rPr>
        <w:t>. To address these challenges, comprehensive planning and support emerge from SMKN 1 Banyudono to implement PjBL. Support includes curriculum planning, with participation from various parties such as provincial offices, school committees, the industrial sector, teachers, and the provision of facilities. Teachers also undergo In-House Training (IHT) and training through the Merdeka Mengajar platform, serving as the main instruments to prepare the school for PjBL implementation. Learning preparation is a situation where educators can carefully plan everything to respond to students during the learning process, creating a comfortable, effective, and efficient l</w:t>
      </w:r>
      <w:r>
        <w:rPr>
          <w:rFonts w:ascii="Times New Roman" w:hAnsi="Times New Roman" w:cs="Times New Roman"/>
          <w:sz w:val="24"/>
        </w:rPr>
        <w:t xml:space="preserve">earning atmosphere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{"citationItems":[{"id":"ITEM-1","itemData":{"DOI":"10.23917/jpis.v31i2.15395","ISSN":"2541-4569","abstract":"This study analyzes how the concept of teaching factory for accounting students in SMK. The objectives of this study: 1) Create a teaching factory conceptual model for accounting vocational students. 2) Establish a professional identity accountant concept for accounting vocational students. This type of qualitative research. The research design used ethnography. Data collection techniques using interviews and literature documentation. The validity of the data used is source triangulation. Data analysis techniques were carried out by means of data reduction, data presentation (including coding), and drawing conclusions. The results of the study show that: 1) The Prakerin implementation at SMK Negeri 4 Klaten has the aim of providing students to enter the world of work after graduation, by providing education and vocational training, 2) Sharia Banks or KJKS aims to support learning Sharia Banks in the accounting department specifically study sharia banking transactions where transactions are carried out in accordance with sharia principles, 3) students who practice at Mataram Bank learn firsthand how to process transactions in the bank, recording of these transactions to the recording of the financial statements.","author":[{"dropping-particle":"","family":"Rohmah","given":"Wafrotur","non-dropping-particle":"","parse-names":false,"suffix":""},{"dropping-particle":"","family":"Suyatmini","given":"Suyatmini","non-dropping-particle":"","parse-names":false,"suffix":""},{"dropping-particle":"","family":"Hasanah","given":"Ummi Uswatun","non-dropping-particle":"","parse-names":false,"suffix":""},{"dropping-particle":"","family":"Setiyana","given":"Bella Elysa","non-dropping-particle":"","parse-names":false,"suffix":""}],"container-title":"Jurnal Pendidikan Ilmu Sosial","id":"ITEM-1","issue":"2","issued":{"date-parts":[["2021","12","2"]]},"page":"74-81","title":"POLA PEMBELAJARAN AKUNTANSI SEKOLAH MENENGAH KEJURUAN DENGAN MENGADOPSI TEACHING FACTORY","type":"article-journal","volume":"31"},"uris":["http://www.mendeley.com/documents/?uuid=7b81ae44-88eb-47a0-b982-2f9b1087ebd3"]},{"id":"ITEM-2","itemData":{"DOI":"10.23917/jpis.v29i2.9171","ISSN":"2541-4569","abstract":"This study aims to describe preparation process for teaching factory, the implementation of teaching factory, and its evaluation to increase the student’s competency at Vocational High School 2 Surakarta.This is a qualitative research with phenomenology design. The research subjects were principals, vice principals in the curriculum, teaching factory subject teachers and students. Data collection techniques using observation techniques, indepth interviews, and documentation. Data analysis technique with a model in interactive data collection step, data reduction, presentation of data and verification of data/the withdrawal of conclusion. This research result indicates preparation of learning based teaching factory to increase the competency students basically started by putting together lesson plans by teachers teaching factory in the form of soft file and handed it to the field of curriculum. The implementation of learning teaching factory uses the method of learning which he varied, material in the class directions to jobsheet conforming to a standard that is in industry, teachers conditioned practices that done students so that capable of producing quality products put into practice all day skill he would had, the facilities is can be used as well as possible and allocations time provided in accordance with each of their own individual subjects. Evaluation based learning teaching factory done by means of judgment covering the aspects of the discipline attitude, honest, responsibility, tolerance, mutual cooperation, confident, skill and knowledge.","author":[{"dropping-particle":"","family":"Rohmah","given":"Wafrotur","non-dropping-particle":"","parse-names":false,"suffix":""},{"dropping-particle":"","family":"Efita Sari","given":"Dhany","non-dropping-particle":"","parse-names":false,"suffix":""},{"dropping-particle":"","family":"Wulansari","given":"Aprilya","non-dropping-particle":"","parse-names":false,"suffix":""}],"container-title":"Jurnal Pendidikan Ilmu Sosial","id":"ITEM-2","issue":"2","issued":{"date-parts":[["2019","12","27"]]},"page":"78-85","title":"PEMBELAJARAN BERBASIS TEACHING FACTORY DI SMK NEGERI 2 SURAKARTA","type":"article-journal","volume":"29"},"uris":["http://www.mendeley.com/documents/?uuid=3f46cdc1-f519-4188-9da6-8b696040f5d9"]}],"mendeley":{"formattedCitation":"(Rohmah et al., 2019, 2021)","plainTextFormattedCitation":"(Rohmah et al., 2019, 2021)","previouslyFormattedCitation":"(Rohmah et al., 2019, 2021)"},"properties":{"noteIndex":0},"schema":"https://github.com/citation-style-language/schema/raw/master/csl-citation.json"}</w:instrText>
      </w:r>
      <w:r>
        <w:rPr>
          <w:rFonts w:ascii="Times New Roman" w:hAnsi="Times New Roman" w:cs="Times New Roman"/>
          <w:sz w:val="24"/>
        </w:rPr>
        <w:fldChar w:fldCharType="separate"/>
      </w:r>
      <w:r w:rsidRPr="003B7E91">
        <w:rPr>
          <w:rFonts w:ascii="Times New Roman" w:hAnsi="Times New Roman" w:cs="Times New Roman"/>
          <w:noProof/>
          <w:sz w:val="24"/>
        </w:rPr>
        <w:t>(Rohmah et al., 2019, 2021)</w:t>
      </w:r>
      <w:r>
        <w:rPr>
          <w:rFonts w:ascii="Times New Roman" w:hAnsi="Times New Roman" w:cs="Times New Roman"/>
          <w:sz w:val="24"/>
        </w:rPr>
        <w:fldChar w:fldCharType="end"/>
      </w:r>
      <w:r w:rsidRPr="001326EE">
        <w:rPr>
          <w:rFonts w:ascii="Times New Roman" w:hAnsi="Times New Roman" w:cs="Times New Roman"/>
          <w:sz w:val="24"/>
        </w:rPr>
        <w:t xml:space="preserve">. Collaboration with the industrial sector and project adjustment to real situations is also a focus, demonstrating the commitment of the school to optimizing PjBL. The curriculum planning conducted by the school can help teachers master and apply teaching skills to achieve learning goals and implement PjBL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{"citationItems":[{"id":"ITEM-1","itemData":{"author":[{"dropping-particle":"","family":"Rahmadany","given":"Mirza","non-dropping-particle":"","parse-names":false,"suffix":""},{"dropping-particle":"","family":"Achadiyah","given":"Bety Nur","non-dropping-particle":"","parse-names":false,"suffix":""}],"container-title":"Jurnal Pendidikan Akuntansi Indonesia","id":"ITEM-1","issue":"2","issued":{"date-parts":[["2017"]]},"page":"1-11","title":"PENGEMBANGAN MODEL PEMBELAJARAN SAINTIFIK PADA MATA PELAJARAN AKUNTANSI PERUSAHAAN DAGANG UNTUK SISWA KELAS XI JURUSAN AKUNTANSI","type":"article-journal","volume":"XV"},"uris":["http://www.mendeley.com/documents/?uuid=eeda3f73-b38d-4837-b83b-cd81d3c68c70"]},{"id":"ITEM-2","itemData":{"DOI":"10.1016/j.procs.2018.07.221","ISSN":"18770509","abstract":"Project-based learning allows the learner to be involved in the analysis of a given project and the Search for possible solutionS. Proposed projects usually have problems related to practical facts about the content of the proposed course. An online course could be based on this learning concept; Thus, providing learners with collaborative and contextualized learning. In such an environment, the online tutor plays an important role. In fact, we distinguish two types of tutors: academic and professional. The tutorial functions are related to the selection as well as contextualization of the proposed projects and also the monitoring and evaluation of the learnerS. In order to improve the efficiency and responsiveness of e-learning and to better manage project-based learning processes, we are also interested in the notions of peer tutoring in a learning environment by project online.The goal of this reSearch is to create the tutoring process in project-based learning environments using Semantic web technologies.","author":[{"dropping-particle":"","family":"Amamou","given":"Sonia","non-dropping-particle":"","parse-names":false,"suffix":""},{"dropping-particle":"","family":"Cheniti-Belcadhi","given":"Lilia","non-dropping-particle":"","parse-names":false,"suffix":""}],"container-title":"Procedia Computer Science","id":"ITEM-2","issued":{"date-parts":[["2018"]]},"page":"176-185","publisher":"Elsevier B.V.","title":"Tutoring In Project-Based Learning","type":"article-journal","volume":"126"},"uris":["http://www.mendeley.com/documents/?uuid=b50c8797-cf6d-448b-88fd-039fe94bfdc1"]},{"id":"ITEM-3","itemData":{"DOI":"https://doi.org/10.25217/ji.v6i2.1408","author":[{"dropping-particle":"","family":"Wicaksono","given":"Soetam Rizky","non-dropping-particle":"","parse-names":false,"suffix":""},{"dropping-particle":"","family":"Lubis","given":"M Syukri Azwar","non-dropping-particle":"","parse-names":false,"suffix":""},{"dropping-particle":"","family":"Suprapto","given":"Edy","non-dropping-particle":"","parse-names":false,"suffix":""}],"container-title":"Jurnal Iqra' : Kajian Ilmu Pendidikan","id":"ITEM-3","issue":"2","issued":{"date-parts":[["2021"]]},"page":"215-224","title":"Improvisation of Project based Learning with Combination of Collaborative Learning As a Rapid Response to Pandemic Learning","type":"article-journal","volume":"6"},"uris":["http://www.mendeley.com/documents/?uuid=d774c06e-8e9e-4990-961d-4c602c4d585f"]}],"mendeley":{"formattedCitation":"(Amamou &amp; Cheniti-Belcadhi, 2018; Rahmadany &amp; Achadiyah, 2017; Wicaksono et al., 2021)","manualFormatting":"(Rahmadany &amp; Achadiyah, 2017; Amamou &amp; Cheniti-Belcadhi, 2018; Wicaksono et al., 2021)","plainTextFormattedCitation":"(Amamou &amp; Cheniti-Belcadhi, 2018; Rahmadany &amp; Achadiyah, 2017; Wicaksono et al., 2021)","previouslyFormattedCitation":"(Amamou &amp; Cheniti-Belcadhi, 2018; Rahmadany &amp; Achadiyah, 2017; Wicaksono et al., 2021)"},"properties":{"noteIndex":0},"schema":"https://github.com/citation-style-language/schema/raw/master/csl-citation.json"}</w:instrText>
      </w:r>
      <w:r>
        <w:rPr>
          <w:rFonts w:ascii="Times New Roman" w:hAnsi="Times New Roman" w:cs="Times New Roman"/>
          <w:sz w:val="24"/>
        </w:rPr>
        <w:fldChar w:fldCharType="separate"/>
      </w:r>
      <w:r w:rsidRPr="003B7E91">
        <w:rPr>
          <w:rFonts w:ascii="Times New Roman" w:hAnsi="Times New Roman" w:cs="Times New Roman"/>
          <w:noProof/>
          <w:sz w:val="24"/>
        </w:rPr>
        <w:t>(Rahmadany &amp; Achadiyah, 2017; Amamou &amp; Cheniti-Belcadhi, 2018; Wicaksono et al., 2021)</w:t>
      </w:r>
      <w:r>
        <w:rPr>
          <w:rFonts w:ascii="Times New Roman" w:hAnsi="Times New Roman" w:cs="Times New Roman"/>
          <w:sz w:val="24"/>
        </w:rPr>
        <w:fldChar w:fldCharType="end"/>
      </w:r>
      <w:r w:rsidRPr="001326EE">
        <w:rPr>
          <w:rFonts w:ascii="Times New Roman" w:hAnsi="Times New Roman" w:cs="Times New Roman"/>
          <w:sz w:val="24"/>
        </w:rPr>
        <w:t>.</w:t>
      </w:r>
    </w:p>
    <w:p w:rsidR="00B67E51" w:rsidRPr="001326EE" w:rsidRDefault="00B67E51" w:rsidP="002E3D6C">
      <w:pPr>
        <w:spacing w:line="240" w:lineRule="auto"/>
        <w:ind w:firstLine="720"/>
        <w:jc w:val="both"/>
        <w:rPr>
          <w:rFonts w:ascii="Times New Roman" w:hAnsi="Times New Roman" w:cs="Times New Roman"/>
          <w:sz w:val="24"/>
        </w:rPr>
      </w:pPr>
      <w:r w:rsidRPr="001326EE">
        <w:rPr>
          <w:rFonts w:ascii="Times New Roman" w:hAnsi="Times New Roman" w:cs="Times New Roman"/>
          <w:sz w:val="24"/>
        </w:rPr>
        <w:t xml:space="preserve">SMKN 1 Banyudono supports the use of PjBL in learning because of its relevance to real-world situations. PjBL, in the context of learning involving practice or practical activities, is an effective solution so that students involved can better apply their learning outcomes to the real world, serving as a good training ground </w:t>
      </w:r>
      <w:r>
        <w:rPr>
          <w:rFonts w:ascii="Times New Roman" w:hAnsi="Times New Roman" w:cs="Times New Roman"/>
          <w:sz w:val="24"/>
        </w:rPr>
        <w:t xml:space="preserve">for applying learning outcomes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{"citationItems":[{"id":"ITEM-1","itemData":{"author":[{"dropping-particle":"","family":"Weber","given":"Benjamin Aaron","non-dropping-particle":"","parse-names":false,"suffix":""}],"container-title":"Doctoral dissertation, Portland State University","id":"ITEM-1","issued":{"date-parts":[["2016"]]},"title":"The Effectiveness of Participation in a Project-based Learning Project on At-risk Student Self-Efficacy","type":"article-journal"},"uris":["http://www.mendeley.com/documents/?uuid=b01fd9e0-8cea-4442-b5b2-808d9f23fe1c"]},{"id":"ITEM-2","itemData":{"DOI":"10.1016/j.procs.2018.07.221","ISSN":"18770509","abstract":"Project-based learning allows the learner to be involved in the analysis of a given project and the Search for possible solutionS. Proposed projects usually have problems related to practical facts about the content of the proposed course. An online course could be based on this learning concept; Thus, providing learners with collaborative and contextualized learning. In such an environment, the online tutor plays an important role. In fact, we distinguish two types of tutors: academic and professional. The tutorial functions are related to the selection as well as contextualization of the proposed projects and also the monitoring and evaluation of the learnerS. In order to improve the efficiency and responsiveness of e-learning and to better manage project-based learning processes, we are also interested in the notions of peer tutoring in a learning environment by project online.The goal of this reSearch is to create the tutoring process in project-based learning environments using Semantic web technologies.","author":[{"dropping-particle":"","family":"Amamou","given":"Sonia","non-dropping-particle":"","parse-names":false,"suffix":""},{"dropping-particle":"","family":"Cheniti-Belcadhi","given":"Lilia","non-dropping-particle":"","parse-names":false,"suffix":""}],"container-title":"Procedia Computer Science","id":"ITEM-2","issued":{"date-parts":[["2018"]]},"page":"176-185","publisher":"Elsevier B.V.","title":"Tutoring In Project-Based Learning","type":"article-journal","volume":"126"},"uris":["http://www.mendeley.com/documents/?uuid=b50c8797-cf6d-448b-88fd-039fe94bfdc1"]}],"mendeley":{"formattedCitation":"(Amamou &amp; Cheniti-Belcadhi, 2018; Weber, 2016)","manualFormatting":"(Weber, 2016; Amamou &amp; Cheniti-Belcadhi, 2018)","plainTextFormattedCitation":"(Amamou &amp; Cheniti-Belcadhi, 2018; Weber, 2016)","previouslyFormattedCitation":"(Amamou &amp; Cheniti-Belcadhi, 2018; Weber, 2016)"},"properties":{"noteIndex":0},"schema":"https://github.com/citation-style-language/schema/raw/master/csl-citation.json"}</w:instrText>
      </w:r>
      <w:r>
        <w:rPr>
          <w:rFonts w:ascii="Times New Roman" w:hAnsi="Times New Roman" w:cs="Times New Roman"/>
          <w:sz w:val="24"/>
        </w:rPr>
        <w:fldChar w:fldCharType="separate"/>
      </w:r>
      <w:r w:rsidRPr="003B7E91">
        <w:rPr>
          <w:rFonts w:ascii="Times New Roman" w:hAnsi="Times New Roman" w:cs="Times New Roman"/>
          <w:noProof/>
          <w:sz w:val="24"/>
        </w:rPr>
        <w:t>(</w:t>
      </w:r>
      <w:r w:rsidRPr="000F3C80">
        <w:rPr>
          <w:rFonts w:ascii="Times New Roman" w:hAnsi="Times New Roman" w:cs="Times New Roman"/>
          <w:noProof/>
          <w:sz w:val="24"/>
          <w:szCs w:val="24"/>
        </w:rPr>
        <w:t>Weber, 2016</w:t>
      </w:r>
      <w:r>
        <w:rPr>
          <w:rFonts w:ascii="Times New Roman" w:hAnsi="Times New Roman" w:cs="Times New Roman"/>
          <w:noProof/>
          <w:sz w:val="24"/>
          <w:szCs w:val="24"/>
        </w:rPr>
        <w:t xml:space="preserve">; </w:t>
      </w:r>
      <w:r w:rsidRPr="003B7E91">
        <w:rPr>
          <w:rFonts w:ascii="Times New Roman" w:hAnsi="Times New Roman" w:cs="Times New Roman"/>
          <w:noProof/>
          <w:sz w:val="24"/>
        </w:rPr>
        <w:lastRenderedPageBreak/>
        <w:t>Amamou &amp; Cheniti-Belcadhi, 2018)</w:t>
      </w:r>
      <w:r>
        <w:rPr>
          <w:rFonts w:ascii="Times New Roman" w:hAnsi="Times New Roman" w:cs="Times New Roman"/>
          <w:sz w:val="24"/>
        </w:rPr>
        <w:fldChar w:fldCharType="end"/>
      </w:r>
      <w:r w:rsidRPr="001326EE">
        <w:rPr>
          <w:rFonts w:ascii="Times New Roman" w:hAnsi="Times New Roman" w:cs="Times New Roman"/>
          <w:sz w:val="24"/>
        </w:rPr>
        <w:t>. Students involved in PjBL feel that they are developing instrumental, systemic, and interpersonal skills, especially related to decision-making and problem-solving. As a vocational school, SMKN 1 Banyudono is oriented towards equipping students with skills for the workforce, such as decision-making and problem-solving skills in accounting. Identifying and solving problems in the counseling process and in unusual situations, as well as the ability to apply problemsolving techniques in the consultation process, can enhance students' critical thinking.</w:t>
      </w:r>
    </w:p>
    <w:p w:rsidR="00B67E51" w:rsidRPr="001326EE" w:rsidRDefault="00B67E51" w:rsidP="002E3D6C">
      <w:pPr>
        <w:spacing w:line="240" w:lineRule="auto"/>
        <w:ind w:firstLine="720"/>
        <w:jc w:val="both"/>
        <w:rPr>
          <w:rFonts w:ascii="Times New Roman" w:hAnsi="Times New Roman" w:cs="Times New Roman"/>
          <w:sz w:val="24"/>
        </w:rPr>
      </w:pPr>
      <w:r w:rsidRPr="001326EE">
        <w:rPr>
          <w:rFonts w:ascii="Times New Roman" w:hAnsi="Times New Roman" w:cs="Times New Roman"/>
          <w:sz w:val="24"/>
        </w:rPr>
        <w:t xml:space="preserve">In the elements of Service, Trading, and Manufacturing Company Accounting, the use of PjBL at SMKN 1 Banyudono is considered successful. This is because of the understanding of accounting concepts, improvement of skills, and perceived improvement in learning outcomes by the school, teachers, and students. This result is reinforced by the research of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 concepts of theoretical knowledge and practice or skilled in solving problems and being … learning in the Accounting Information System subject in the accounting department of … It is hoped that further research will change other learning methods, such as problem-based learning …","author":[{"dropping-particle":"","family":"Indrayati","given":"","non-dropping-particle":"","parse-names":false,"suffix":""},{"dropping-particle":"","family":"Rahmat","given":"Basuki","non-dropping-particle":"","parse-names":false,"suffix":""},{"dropping-particle":"","family":"Mulyono","given":"Imam","non-dropping-particle":"","parse-names":false,"suffix":""},{"dropping-particle":"","family":"Slamet","given":"","non-dropping-particle":"","parse-names":false,"suffix":""}],"container-title":"PalArch's Journal of Archaeology of Egypt / Egyptology","id":"ITEM-1","issue":"4","issued":{"date-parts":[["2021"]]},"page":"6958-6970","title":"An Innovative Learning In Accounting Information System Course Using Discovery Learning And Project Based Learning At State Polytechnic Of Malang Indonesia","type":"article-journal","volume":"18"},"uris":["http://www.mendeley.com/documents/?uuid=e122595c-5018-4556-bfbd-6a817fc32693"]}],"mendeley":{"formattedCitation":"(Indrayati et al., 2021)","manualFormatting":"Indrayati et al. (2021)","plainTextFormattedCitation":"(Indrayati et al., 2021)","previouslyFormattedCitation":"(Indrayati et al., 2021)"},"properties":{"noteIndex":0},"schema":"https://github.com/citation-style-language/schema/raw/master/csl-citation.json"}</w:instrText>
      </w:r>
      <w:r>
        <w:rPr>
          <w:rFonts w:ascii="Times New Roman" w:hAnsi="Times New Roman" w:cs="Times New Roman"/>
          <w:sz w:val="24"/>
        </w:rPr>
        <w:fldChar w:fldCharType="separate"/>
      </w:r>
      <w:r w:rsidRPr="003B7E91">
        <w:rPr>
          <w:rFonts w:ascii="Times New Roman" w:hAnsi="Times New Roman" w:cs="Times New Roman"/>
          <w:noProof/>
          <w:sz w:val="24"/>
        </w:rPr>
        <w:t>I</w:t>
      </w:r>
      <w:r>
        <w:rPr>
          <w:rFonts w:ascii="Times New Roman" w:hAnsi="Times New Roman" w:cs="Times New Roman"/>
          <w:noProof/>
          <w:sz w:val="24"/>
        </w:rPr>
        <w:t>ndrayati et al. (</w:t>
      </w:r>
      <w:r w:rsidRPr="003B7E91">
        <w:rPr>
          <w:rFonts w:ascii="Times New Roman" w:hAnsi="Times New Roman" w:cs="Times New Roman"/>
          <w:noProof/>
          <w:sz w:val="24"/>
        </w:rPr>
        <w:t>2021)</w:t>
      </w:r>
      <w:r>
        <w:rPr>
          <w:rFonts w:ascii="Times New Roman" w:hAnsi="Times New Roman" w:cs="Times New Roman"/>
          <w:sz w:val="24"/>
        </w:rPr>
        <w:fldChar w:fldCharType="end"/>
      </w:r>
      <w:r w:rsidRPr="001326EE">
        <w:rPr>
          <w:rFonts w:ascii="Times New Roman" w:hAnsi="Times New Roman" w:cs="Times New Roman"/>
          <w:sz w:val="24"/>
        </w:rPr>
        <w:t xml:space="preserve">, showing that the use of PjBL can improve accounting competence in understanding concepts, theoretical knowledge, and the practice or skills of problem-solving and communication with the real world. This research is also supported by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{"citationItems":[{"id":"ITEM-1","itemData":{"DOI":"10.12795/EDUCADE.2018.i09.05","ISSN":"2173478X","abstract":"Since the 1990s, professional accounting bodies such as the American Accounting Association (AAA) and the International Financial Accounting Committee (IFAC) have insisted on the necessary use of active participation techniques in undergraduate accounting education to facilitate the development of professional skills and abilities. The purpose of this paper is to analyse the effectiveness of project-based learning (PrjBL) in university education in Advanced Accounting courses. The construct of effectiveness was created for its usefulness to learn the subject, develop skills desired in the profession, and improve achievement. The CEMPA questionnaire (Questionnaire Measuring the Effectiveness of Active Participation Techniques, Cuestionario de efectividad del uso de metodologias de Participacion Activa) is a tool measuring the perceived effectiveness of active participation techniques in the development of technical and non-technical skills and analysing achievement. The results confirm that students involved in PrjBL perceive it as useful for learning and developing skills desired in the accounting profession. Students perform better. Additionally, it appears that PrjBL effectiveness is related to the type of subject; it is more effective in courses with a creative profile open to interpretation than it is in more prescriptive courses. This study has internal and external limitations based on the limited recognition of the time spent and the requirement of a final test identical for all students.","author":[{"dropping-particle":"","family":"Carrasco","given":"Amalia","non-dropping-particle":"","parse-names":false,"suffix":""},{"dropping-particle":"","family":"Donoso","given":"José A.","non-dropping-particle":"","parse-names":false,"suffix":""},{"dropping-particle":"","family":"Duarte","given":"Teresa","non-dropping-particle":"","parse-names":false,"suffix":""},{"dropping-particle":"","family":"Hernández","given":"Julián","non-dropping-particle":"","parse-names":false,"suffix":""},{"dropping-particle":"","family":"López Gavira","given":"Rosario","non-dropping-particle":"","parse-names":false,"suffix":""}],"container-title":"EDUCADE - Revista de Educación en Contabilidad, Finanzas y Administración de Empresas","id":"ITEM-1","issue":"9","issued":{"date-parts":[["2018"]]},"page":"659-83","title":"The effectiveness of the project-based learning (PrjBL) approach in undergraduate accounting education","type":"article-journal"},"uris":["http://www.mendeley.com/documents/?uuid=9655fe15-2544-48a5-99f1-3df4b1405f6b"]}],"mendeley":{"formattedCitation":"(Carrasco et al., 2018)","manualFormatting":"Carrasco et al.  (2018)","plainTextFormattedCitation":"(Carrasco et al., 2018)","previouslyFormattedCitation":"(Carrasco et al., 2018)"},"properties":{"noteIndex":0},"schema":"https://github.com/citation-style-language/schema/raw/master/csl-citation.json"}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 xml:space="preserve">Carrasco et al. </w:t>
      </w:r>
      <w:r w:rsidRPr="003B7E91">
        <w:rPr>
          <w:rFonts w:ascii="Times New Roman" w:hAnsi="Times New Roman" w:cs="Times New Roman"/>
          <w:noProof/>
          <w:sz w:val="24"/>
        </w:rPr>
        <w:t xml:space="preserve"> </w:t>
      </w:r>
      <w:r>
        <w:rPr>
          <w:rFonts w:ascii="Times New Roman" w:hAnsi="Times New Roman" w:cs="Times New Roman"/>
          <w:noProof/>
          <w:sz w:val="24"/>
        </w:rPr>
        <w:t>(</w:t>
      </w:r>
      <w:r w:rsidRPr="003B7E91">
        <w:rPr>
          <w:rFonts w:ascii="Times New Roman" w:hAnsi="Times New Roman" w:cs="Times New Roman"/>
          <w:noProof/>
          <w:sz w:val="24"/>
        </w:rPr>
        <w:t>2018)</w:t>
      </w:r>
      <w:r>
        <w:rPr>
          <w:rFonts w:ascii="Times New Roman" w:hAnsi="Times New Roman" w:cs="Times New Roman"/>
          <w:sz w:val="24"/>
        </w:rPr>
        <w:fldChar w:fldCharType="end"/>
      </w:r>
      <w:r w:rsidRPr="001326EE">
        <w:rPr>
          <w:rFonts w:ascii="Times New Roman" w:hAnsi="Times New Roman" w:cs="Times New Roman"/>
          <w:sz w:val="24"/>
        </w:rPr>
        <w:t xml:space="preserve">, stating that accounting must consider real situations, continuous changes in society and the environment, and adaptability, so that students can feel this approach in learning.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{"citationItems":[{"id":"ITEM-1","itemData":{"DOI":"10.20885/InCAF.vol1.art22","abstract":"… the case method and Project Based Learning with innovative development of … project of ProjectBased Learning activities. This study will use project based learning in the use of learning …","author":[{"dropping-particle":"","family":"Prasetyo","given":"E","non-dropping-particle":"","parse-names":false,"suffix":""},{"dropping-particle":"","family":"Hernando","given":"R","non-dropping-particle":"","parse-names":false,"suffix":""}],"container-title":"Proceeding of the International …","id":"ITEM-1","issued":{"date-parts":[["2023"]]},"page":"194-200","title":"Project-based learning system model in courses advanced accounting","type":"article-journal","volume":"1"},"uris":["http://www.mendeley.com/documents/?uuid=9951ef22-19ae-4a1b-8c67-d8079d05aaaa"]}],"mendeley":{"formattedCitation":"(Prasetyo &amp; Hernando, 2023)","manualFormatting":"Prasetyo &amp; Hernando (2023)","plainTextFormattedCitation":"(Prasetyo &amp; Hernando, 2023)","previouslyFormattedCitation":"(Prasetyo &amp; Hernando, 2023)"},"properties":{"noteIndex":0},"schema":"https://github.com/citation-style-language/schema/raw/master/csl-citation.json"}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Prasetyo &amp; Hernando (</w:t>
      </w:r>
      <w:r w:rsidRPr="00B74C23">
        <w:rPr>
          <w:rFonts w:ascii="Times New Roman" w:hAnsi="Times New Roman" w:cs="Times New Roman"/>
          <w:noProof/>
          <w:sz w:val="24"/>
        </w:rPr>
        <w:t>2023)</w:t>
      </w:r>
      <w:r>
        <w:rPr>
          <w:rFonts w:ascii="Times New Roman" w:hAnsi="Times New Roman" w:cs="Times New Roman"/>
          <w:sz w:val="24"/>
        </w:rPr>
        <w:fldChar w:fldCharType="end"/>
      </w:r>
      <w:r w:rsidRPr="001326EE">
        <w:rPr>
          <w:rFonts w:ascii="Times New Roman" w:hAnsi="Times New Roman" w:cs="Times New Roman"/>
          <w:sz w:val="24"/>
        </w:rPr>
        <w:t xml:space="preserve"> state that the effectiveness of PjBL stimulates students to be creative and innovative in solving problems to understand accounting concepts. Testimonials from teachers and students at SMKN 1 Banyudono also indicate that PjBL in Service, Trading, and Manufacturing Company Accounting makes a substantial contribution to understanding accounting concepts, equipping students with practical skills, and stimulating the development of independent attitudes and critical thinking.</w:t>
      </w:r>
    </w:p>
    <w:p w:rsidR="00B67E51" w:rsidRPr="001326EE" w:rsidRDefault="00B67E51" w:rsidP="002E3D6C">
      <w:pPr>
        <w:spacing w:line="240" w:lineRule="auto"/>
        <w:ind w:firstLine="720"/>
        <w:jc w:val="both"/>
        <w:rPr>
          <w:rFonts w:ascii="Times New Roman" w:hAnsi="Times New Roman" w:cs="Times New Roman"/>
          <w:sz w:val="24"/>
        </w:rPr>
      </w:pPr>
      <w:r w:rsidRPr="001326EE">
        <w:rPr>
          <w:rFonts w:ascii="Times New Roman" w:hAnsi="Times New Roman" w:cs="Times New Roman"/>
          <w:sz w:val="24"/>
        </w:rPr>
        <w:t xml:space="preserve">The projects designed by teachers at SMKN 1 Banyudono for Service, Trading, and Manufacturing Company Accounting are still relatively simple. The projects require students to interact with the industrial sector to gather evidence of transactions, which are then analyzed and recorded in appropriate journals. Although simple, teachers express a desire to develop PjBL, including through interdisciplinary collaboration, such as between Accounting, Mathematics, or English. Collaborative learning utilizing technology and subjects can emphasize trust in group cooperation to achieve expected goals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{"citationItems":[{"id":"ITEM-1","itemData":{"DOI":"10.22161/ijels.54.66","ISSN":"24567620","author":[{"dropping-particle":"","family":"Srivastava","given":"Pooja Raj","non-dropping-particle":"","parse-names":false,"suffix":""}],"container-title":"International Journal of English Literature and Social Sciences","id":"ITEM-1","issue":"4","issued":{"date-parts":[["2020"]]},"page":"1273-1278","title":"Communication, Collaboration &amp;amp; Trust: Interpersonal Challenges in Virtual Collaboration Team","type":"article-journal","volume":"5"},"uris":["http://www.mendeley.com/documents/?uuid=1f0340e8-b0d9-46ef-9511-963a92c9455e"]}],"mendeley":{"formattedCitation":"(Srivastava, 2020)","plainTextFormattedCitation":"(Srivastava, 2020)","previouslyFormattedCitation":"(Srivastava, 2020)"},"properties":{"noteIndex":0},"schema":"https://github.com/citation-style-language/schema/raw/master/csl-citation.json"}</w:instrText>
      </w:r>
      <w:r>
        <w:rPr>
          <w:rFonts w:ascii="Times New Roman" w:hAnsi="Times New Roman" w:cs="Times New Roman"/>
          <w:sz w:val="24"/>
        </w:rPr>
        <w:fldChar w:fldCharType="separate"/>
      </w:r>
      <w:r w:rsidRPr="00B74C23">
        <w:rPr>
          <w:rFonts w:ascii="Times New Roman" w:hAnsi="Times New Roman" w:cs="Times New Roman"/>
          <w:noProof/>
          <w:sz w:val="24"/>
        </w:rPr>
        <w:t>(Srivastava, 2020)</w:t>
      </w:r>
      <w:r>
        <w:rPr>
          <w:rFonts w:ascii="Times New Roman" w:hAnsi="Times New Roman" w:cs="Times New Roman"/>
          <w:sz w:val="24"/>
        </w:rPr>
        <w:fldChar w:fldCharType="end"/>
      </w:r>
      <w:r w:rsidRPr="001326EE">
        <w:rPr>
          <w:rFonts w:ascii="Times New Roman" w:hAnsi="Times New Roman" w:cs="Times New Roman"/>
          <w:sz w:val="24"/>
        </w:rPr>
        <w:t xml:space="preserve">. Students acquire core learning concepts that require the application of contextual knowledge through collaborative projects. Projects involving multimedia and technology can be easily done in group work, encouraging collaboration and cooperation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{"citationItems":[{"id":"ITEM-1","itemData":{"DOI":"10.15858/engtea.73.1.201803.95","ISSN":"1017-7108","abstract":"Shin, Myeong-Hee. (2018). Effects of project-based learning on students' motivation and self-efficacy. English Teaching, 73(1), 95-114. The study aims to investigate the effect of project-based learning on students' motivation and their self-efficacy. Project-based learning is an instructional technique which has been proven to be effective because it allows students to play an active role in their own learning process. By participating in a project-based learning model, students are able to construct their own knowledge and reflect upon their learning projects, resulting in increased motivation and self-efficacy. In this particular study, 79 students were distributed among 13 teams and each team shared a common goal. Each team was given a project, and every student in each team was assigned a task that would help the team achieve the preset goal. The project in this study was a video production that required students to work together in collaborative ways. The results of this study support the idea that project-based learning has a positive influence in students' motivation and is able to enhance their cooperation skills as well. Furthermore, student responses in the survey taken after the project shows that the students' perceptions toward project-based learning are very positive. Further research is suggested to find the effects of project-based learning on students' motivation and self-efficacy in different levels, grades, or age groups.","author":[{"dropping-particle":"","family":"Shin","given":"Myeong-Hee","non-dropping-particle":"","parse-names":false,"suffix":""}],"container-title":"English Teaching","id":"ITEM-1","issue":"1","issued":{"date-parts":[["2018"]]},"page":"95-114","title":"Effects of Project-based Learning on Students’ Motivation and Self-efficacy","type":"article-journal","volume":"73"},"uris":["http://www.mendeley.com/documents/?uuid=fae0939c-f6d4-4348-b4d7-8b750ffcaeb5"]}],"mendeley":{"formattedCitation":"(Shin, 2018)","plainTextFormattedCitation":"(Shin, 2018)","previouslyFormattedCitation":"(Shin, 2018)"},"properties":{"noteIndex":0},"schema":"https://github.com/citation-style-language/schema/raw/master/csl-citation.json"}</w:instrText>
      </w:r>
      <w:r>
        <w:rPr>
          <w:rFonts w:ascii="Times New Roman" w:hAnsi="Times New Roman" w:cs="Times New Roman"/>
          <w:sz w:val="24"/>
        </w:rPr>
        <w:fldChar w:fldCharType="separate"/>
      </w:r>
      <w:r w:rsidRPr="00B74C23">
        <w:rPr>
          <w:rFonts w:ascii="Times New Roman" w:hAnsi="Times New Roman" w:cs="Times New Roman"/>
          <w:noProof/>
          <w:sz w:val="24"/>
        </w:rPr>
        <w:t>(Shin, 2018)</w:t>
      </w:r>
      <w:r>
        <w:rPr>
          <w:rFonts w:ascii="Times New Roman" w:hAnsi="Times New Roman" w:cs="Times New Roman"/>
          <w:sz w:val="24"/>
        </w:rPr>
        <w:fldChar w:fldCharType="end"/>
      </w:r>
      <w:r w:rsidRPr="001326EE">
        <w:rPr>
          <w:rFonts w:ascii="Times New Roman" w:hAnsi="Times New Roman" w:cs="Times New Roman"/>
          <w:sz w:val="24"/>
        </w:rPr>
        <w:t>. Students at SMKN 1 Banyudono can learn about differentiation concepts by collaborating and cooperating in the teams structured by teachers in the project.</w:t>
      </w:r>
    </w:p>
    <w:p w:rsidR="00B67E51" w:rsidRPr="001326EE" w:rsidRDefault="00B67E51" w:rsidP="002E3D6C">
      <w:pPr>
        <w:spacing w:line="240" w:lineRule="auto"/>
        <w:ind w:firstLine="720"/>
        <w:jc w:val="both"/>
        <w:rPr>
          <w:rFonts w:ascii="Times New Roman" w:hAnsi="Times New Roman" w:cs="Times New Roman"/>
          <w:sz w:val="24"/>
        </w:rPr>
      </w:pPr>
      <w:r w:rsidRPr="001326EE">
        <w:rPr>
          <w:rFonts w:ascii="Times New Roman" w:hAnsi="Times New Roman" w:cs="Times New Roman"/>
          <w:sz w:val="24"/>
        </w:rPr>
        <w:t xml:space="preserve">As accounting teachers who act as facilitators or instructors during the learning process, they not only need to actively accompany the learning process but also have a responsibility to oversee every activity. When PjBL takes place, the role of the teacher as a guide is crucial. Without adequate guidance from the instructor, PjBL implementation can fail. This is emphasized by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{"citationItems":[{"id":"ITEM-1","itemData":{"author":[{"dropping-particle":"","family":"Hamiza","given":"WMZ Wan","non-dropping-particle":"","parse-names":false,"suffix":""},{"dropping-particle":"","family":"Williams","given":"Anthony","non-dropping-particle":"","parse-names":false,"suffix":""},{"dropping-particle":"","family":"Sher","given":"William","non-dropping-particle":"","parse-names":false,"suffix":""}],"container-title":"International Journal of Engineering Education","id":"ITEM-1","issue":"3","issued":{"date-parts":[["2017"]]},"page":"974-983","title":"Introducing PBL in Engineering Education: Challenges Lecturers and Students Confront","type":"article-journal","volume":"33"},"uris":["http://www.mendeley.com/documents/?uuid=22c59bcd-f30f-43d2-8098-ea0ee9bb6cc4"]}],"mendeley":{"formattedCitation":"(Hamiza et al., 2017)","manualFormatting":"Hamiza et al. (2017)","plainTextFormattedCitation":"(Hamiza et al., 2017)","previouslyFormattedCitation":"(Hamiza et al., 2017)"},"properties":{"noteIndex":0},"schema":"https://github.com/citation-style-language/schema/raw/master/csl-citation.json"}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Hamiza et al.</w:t>
      </w:r>
      <w:r w:rsidRPr="00B74C23">
        <w:rPr>
          <w:rFonts w:ascii="Times New Roman" w:hAnsi="Times New Roman" w:cs="Times New Roman"/>
          <w:noProof/>
          <w:sz w:val="24"/>
        </w:rPr>
        <w:t xml:space="preserve"> </w:t>
      </w:r>
      <w:r>
        <w:rPr>
          <w:rFonts w:ascii="Times New Roman" w:hAnsi="Times New Roman" w:cs="Times New Roman"/>
          <w:noProof/>
          <w:sz w:val="24"/>
        </w:rPr>
        <w:t>(</w:t>
      </w:r>
      <w:r w:rsidRPr="00B74C23">
        <w:rPr>
          <w:rFonts w:ascii="Times New Roman" w:hAnsi="Times New Roman" w:cs="Times New Roman"/>
          <w:noProof/>
          <w:sz w:val="24"/>
        </w:rPr>
        <w:t>2017)</w:t>
      </w:r>
      <w:r>
        <w:rPr>
          <w:rFonts w:ascii="Times New Roman" w:hAnsi="Times New Roman" w:cs="Times New Roman"/>
          <w:sz w:val="24"/>
        </w:rPr>
        <w:fldChar w:fldCharType="end"/>
      </w:r>
      <w:r w:rsidRPr="001326EE">
        <w:rPr>
          <w:rFonts w:ascii="Times New Roman" w:hAnsi="Times New Roman" w:cs="Times New Roman"/>
          <w:sz w:val="24"/>
        </w:rPr>
        <w:t xml:space="preserve">and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{"citationItems":[{"id":"ITEM-1","itemData":{"DOI":"10.3926/jotse.1044","ISSN":"2013-6374","abstract":"This work considers three research objectives: to analyze the perception of instructors of the incidence of PBL/PrBL on content learning and skill development; to identify the success factors that they believe promote learning when using them, as well as their importance; and to identify the difficulties they face, and the frequency with which they occur. The responses to a questionnaire administered to 50 instructors who participated in a specific training program were analyzed. The results show that the instructors’ perception is that both models contribute to a better understanding of the contents with regard to their practical application, and to a high level of skill development in their students, with the most favored being group work, decision-making, autonomous learning and problem solving. The instructors consider important success factors to be student involvement in their own learning from the very beginning, feedback from the professor, the tasks having been well-designed and team work and cooperation among students. The most common difficulties identified in our study correspond to the excessive workload associated with monitoring the students, and managing and developing within the established time the planning of their tasks and activities, although there is a medium level of incidence in this regard, and it may be due to the characteristics of the training program received. Exploring these aspects in greater depth in future investigations could facilitate the development of more effective teaching practices.","author":[{"dropping-particle":"","family":"Garmendia","given":"Mikel","non-dropping-particle":"","parse-names":false,"suffix":""},{"dropping-particle":"","family":"Aginako","given":"Zaloa","non-dropping-particle":"","parse-names":false,"suffix":""},{"dropping-particle":"","family":"Garikano","given":"Xabier","non-dropping-particle":"","parse-names":false,"suffix":""},{"dropping-particle":"","family":"Solaberrieta","given":"Eneko","non-dropping-particle":"","parse-names":false,"suffix":""}],"container-title":"Journal of Technology and Science Education","id":"ITEM-1","issue":"2","issued":{"date-parts":[["2021","5","13"]]},"page":"315","title":"Engineering instructor perception of problem- and project- based learning: Learning, success factors and difficulties","type":"article-journal","volume":"11"},"uris":["http://www.mendeley.com/documents/?uuid=eb812994-2cec-42ce-92db-da4165213280"]}],"mendeley":{"formattedCitation":"(Garmendia et al., 2021)","manualFormatting":"Garmendia et al. (2021)","plainTextFormattedCitation":"(Garmendia et al., 2021)","previouslyFormattedCitation":"(Garmendia et al., 2021)"},"properties":{"noteIndex":0},"schema":"https://github.com/citation-style-language/schema/raw/master/csl-citation.json"}</w:instrText>
      </w:r>
      <w:r>
        <w:rPr>
          <w:rFonts w:ascii="Times New Roman" w:hAnsi="Times New Roman" w:cs="Times New Roman"/>
          <w:sz w:val="24"/>
        </w:rPr>
        <w:fldChar w:fldCharType="separate"/>
      </w:r>
      <w:r w:rsidRPr="00B74C23">
        <w:rPr>
          <w:rFonts w:ascii="Times New Roman" w:hAnsi="Times New Roman" w:cs="Times New Roman"/>
          <w:noProof/>
          <w:sz w:val="24"/>
        </w:rPr>
        <w:t xml:space="preserve">Garmendia et </w:t>
      </w:r>
      <w:r>
        <w:rPr>
          <w:rFonts w:ascii="Times New Roman" w:hAnsi="Times New Roman" w:cs="Times New Roman"/>
          <w:noProof/>
          <w:sz w:val="24"/>
        </w:rPr>
        <w:t>al.</w:t>
      </w:r>
      <w:r w:rsidRPr="00B74C23">
        <w:rPr>
          <w:rFonts w:ascii="Times New Roman" w:hAnsi="Times New Roman" w:cs="Times New Roman"/>
          <w:noProof/>
          <w:sz w:val="24"/>
        </w:rPr>
        <w:t xml:space="preserve"> </w:t>
      </w:r>
      <w:r>
        <w:rPr>
          <w:rFonts w:ascii="Times New Roman" w:hAnsi="Times New Roman" w:cs="Times New Roman"/>
          <w:noProof/>
          <w:sz w:val="24"/>
        </w:rPr>
        <w:t>(</w:t>
      </w:r>
      <w:r w:rsidRPr="00B74C23">
        <w:rPr>
          <w:rFonts w:ascii="Times New Roman" w:hAnsi="Times New Roman" w:cs="Times New Roman"/>
          <w:noProof/>
          <w:sz w:val="24"/>
        </w:rPr>
        <w:t>2021)</w:t>
      </w:r>
      <w:r>
        <w:rPr>
          <w:rFonts w:ascii="Times New Roman" w:hAnsi="Times New Roman" w:cs="Times New Roman"/>
          <w:sz w:val="24"/>
        </w:rPr>
        <w:fldChar w:fldCharType="end"/>
      </w:r>
      <w:r w:rsidRPr="001326EE">
        <w:rPr>
          <w:rFonts w:ascii="Times New Roman" w:hAnsi="Times New Roman" w:cs="Times New Roman"/>
          <w:sz w:val="24"/>
        </w:rPr>
        <w:t xml:space="preserve">, highlighting the importance of the instructor's influence in careful planning and good project management. In addition, the teacher's competence in applying question levels and questioning strategies plays a crucial role in motivating and encouraging student involvement.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Reflianto","given":"","non-dropping-particle":"","parse-names":false,"suffix":""},{"dropping-particle":"","family":"Setyosari","given":"Punaji","non-dropping-particle":"","parse-names":false,"suffix":""},{"dropping-particle":"","family":"Kuswandi","given":"Dedi","non-dropping-particle":"","parse-names":false,"suffix":""},{"dropping-particle":"","family":"Widiati","given":"Utami","non-dropping-particle":"","parse-names":false,"suffix":""}],"container-title":"International Journal of Instruction","id":"ITEM-1","issue":"1","issued":{"date-parts":[["2022"]]},"page":"965-984","title":"English teachers’ competency in flipped learning: question level and questioning strategy in reading comprehension","type":"article-journal","volume":"15"},"uris":["http://www.mendeley.com/documents/?uuid=5adc154d-0b28-435f-9ba2-83bb2cb2b5f6"]}],"mendeley":{"formattedCitation":"(Reflianto et al., 2022)","manualFormatting":"Reflianto et al. (2022)","plainTextFormattedCitation":"(Reflianto et al., 2022)","previouslyFormattedCitation":"(Reflianto et al., 2022)"},"properties":{"noteIndex":0},"schema":"https://github.com/citation-style-language/schema/raw/master/csl-citation.json"}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Reflianto et al.</w:t>
      </w:r>
      <w:r w:rsidRPr="00B74C23">
        <w:rPr>
          <w:rFonts w:ascii="Times New Roman" w:hAnsi="Times New Roman" w:cs="Times New Roman"/>
          <w:noProof/>
          <w:sz w:val="24"/>
        </w:rPr>
        <w:t xml:space="preserve"> </w:t>
      </w:r>
      <w:r>
        <w:rPr>
          <w:rFonts w:ascii="Times New Roman" w:hAnsi="Times New Roman" w:cs="Times New Roman"/>
          <w:noProof/>
          <w:sz w:val="24"/>
        </w:rPr>
        <w:t>(</w:t>
      </w:r>
      <w:r w:rsidRPr="00B74C23">
        <w:rPr>
          <w:rFonts w:ascii="Times New Roman" w:hAnsi="Times New Roman" w:cs="Times New Roman"/>
          <w:noProof/>
          <w:sz w:val="24"/>
        </w:rPr>
        <w:t>2022)</w:t>
      </w:r>
      <w:r>
        <w:rPr>
          <w:rFonts w:ascii="Times New Roman" w:hAnsi="Times New Roman" w:cs="Times New Roman"/>
          <w:sz w:val="24"/>
        </w:rPr>
        <w:fldChar w:fldCharType="end"/>
      </w:r>
      <w:r w:rsidRPr="001326EE">
        <w:rPr>
          <w:rFonts w:ascii="Times New Roman" w:hAnsi="Times New Roman" w:cs="Times New Roman"/>
          <w:sz w:val="24"/>
        </w:rPr>
        <w:t xml:space="preserve"> underline that the teacher's ability to motivate students in independent learning can enhance students' skills and knowledge.</w:t>
      </w:r>
    </w:p>
    <w:p w:rsidR="00B67E51" w:rsidRPr="001326EE" w:rsidRDefault="00B67E51" w:rsidP="002E3D6C">
      <w:pPr>
        <w:spacing w:line="240" w:lineRule="auto"/>
        <w:ind w:firstLine="720"/>
        <w:jc w:val="both"/>
        <w:rPr>
          <w:rFonts w:ascii="Times New Roman" w:hAnsi="Times New Roman" w:cs="Times New Roman"/>
          <w:sz w:val="24"/>
        </w:rPr>
      </w:pPr>
      <w:r w:rsidRPr="001326EE">
        <w:rPr>
          <w:rFonts w:ascii="Times New Roman" w:hAnsi="Times New Roman" w:cs="Times New Roman"/>
          <w:sz w:val="24"/>
        </w:rPr>
        <w:lastRenderedPageBreak/>
        <w:t xml:space="preserve">In the learning process, the aspects of enjoyment, stimulation of interest, and motivation of students are key to the success of PjBL. From completing material tasks to independent practice at home, all learning activities must be designed to stimulate the interest and motivation of students. This aligns with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{"citationItems":[{"id":"ITEM-1","itemData":{"DOI":"10.1016/j.heliyon.2022.e11509","ISSN":"24058440","abstract":"The commitment of higher education to produce job-ready and highly competitive graduates requires that it endow graduates with broad knowledge and innovative technologies, including business skills facing various challenges of project-based digital learning for future achievement. The study aimed to analyze the effect of Project-Based Online Learning (PBOL) and student engagement on academic achievement. The research method used a mixed-method convergent parallel design. Qualitative data collection is through interviews, observational and documentation forms, and quantitative data is through questionnaires and portfolios. A qualitative data interpretation used content analysis, while quantitative data used the Two-Way ANOVA test. The results showed that students' perceptions of implementing the PBOL method and student engagement increased their academic performance to become new entrepreneurs through the experience they gained during project-based learning. This method could also create a fun learning atmosphere that affects student engagement behavior. The research contributes an alternative method for entrepreneurship lecturers to enhance their educational performance and success.","author":[{"dropping-particle":"","family":"Zen","given":"Zelhendri","non-dropping-particle":"","parse-names":false,"suffix":""},{"dropping-particle":"","family":"Reflianto","given":"","non-dropping-particle":"","parse-names":false,"suffix":""},{"dropping-particle":"","family":"Syamsuar","given":"","non-dropping-particle":"","parse-names":false,"suffix":""},{"dropping-particle":"","family":"Ariani","given":"Farida","non-dropping-particle":"","parse-names":false,"suffix":""}],"container-title":"Heliyon","id":"ITEM-1","issue":"11","issued":{"date-parts":[["2022","11"]]},"page":"e11509","title":"Academic achievement: the effect of project-based online learning method and student engagement","type":"article-journal","volume":"8"},"uris":["http://www.mendeley.com/documents/?uuid=bcfa43dd-ba83-429c-bbcf-5f0bd4f3efe3"]}],"mendeley":{"formattedCitation":"(Zen et al., 2022)","manualFormatting":"Zen et al.'s (2022)","plainTextFormattedCitation":"(Zen et al., 2022)","previouslyFormattedCitation":"(Zen et al., 2022)"},"properties":{"noteIndex":0},"schema":"https://github.com/citation-style-language/schema/raw/master/csl-citation.json"}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Zen et al.'s</w:t>
      </w:r>
      <w:r w:rsidRPr="00C92DC4">
        <w:rPr>
          <w:rFonts w:ascii="Times New Roman" w:hAnsi="Times New Roman" w:cs="Times New Roman"/>
          <w:noProof/>
          <w:sz w:val="24"/>
        </w:rPr>
        <w:t xml:space="preserve"> </w:t>
      </w:r>
      <w:r>
        <w:rPr>
          <w:rFonts w:ascii="Times New Roman" w:hAnsi="Times New Roman" w:cs="Times New Roman"/>
          <w:noProof/>
          <w:sz w:val="24"/>
        </w:rPr>
        <w:t>(</w:t>
      </w:r>
      <w:r w:rsidRPr="00C92DC4">
        <w:rPr>
          <w:rFonts w:ascii="Times New Roman" w:hAnsi="Times New Roman" w:cs="Times New Roman"/>
          <w:noProof/>
          <w:sz w:val="24"/>
        </w:rPr>
        <w:t>2022)</w:t>
      </w:r>
      <w:r>
        <w:rPr>
          <w:rFonts w:ascii="Times New Roman" w:hAnsi="Times New Roman" w:cs="Times New Roman"/>
          <w:sz w:val="24"/>
        </w:rPr>
        <w:fldChar w:fldCharType="end"/>
      </w:r>
      <w:r w:rsidRPr="001326EE">
        <w:rPr>
          <w:rFonts w:ascii="Times New Roman" w:hAnsi="Times New Roman" w:cs="Times New Roman"/>
          <w:sz w:val="24"/>
        </w:rPr>
        <w:t xml:space="preserve"> findings on the importance of creating a fun and motivating learning atmosphere. Feedback given to students also has a significant impact on improving their performance. With prompt and accurate feedback, students can correct their mistakes in their learning in a timely manner.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{"citationItems":[{"id":"ITEM-1","itemData":{"DOI":"10.7771/1541-5015.1312","ISSN":"1541-5015","author":[{"dropping-particle":"","family":"Henry","given":"Holly R.","non-dropping-particle":"","parse-names":false,"suffix":""},{"dropping-particle":"","family":"Tawfik","given":"Andrew A.","non-dropping-particle":"","parse-names":false,"suffix":""},{"dropping-particle":"","family":"Jonassen","given":"David H.","non-dropping-particle":"","parse-names":false,"suffix":""},{"dropping-particle":"","family":"Winholtz","given":"Robert A.","non-dropping-particle":"","parse-names":false,"suffix":""},{"dropping-particle":"","family":"Khanna","given":"Sanjeev","non-dropping-particle":"","parse-names":false,"suffix":""}],"container-title":"Interdisciplinary Journal of Problem-Based Learning","id":"ITEM-1","issue":"1","issued":{"date-parts":[["2012","3","27"]]},"title":"“I Know This is Supposed to be More Like the Real World, But . . .”: Student Perceptions of a PBL Implementation in an Undergraduate Materials Science Course","type":"article-journal","volume":"6"},"uris":["http://www.mendeley.com/documents/?uuid=adfbafe7-c668-4342-a08e-19c4e3fbe60a"]}],"mendeley":{"formattedCitation":"(Henry et al., 2012)","manualFormatting":"Henry et al. (2012)","plainTextFormattedCitation":"(Henry et al., 2012)","previouslyFormattedCitation":"(Henry et al., 2012)"},"properties":{"noteIndex":0},"schema":"https://github.com/citation-style-language/schema/raw/master/csl-citation.json"}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Henry et al.</w:t>
      </w:r>
      <w:r w:rsidRPr="00C92DC4">
        <w:rPr>
          <w:rFonts w:ascii="Times New Roman" w:hAnsi="Times New Roman" w:cs="Times New Roman"/>
          <w:noProof/>
          <w:sz w:val="24"/>
        </w:rPr>
        <w:t xml:space="preserve"> </w:t>
      </w:r>
      <w:r>
        <w:rPr>
          <w:rFonts w:ascii="Times New Roman" w:hAnsi="Times New Roman" w:cs="Times New Roman"/>
          <w:noProof/>
          <w:sz w:val="24"/>
        </w:rPr>
        <w:t>(</w:t>
      </w:r>
      <w:r w:rsidRPr="00C92DC4">
        <w:rPr>
          <w:rFonts w:ascii="Times New Roman" w:hAnsi="Times New Roman" w:cs="Times New Roman"/>
          <w:noProof/>
          <w:sz w:val="24"/>
        </w:rPr>
        <w:t>2012)</w:t>
      </w:r>
      <w:r>
        <w:rPr>
          <w:rFonts w:ascii="Times New Roman" w:hAnsi="Times New Roman" w:cs="Times New Roman"/>
          <w:sz w:val="24"/>
        </w:rPr>
        <w:fldChar w:fldCharType="end"/>
      </w:r>
      <w:r>
        <w:rPr>
          <w:rFonts w:ascii="Times New Roman" w:hAnsi="Times New Roman" w:cs="Times New Roman"/>
          <w:sz w:val="24"/>
        </w:rPr>
        <w:t xml:space="preserve"> </w:t>
      </w:r>
      <w:r w:rsidRPr="001326EE">
        <w:rPr>
          <w:rFonts w:ascii="Times New Roman" w:hAnsi="Times New Roman" w:cs="Times New Roman"/>
          <w:sz w:val="24"/>
        </w:rPr>
        <w:t>state that good feedback can help students apply their learning to the next problem module. Therefore, the role of SMKN1 Banyudono teachers in providing feedback on student project performance is key to ensuring the success of student learning.</w:t>
      </w:r>
    </w:p>
    <w:p w:rsidR="00B67E51" w:rsidRPr="001326EE" w:rsidRDefault="00B67E51" w:rsidP="002E3D6C">
      <w:pPr>
        <w:spacing w:line="240" w:lineRule="auto"/>
        <w:ind w:firstLine="720"/>
        <w:jc w:val="both"/>
        <w:rPr>
          <w:rFonts w:ascii="Times New Roman" w:hAnsi="Times New Roman" w:cs="Times New Roman"/>
          <w:sz w:val="24"/>
        </w:rPr>
      </w:pPr>
      <w:r w:rsidRPr="001326EE">
        <w:rPr>
          <w:rFonts w:ascii="Times New Roman" w:hAnsi="Times New Roman" w:cs="Times New Roman"/>
          <w:sz w:val="24"/>
        </w:rPr>
        <w:t>To prevent incidents that make students inactive in the project, accounting teachers at SMKN 1 Banyudono document in various ways. Documentation of the project process through proposals, photos/videos during the process, step-by-step reports according to the requirements, and the final product is done by students. Meanwhile, teachers document this process through formative reports that align with the created project. Communication through this documentation will show progress and improve skills in various aspects. Communication is one of the skills that must be cultivated in the future professional accounting education so that they can make creative presentations, improve inductive and deductive reasoning, and critically analyze the use of active methodologies in complex accounting su</w:t>
      </w:r>
      <w:r>
        <w:rPr>
          <w:rFonts w:ascii="Times New Roman" w:hAnsi="Times New Roman" w:cs="Times New Roman"/>
          <w:sz w:val="24"/>
        </w:rPr>
        <w:t xml:space="preserve">bjects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{"citationItems":[{"id":"ITEM-1","itemData":{"DOI":"10.12795/EDUCADE.2018.i09.05","ISSN":"2173478X","abstract":"Since the 1990s, professional accounting bodies such as the American Accounting Association (AAA) and the International Financial Accounting Committee (IFAC) have insisted on the necessary use of active participation techniques in undergraduate accounting education to facilitate the development of professional skills and abilities. The purpose of this paper is to analyse the effectiveness of project-based learning (PrjBL) in university education in Advanced Accounting courses. The construct of effectiveness was created for its usefulness to learn the subject, develop skills desired in the profession, and improve achievement. The CEMPA questionnaire (Questionnaire Measuring the Effectiveness of Active Participation Techniques, Cuestionario de efectividad del uso de metodologias de Participacion Activa) is a tool measuring the perceived effectiveness of active participation techniques in the development of technical and non-technical skills and analysing achievement. The results confirm that students involved in PrjBL perceive it as useful for learning and developing skills desired in the accounting profession. Students perform better. Additionally, it appears that PrjBL effectiveness is related to the type of subject; it is more effective in courses with a creative profile open to interpretation than it is in more prescriptive courses. This study has internal and external limitations based on the limited recognition of the time spent and the requirement of a final test identical for all students.","author":[{"dropping-particle":"","family":"Carrasco","given":"Amalia","non-dropping-particle":"","parse-names":false,"suffix":""},{"dropping-particle":"","family":"Donoso","given":"José A.","non-dropping-particle":"","parse-names":false,"suffix":""},{"dropping-particle":"","family":"Duarte","given":"Teresa","non-dropping-particle":"","parse-names":false,"suffix":""},{"dropping-particle":"","family":"Hernández","given":"Julián","non-dropping-particle":"","parse-names":false,"suffix":""},{"dropping-particle":"","family":"López Gavira","given":"Rosario","non-dropping-particle":"","parse-names":false,"suffix":""}],"container-title":"EDUCADE - Revista de Educación en Contabilidad, Finanzas y Administración de Empresas","id":"ITEM-1","issue":"9","issued":{"date-parts":[["2018"]]},"page":"659-83","title":"The effectiveness of the project-based learning (PrjBL) approach in undergraduate accounting education","type":"article-journal"},"uris":["http://www.mendeley.com/documents/?uuid=9655fe15-2544-48a5-99f1-3df4b1405f6b"]}],"mendeley":{"formattedCitation":"(Carrasco et al., 2018)","plainTextFormattedCitation":"(Carrasco et al., 2018)","previouslyFormattedCitation":"(Carrasco et al., 2018)"},"properties":{"noteIndex":0},"schema":"https://github.com/citation-style-language/schema/raw/master/csl-citation.json"}</w:instrText>
      </w:r>
      <w:r>
        <w:rPr>
          <w:rFonts w:ascii="Times New Roman" w:hAnsi="Times New Roman" w:cs="Times New Roman"/>
          <w:sz w:val="24"/>
        </w:rPr>
        <w:fldChar w:fldCharType="separate"/>
      </w:r>
      <w:r w:rsidRPr="00C92DC4">
        <w:rPr>
          <w:rFonts w:ascii="Times New Roman" w:hAnsi="Times New Roman" w:cs="Times New Roman"/>
          <w:noProof/>
          <w:sz w:val="24"/>
        </w:rPr>
        <w:t>(Carrasco et al., 2018)</w:t>
      </w:r>
      <w:r>
        <w:rPr>
          <w:rFonts w:ascii="Times New Roman" w:hAnsi="Times New Roman" w:cs="Times New Roman"/>
          <w:sz w:val="24"/>
        </w:rPr>
        <w:fldChar w:fldCharType="end"/>
      </w:r>
      <w:r>
        <w:rPr>
          <w:rFonts w:ascii="Times New Roman" w:hAnsi="Times New Roman" w:cs="Times New Roman"/>
          <w:sz w:val="24"/>
        </w:rPr>
        <w:t>.</w:t>
      </w:r>
    </w:p>
    <w:p w:rsidR="006B7581" w:rsidRPr="00BB70BC" w:rsidRDefault="00B67E51" w:rsidP="002E3D6C">
      <w:pPr>
        <w:spacing w:line="240" w:lineRule="auto"/>
        <w:ind w:firstLine="720"/>
        <w:jc w:val="both"/>
        <w:rPr>
          <w:rFonts w:ascii="Times New Roman" w:hAnsi="Times New Roman" w:cs="Times New Roman"/>
          <w:sz w:val="24"/>
        </w:rPr>
      </w:pPr>
      <w:r w:rsidRPr="001326EE">
        <w:rPr>
          <w:rFonts w:ascii="Times New Roman" w:hAnsi="Times New Roman" w:cs="Times New Roman"/>
          <w:sz w:val="24"/>
        </w:rPr>
        <w:t xml:space="preserve">By applying the Project-Based Learning (PjBL) approach, SMKN 1 Banyudono has not only succeeded in creating an innovative learning environment but has also produced graduates ready to face complex challenges in the industrial world. PjBL provides a foundation for students to develop practical skills and knowledge relevant to industrial needs. Through projects involving direct interaction with the working world, students not only gain a deep understanding of academic concepts but also sharpen soft skills such as problem-solving, critical thinking, teamwork, and communication. The development of soft skills in students needs to be enhanced so that students can manage themselves well and encourage hard skills to function in the workforce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{"citationItems":[{"id":"ITEM-1","itemData":{"DOI":"10.51276/edu.v4i2.409","ISSN":"2722-7790","abstract":"This study aims to describe: (1) soft skill values instilled in students by accounting teachers, (2) the process of instilling soft skills in students by accounting teachers, (3) Barriers and supporting factors in instilling soft skills in students. This research is qualitative using ethnographic design. Data sources of the study are accounting teachers and first-grade students in the accounting department. Data collection techniques were performed through observation, interviews, and documentation. The data analysis technique conducted during the study was analyzing the data contained in the research site in which the results were used as conclusions to answer the objectives of the study. The research results revealed seven aspects of soft skills, namely self-confidence, communication skill, emotional intelligence, critical thinking skill, teamwork ability, time management, and leadership. The instilling of soft skills in students through cooperative learning strategies and providing positive habituation to students was performed during the teaching-learning process. The barriers of instilling soft skills, which are the lack of students’ abilities, the difficulty to control students, and the lack of teachers’ competences in developing learning methods. Whereas, the supporting factors are the small number of students in each class so the instilling of soft skill became sufficient and the numerous supports given by the school community.","author":[{"dropping-particle":"","family":"Suranto","given":"Suranto","non-dropping-particle":"","parse-names":false,"suffix":""},{"dropping-particle":"","family":"Ristiny","given":"Ristiny","non-dropping-particle":"","parse-names":false,"suffix":""},{"dropping-particle":"","family":"Amanda","given":"Bunga","non-dropping-particle":"","parse-names":false,"suffix":""},{"dropping-particle":"","family":"Mustofa","given":"Rochman Hadi","non-dropping-particle":"","parse-names":false,"suffix":""},{"dropping-particle":"","family":"Gano-an","given":"Jonathan Camana","non-dropping-particle":"","parse-names":false,"suffix":""}],"container-title":"Edunesia: Jurnal Ilmiah Pendidikan","id":"ITEM-1","issue":"2","issued":{"date-parts":[["2023","5","2"]]},"page":"817-829","title":"Soft Skill Values in Basic Accounting Learning in Accounting Department of Vocational High Schools","type":"article-journal","volume":"4"},"uris":["http://www.mendeley.com/documents/?uuid=8fc649ed-7bfd-4eb9-ae24-64d040ccf050"]}],"mendeley":{"formattedCitation":"(Suranto et al., 2023)","plainTextFormattedCitation":"(Suranto et al., 2023)","previouslyFormattedCitation":"(Suranto et al., 2023)"},"properties":{"noteIndex":0},"schema":"https://github.com/citation-style-language/schema/raw/master/csl-citation.json"}</w:instrText>
      </w:r>
      <w:r>
        <w:rPr>
          <w:rFonts w:ascii="Times New Roman" w:hAnsi="Times New Roman" w:cs="Times New Roman"/>
          <w:sz w:val="24"/>
        </w:rPr>
        <w:fldChar w:fldCharType="separate"/>
      </w:r>
      <w:r w:rsidRPr="00C92DC4">
        <w:rPr>
          <w:rFonts w:ascii="Times New Roman" w:hAnsi="Times New Roman" w:cs="Times New Roman"/>
          <w:noProof/>
          <w:sz w:val="24"/>
        </w:rPr>
        <w:t>(Suranto et al., 2023)</w:t>
      </w:r>
      <w:r>
        <w:rPr>
          <w:rFonts w:ascii="Times New Roman" w:hAnsi="Times New Roman" w:cs="Times New Roman"/>
          <w:sz w:val="24"/>
        </w:rPr>
        <w:fldChar w:fldCharType="end"/>
      </w:r>
      <w:r w:rsidRPr="001326EE">
        <w:rPr>
          <w:rFonts w:ascii="Times New Roman" w:hAnsi="Times New Roman" w:cs="Times New Roman"/>
          <w:sz w:val="24"/>
        </w:rPr>
        <w:t>. SMKN 1 Banyudono not only plays a role as an educational institution but also as a place that can shape graduates with high competitiveness and readiness to contribute to the dynamic industrial world. The PjBL approach is not only a learning model but also a philosophy inherent in every aspect of learning in the school, bringing positive impacts on the development of students' competencies and characters.</w:t>
      </w:r>
    </w:p>
    <w:p w:rsidR="006B7581" w:rsidRPr="005C128F" w:rsidRDefault="006B7581" w:rsidP="002E3D6C">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hAnsi="Times New Roman" w:cs="Times New Roman"/>
          <w:b/>
          <w:color w:val="000000"/>
          <w:sz w:val="24"/>
          <w:szCs w:val="24"/>
          <w:lang w:val="en-US"/>
        </w:rPr>
        <w:t xml:space="preserve">Conclusion </w:t>
      </w:r>
    </w:p>
    <w:p w:rsidR="00AF43EB" w:rsidRPr="002E3D6C" w:rsidRDefault="00BB70BC" w:rsidP="00D61438">
      <w:pPr>
        <w:spacing w:line="240" w:lineRule="auto"/>
        <w:ind w:firstLine="720"/>
        <w:jc w:val="both"/>
        <w:rPr>
          <w:rFonts w:ascii="Times New Roman" w:hAnsi="Times New Roman" w:cs="Times New Roman"/>
          <w:sz w:val="24"/>
        </w:rPr>
      </w:pPr>
      <w:r w:rsidRPr="001326EE">
        <w:rPr>
          <w:rFonts w:ascii="Times New Roman" w:hAnsi="Times New Roman" w:cs="Times New Roman"/>
          <w:sz w:val="24"/>
        </w:rPr>
        <w:t xml:space="preserve">The utilization of Project-Based Learning (PjBL) at SMKN 1 Banyudono significantly enhances and improves students' learning outcomes, especially in the elements of Service, Trading, and Manufacturing Company Accounting. The success factors of PjBL include support in the form of infrastructure preparation, curriculum development, and policy-making involving relevant parties such as the provincial office, school committee, the industrial sector (DUDI), and teachers. The school also conducts In-House Training (IHT) for educators and industry professionals to assist teachers in designing PjBL to enable students to achieve learning objectives. The implementation of PjBL in the elements of Service, Trading, and Manufacturing Company Accounting, although still relatively simple, proves to be beneficial in helping students understand accounting concepts, improving students' learning outcomes, </w:t>
      </w:r>
      <w:r w:rsidRPr="001326EE">
        <w:rPr>
          <w:rFonts w:ascii="Times New Roman" w:hAnsi="Times New Roman" w:cs="Times New Roman"/>
          <w:sz w:val="24"/>
        </w:rPr>
        <w:lastRenderedPageBreak/>
        <w:t>and enhancing both soft and hard skills.</w:t>
      </w:r>
      <w:r>
        <w:rPr>
          <w:rFonts w:ascii="Times New Roman" w:hAnsi="Times New Roman" w:cs="Times New Roman"/>
          <w:sz w:val="24"/>
        </w:rPr>
        <w:t xml:space="preserve"> </w:t>
      </w:r>
      <w:r w:rsidRPr="001326EE">
        <w:rPr>
          <w:rFonts w:ascii="Times New Roman" w:hAnsi="Times New Roman" w:cs="Times New Roman"/>
          <w:sz w:val="24"/>
        </w:rPr>
        <w:t>Challenges faced by both teachers and students can be overcome with strong support from the school and well-thought-out planning by teachers. Through the PjBL approach, the school successfully fosters innovation in learning, ultimately aiding students' readiness to face challenges in the industrial world. As a future research step, it is recommended to investigate more comprehensively the implementation of PjBL across various subjects, explore the long-term impacts on graduates' career success, and develop practical guidelines for teachers to design and implement PjBL more effectively, thereby bringing optimal benefits to students' learning outcomes across various curriculum elements.</w:t>
      </w:r>
      <w:r w:rsidR="00D61438" w:rsidRPr="00D61438">
        <w:t xml:space="preserve"> </w:t>
      </w:r>
      <w:r w:rsidR="00D61438" w:rsidRPr="00D61438">
        <w:rPr>
          <w:rFonts w:ascii="Times New Roman" w:hAnsi="Times New Roman" w:cs="Times New Roman"/>
          <w:sz w:val="24"/>
        </w:rPr>
        <w:t>As a future research step, it is recommended to investigate more comprehensively the implementation of PjBL across various subjects, explore the long-term impacts on graduates' career success, and develop practical guidelines for teachers to design and implement PjBL more effectively, thereby bringing optimal benefits to students' learning outcomes across various curriculum elements.</w:t>
      </w:r>
    </w:p>
    <w:p w:rsidR="006B7581" w:rsidRDefault="006B7581" w:rsidP="006B7581">
      <w:pPr>
        <w:spacing w:after="0" w:line="276" w:lineRule="auto"/>
        <w:ind w:left="709" w:right="-5" w:hanging="709"/>
        <w:jc w:val="both"/>
        <w:rPr>
          <w:rFonts w:ascii="Times New Roman" w:hAnsi="Times New Roman" w:cs="Times New Roman"/>
          <w:sz w:val="24"/>
          <w:szCs w:val="24"/>
          <w:lang w:val="en-US"/>
        </w:rPr>
      </w:pPr>
      <w:r>
        <w:rPr>
          <w:rFonts w:ascii="Times New Roman" w:hAnsi="Times New Roman" w:cs="Times New Roman"/>
          <w:b/>
          <w:color w:val="000000"/>
          <w:sz w:val="24"/>
          <w:szCs w:val="24"/>
          <w:lang w:val="en-US"/>
        </w:rPr>
        <w:t xml:space="preserve">References </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color w:val="000000"/>
          <w:sz w:val="24"/>
          <w:szCs w:val="24"/>
          <w:lang w:val="en-US"/>
        </w:rPr>
        <w:fldChar w:fldCharType="begin" w:fldLock="1"/>
      </w:r>
      <w:r>
        <w:rPr>
          <w:rFonts w:ascii="Times New Roman" w:hAnsi="Times New Roman" w:cs="Times New Roman"/>
          <w:b/>
          <w:color w:val="000000"/>
          <w:sz w:val="24"/>
          <w:szCs w:val="24"/>
          <w:lang w:val="en-US"/>
        </w:rPr>
        <w:instrText xml:space="preserve">ADDIN Mendeley Bibliography CSL_BIBLIOGRAPHY </w:instrText>
      </w:r>
      <w:r>
        <w:rPr>
          <w:rFonts w:ascii="Times New Roman" w:hAnsi="Times New Roman" w:cs="Times New Roman"/>
          <w:b/>
          <w:color w:val="000000"/>
          <w:sz w:val="24"/>
          <w:szCs w:val="24"/>
          <w:lang w:val="en-US"/>
        </w:rPr>
        <w:fldChar w:fldCharType="separate"/>
      </w:r>
      <w:r w:rsidRPr="002E3D6C">
        <w:rPr>
          <w:rFonts w:ascii="Times New Roman" w:hAnsi="Times New Roman" w:cs="Times New Roman"/>
          <w:noProof/>
          <w:sz w:val="24"/>
          <w:szCs w:val="24"/>
        </w:rPr>
        <w:t>Aditya Dharma, I. M. (2019). Pengemban</w:t>
      </w:r>
      <w:r>
        <w:rPr>
          <w:rFonts w:ascii="Times New Roman" w:hAnsi="Times New Roman" w:cs="Times New Roman"/>
          <w:noProof/>
          <w:sz w:val="24"/>
          <w:szCs w:val="24"/>
        </w:rPr>
        <w:t>gan Buku Cerita Anak Bergambar d</w:t>
      </w:r>
      <w:r w:rsidRPr="002E3D6C">
        <w:rPr>
          <w:rFonts w:ascii="Times New Roman" w:hAnsi="Times New Roman" w:cs="Times New Roman"/>
          <w:noProof/>
          <w:sz w:val="24"/>
          <w:szCs w:val="24"/>
        </w:rPr>
        <w:t xml:space="preserve">engan Insersi Budaya </w:t>
      </w:r>
      <w:r>
        <w:rPr>
          <w:rFonts w:ascii="Times New Roman" w:hAnsi="Times New Roman" w:cs="Times New Roman"/>
          <w:noProof/>
          <w:sz w:val="24"/>
          <w:szCs w:val="24"/>
        </w:rPr>
        <w:t>Lokal Bali Terhadap Minat Baca dan Sikap Siswa Kelas V SD</w:t>
      </w:r>
      <w:r w:rsidRPr="002E3D6C">
        <w:rPr>
          <w:rFonts w:ascii="Times New Roman" w:hAnsi="Times New Roman" w:cs="Times New Roman"/>
          <w:noProof/>
          <w:sz w:val="24"/>
          <w:szCs w:val="24"/>
        </w:rPr>
        <w:t xml:space="preserve"> Kurikulum 2013. </w:t>
      </w:r>
      <w:r w:rsidRPr="002E3D6C">
        <w:rPr>
          <w:rFonts w:ascii="Times New Roman" w:hAnsi="Times New Roman" w:cs="Times New Roman"/>
          <w:i/>
          <w:iCs/>
          <w:noProof/>
          <w:sz w:val="24"/>
          <w:szCs w:val="24"/>
        </w:rPr>
        <w:t>Journal for Lesson and Learning Studies</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2</w:t>
      </w:r>
      <w:r w:rsidRPr="002E3D6C">
        <w:rPr>
          <w:rFonts w:ascii="Times New Roman" w:hAnsi="Times New Roman" w:cs="Times New Roman"/>
          <w:noProof/>
          <w:sz w:val="24"/>
          <w:szCs w:val="24"/>
        </w:rPr>
        <w:t>(1), 53–63. https://doi.org/10.23887/jlls.v2i1.17321</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Amamou, S., &amp; Cheniti-Belcadhi, L. (2018). Tutoring In Project-Based Learning. </w:t>
      </w:r>
      <w:r w:rsidRPr="002E3D6C">
        <w:rPr>
          <w:rFonts w:ascii="Times New Roman" w:hAnsi="Times New Roman" w:cs="Times New Roman"/>
          <w:i/>
          <w:iCs/>
          <w:noProof/>
          <w:sz w:val="24"/>
          <w:szCs w:val="24"/>
        </w:rPr>
        <w:t>Procedia Computer Science</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126</w:t>
      </w:r>
      <w:r w:rsidRPr="002E3D6C">
        <w:rPr>
          <w:rFonts w:ascii="Times New Roman" w:hAnsi="Times New Roman" w:cs="Times New Roman"/>
          <w:noProof/>
          <w:sz w:val="24"/>
          <w:szCs w:val="24"/>
        </w:rPr>
        <w:t>, 176–185. https://doi.org/10.1016/j.procs.2018.07.221</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Bahari, A., Azmi, W., &amp; Anshar, A. L. (2022). Effect of Project-Based Learning Model on Student’s Performance at Accounting Information System Course. </w:t>
      </w:r>
      <w:r w:rsidRPr="002E3D6C">
        <w:rPr>
          <w:rFonts w:ascii="Times New Roman" w:hAnsi="Times New Roman" w:cs="Times New Roman"/>
          <w:i/>
          <w:iCs/>
          <w:noProof/>
          <w:sz w:val="24"/>
          <w:szCs w:val="24"/>
        </w:rPr>
        <w:t>Proceedings of the 4th International Conference on Educational Development and Quality Assurance (ICED-QA 2021)</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650</w:t>
      </w:r>
      <w:r w:rsidRPr="002E3D6C">
        <w:rPr>
          <w:rFonts w:ascii="Times New Roman" w:hAnsi="Times New Roman" w:cs="Times New Roman"/>
          <w:noProof/>
          <w:sz w:val="24"/>
          <w:szCs w:val="24"/>
        </w:rPr>
        <w:t>, 108–113. https://doi.org/10.2991/assehr.k.220303.021</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Baser, D., Ozden, M. Y., &amp; Karaarslan, H. (2017). Collaborative project-based learning: an integrative science and technological education project. </w:t>
      </w:r>
      <w:r w:rsidRPr="002E3D6C">
        <w:rPr>
          <w:rFonts w:ascii="Times New Roman" w:hAnsi="Times New Roman" w:cs="Times New Roman"/>
          <w:i/>
          <w:iCs/>
          <w:noProof/>
          <w:sz w:val="24"/>
          <w:szCs w:val="24"/>
        </w:rPr>
        <w:t>Research in Science &amp; Technological Education</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35</w:t>
      </w:r>
      <w:r w:rsidRPr="002E3D6C">
        <w:rPr>
          <w:rFonts w:ascii="Times New Roman" w:hAnsi="Times New Roman" w:cs="Times New Roman"/>
          <w:noProof/>
          <w:sz w:val="24"/>
          <w:szCs w:val="24"/>
        </w:rPr>
        <w:t>(2), 131–148. https://doi.org/10.1080/02635143.2016.1274723</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Becerra-Posada, T., García-Montes, P., Sagre-Barbosa, A., Carcamo-Espitia, M. I., &amp; Herazo-Rivera, J. D. (2022). Project-based Learning: The Promotion of Communicative Competence and Self-confidence at a State High School in Colombia. </w:t>
      </w:r>
      <w:r w:rsidRPr="002E3D6C">
        <w:rPr>
          <w:rFonts w:ascii="Times New Roman" w:hAnsi="Times New Roman" w:cs="Times New Roman"/>
          <w:i/>
          <w:iCs/>
          <w:noProof/>
          <w:sz w:val="24"/>
          <w:szCs w:val="24"/>
        </w:rPr>
        <w:t>HOW</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29</w:t>
      </w:r>
      <w:r w:rsidRPr="002E3D6C">
        <w:rPr>
          <w:rFonts w:ascii="Times New Roman" w:hAnsi="Times New Roman" w:cs="Times New Roman"/>
          <w:noProof/>
          <w:sz w:val="24"/>
          <w:szCs w:val="24"/>
        </w:rPr>
        <w:t>(2), 13–31. https://doi.org/10.19183/how.29.2.560</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Carrasco, A., Donoso, J. A., Duarte, T., Hernández, J., &amp; López Gavira, R. (2018). The effectiveness of the project-based learning (PrjBL) approach in undergraduate accounting education. </w:t>
      </w:r>
      <w:r w:rsidRPr="002E3D6C">
        <w:rPr>
          <w:rFonts w:ascii="Times New Roman" w:hAnsi="Times New Roman" w:cs="Times New Roman"/>
          <w:i/>
          <w:iCs/>
          <w:noProof/>
          <w:sz w:val="24"/>
          <w:szCs w:val="24"/>
        </w:rPr>
        <w:t>EDUCADE - Revista de Educación En Contabilidad, Finanzas y Administración de Empresas</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9</w:t>
      </w:r>
      <w:r w:rsidRPr="002E3D6C">
        <w:rPr>
          <w:rFonts w:ascii="Times New Roman" w:hAnsi="Times New Roman" w:cs="Times New Roman"/>
          <w:noProof/>
          <w:sz w:val="24"/>
          <w:szCs w:val="24"/>
        </w:rPr>
        <w:t>, 659–683. https://doi.org/10.12795/EDUCADE.2018.i09.05</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Chen, C.-H., &amp; Yang, Y.-C. (2019). Revisiting the effects of project-based learning on students’ academic achievement: A meta-analysis investigating moderators. </w:t>
      </w:r>
      <w:r w:rsidRPr="002E3D6C">
        <w:rPr>
          <w:rFonts w:ascii="Times New Roman" w:hAnsi="Times New Roman" w:cs="Times New Roman"/>
          <w:i/>
          <w:iCs/>
          <w:noProof/>
          <w:sz w:val="24"/>
          <w:szCs w:val="24"/>
        </w:rPr>
        <w:t>Educational Research Review</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26</w:t>
      </w:r>
      <w:r w:rsidRPr="002E3D6C">
        <w:rPr>
          <w:rFonts w:ascii="Times New Roman" w:hAnsi="Times New Roman" w:cs="Times New Roman"/>
          <w:noProof/>
          <w:sz w:val="24"/>
          <w:szCs w:val="24"/>
        </w:rPr>
        <w:t>, 71–81. https://doi.org/10.1016/j.edurev.2018.11.001</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Cresswell-Yeager, T. (2021). Forming, storming, norming, and performing: Using a semester-long problem-based learning project to apply small-group communication principles. </w:t>
      </w:r>
      <w:r w:rsidRPr="002E3D6C">
        <w:rPr>
          <w:rFonts w:ascii="Times New Roman" w:hAnsi="Times New Roman" w:cs="Times New Roman"/>
          <w:i/>
          <w:iCs/>
          <w:noProof/>
          <w:sz w:val="24"/>
          <w:szCs w:val="24"/>
        </w:rPr>
        <w:t>Communication Teacher</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35</w:t>
      </w:r>
      <w:r w:rsidRPr="002E3D6C">
        <w:rPr>
          <w:rFonts w:ascii="Times New Roman" w:hAnsi="Times New Roman" w:cs="Times New Roman"/>
          <w:noProof/>
          <w:sz w:val="24"/>
          <w:szCs w:val="24"/>
        </w:rPr>
        <w:t>(2), 155–165. https://doi.org/10.1080/17404622.2020.1842476</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Duarte Silva, T., &amp; Araújo Leal, E. (2021). Project-based learning in an accounting graduate program. </w:t>
      </w:r>
      <w:r w:rsidRPr="002E3D6C">
        <w:rPr>
          <w:rFonts w:ascii="Times New Roman" w:hAnsi="Times New Roman" w:cs="Times New Roman"/>
          <w:i/>
          <w:iCs/>
          <w:noProof/>
          <w:sz w:val="24"/>
          <w:szCs w:val="24"/>
        </w:rPr>
        <w:t>Revista Catarinense Da Ciência Contábil</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20</w:t>
      </w:r>
      <w:r w:rsidRPr="002E3D6C">
        <w:rPr>
          <w:rFonts w:ascii="Times New Roman" w:hAnsi="Times New Roman" w:cs="Times New Roman"/>
          <w:noProof/>
          <w:sz w:val="24"/>
          <w:szCs w:val="24"/>
        </w:rPr>
        <w:t xml:space="preserve">, e3175. </w:t>
      </w:r>
      <w:r w:rsidRPr="002E3D6C">
        <w:rPr>
          <w:rFonts w:ascii="Times New Roman" w:hAnsi="Times New Roman" w:cs="Times New Roman"/>
          <w:noProof/>
          <w:sz w:val="24"/>
          <w:szCs w:val="24"/>
        </w:rPr>
        <w:lastRenderedPageBreak/>
        <w:t>https://doi.org/10.16930/2237-7662202131752</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Febriana, R. (2017). The effectiveness of projects based learning on students’ social attitude and learning outcomes. </w:t>
      </w:r>
      <w:r w:rsidRPr="002E3D6C">
        <w:rPr>
          <w:rFonts w:ascii="Times New Roman" w:hAnsi="Times New Roman" w:cs="Times New Roman"/>
          <w:i/>
          <w:iCs/>
          <w:noProof/>
          <w:sz w:val="24"/>
          <w:szCs w:val="24"/>
        </w:rPr>
        <w:t>Jurnal Pendidikan Teknologi Dan Kejuruan</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23</w:t>
      </w:r>
      <w:r w:rsidRPr="002E3D6C">
        <w:rPr>
          <w:rFonts w:ascii="Times New Roman" w:hAnsi="Times New Roman" w:cs="Times New Roman"/>
          <w:noProof/>
          <w:sz w:val="24"/>
          <w:szCs w:val="24"/>
        </w:rPr>
        <w:t>(4), 374–382. https://doi.org/https://doi.org/10.21831/jptk.v23i4.14878</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Garmendia, M., Aginako, Z., Garikano, X., &amp; Solaberrieta, E. (2021). Engineering instructor perception of problem- and project- based learning: Learning, success factors and difficulties. </w:t>
      </w:r>
      <w:r w:rsidRPr="002E3D6C">
        <w:rPr>
          <w:rFonts w:ascii="Times New Roman" w:hAnsi="Times New Roman" w:cs="Times New Roman"/>
          <w:i/>
          <w:iCs/>
          <w:noProof/>
          <w:sz w:val="24"/>
          <w:szCs w:val="24"/>
        </w:rPr>
        <w:t>Journal of Technology and Science Education</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11</w:t>
      </w:r>
      <w:r w:rsidRPr="002E3D6C">
        <w:rPr>
          <w:rFonts w:ascii="Times New Roman" w:hAnsi="Times New Roman" w:cs="Times New Roman"/>
          <w:noProof/>
          <w:sz w:val="24"/>
          <w:szCs w:val="24"/>
        </w:rPr>
        <w:t>(2), 315. https://doi.org/10.3926/jotse.1044</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Hamiza, W. W., Williams, A., &amp; Sher, W. (2017). Introducing PBL in Engineering Education: Challenges Lecturers and Students Confront. </w:t>
      </w:r>
      <w:r w:rsidRPr="002E3D6C">
        <w:rPr>
          <w:rFonts w:ascii="Times New Roman" w:hAnsi="Times New Roman" w:cs="Times New Roman"/>
          <w:i/>
          <w:iCs/>
          <w:noProof/>
          <w:sz w:val="24"/>
          <w:szCs w:val="24"/>
        </w:rPr>
        <w:t>International Journal of Engineering Education</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33</w:t>
      </w:r>
      <w:r w:rsidRPr="002E3D6C">
        <w:rPr>
          <w:rFonts w:ascii="Times New Roman" w:hAnsi="Times New Roman" w:cs="Times New Roman"/>
          <w:noProof/>
          <w:sz w:val="24"/>
          <w:szCs w:val="24"/>
        </w:rPr>
        <w:t>(3), 974–983. https://research.avondale.edu.au/edu_papers/111</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Hasan, M., Arisah, N., Ratnah S, Ahmad, M. I. S., &amp; Miranda. (2023). Experiential Learning Model for the Development of Collaborative Skills through Project Based Learning Practicum. </w:t>
      </w:r>
      <w:r w:rsidRPr="002E3D6C">
        <w:rPr>
          <w:rFonts w:ascii="Times New Roman" w:hAnsi="Times New Roman" w:cs="Times New Roman"/>
          <w:i/>
          <w:iCs/>
          <w:noProof/>
          <w:sz w:val="24"/>
          <w:szCs w:val="24"/>
        </w:rPr>
        <w:t>JPI (Jurnal Pendidikan Indonesia)</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12</w:t>
      </w:r>
      <w:r w:rsidRPr="002E3D6C">
        <w:rPr>
          <w:rFonts w:ascii="Times New Roman" w:hAnsi="Times New Roman" w:cs="Times New Roman"/>
          <w:noProof/>
          <w:sz w:val="24"/>
          <w:szCs w:val="24"/>
        </w:rPr>
        <w:t>(2), 340–349. https://doi.org/10.23887/jpiundiksha.v12i2.57376</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Henry, H. R., Tawfik, A. A., Jonassen, D. H., Winholtz, R. A., &amp; Khanna, S. (2012). “I Know This is Supposed to be More Like the Real World, But . . .”: Student Perceptions of a PBL Implementation in an Undergraduate Materials Science Course. </w:t>
      </w:r>
      <w:r w:rsidRPr="002E3D6C">
        <w:rPr>
          <w:rFonts w:ascii="Times New Roman" w:hAnsi="Times New Roman" w:cs="Times New Roman"/>
          <w:i/>
          <w:iCs/>
          <w:noProof/>
          <w:sz w:val="24"/>
          <w:szCs w:val="24"/>
        </w:rPr>
        <w:t>Interdisciplinary Journal of Problem-Based Learning</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6</w:t>
      </w:r>
      <w:r w:rsidRPr="002E3D6C">
        <w:rPr>
          <w:rFonts w:ascii="Times New Roman" w:hAnsi="Times New Roman" w:cs="Times New Roman"/>
          <w:noProof/>
          <w:sz w:val="24"/>
          <w:szCs w:val="24"/>
        </w:rPr>
        <w:t>(1). https://doi.org/10.7771/1541-5015.1312</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Indrayati, Rahmat, B., Mulyono, I., &amp; Slamet. (2021). An Innovative Learning In Accounting Information System Course Using Discovery Learning And Project Based Learning At State Polytechnic Of Malang Indonesia. </w:t>
      </w:r>
      <w:r w:rsidRPr="002E3D6C">
        <w:rPr>
          <w:rFonts w:ascii="Times New Roman" w:hAnsi="Times New Roman" w:cs="Times New Roman"/>
          <w:i/>
          <w:iCs/>
          <w:noProof/>
          <w:sz w:val="24"/>
          <w:szCs w:val="24"/>
        </w:rPr>
        <w:t>PalArch’s Journal of Archaeology of Egypt / Egyptology</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18</w:t>
      </w:r>
      <w:r w:rsidRPr="002E3D6C">
        <w:rPr>
          <w:rFonts w:ascii="Times New Roman" w:hAnsi="Times New Roman" w:cs="Times New Roman"/>
          <w:noProof/>
          <w:sz w:val="24"/>
          <w:szCs w:val="24"/>
        </w:rPr>
        <w:t>(4), 6958–6970. https://archives.palarch.nl/index.php/jae/article/view/7366</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Kadi, T., &amp; Awwaliyah, R. (2017). Inovasi Pendidikan : Upaya Penyelesaian Problematika Pendidikan Di Indonesia. </w:t>
      </w:r>
      <w:r w:rsidRPr="002E3D6C">
        <w:rPr>
          <w:rFonts w:ascii="Times New Roman" w:hAnsi="Times New Roman" w:cs="Times New Roman"/>
          <w:i/>
          <w:iCs/>
          <w:noProof/>
          <w:sz w:val="24"/>
          <w:szCs w:val="24"/>
        </w:rPr>
        <w:t>Jurnal Islam Nusantara</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1</w:t>
      </w:r>
      <w:r w:rsidRPr="002E3D6C">
        <w:rPr>
          <w:rFonts w:ascii="Times New Roman" w:hAnsi="Times New Roman" w:cs="Times New Roman"/>
          <w:noProof/>
          <w:sz w:val="24"/>
          <w:szCs w:val="24"/>
        </w:rPr>
        <w:t>(2), 144–155. https://doi.org/10.33852/jurnalin.v1i2.32</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Kasman, K., &amp; Lubis, S. K. (2022). Teachers’ Performance Evaluation Instrument Designs in the Implementation of the New Learning Paradigm of the Merdeka Curriculum. </w:t>
      </w:r>
      <w:r w:rsidRPr="002E3D6C">
        <w:rPr>
          <w:rFonts w:ascii="Times New Roman" w:hAnsi="Times New Roman" w:cs="Times New Roman"/>
          <w:i/>
          <w:iCs/>
          <w:noProof/>
          <w:sz w:val="24"/>
          <w:szCs w:val="24"/>
        </w:rPr>
        <w:t>Jurnal Kependidikan: Jurnal Hasil Penelitian Dan Kajian Kepustakaan Di Bidang Pendidikan, Pengajaran Dan Pembelajaran</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8</w:t>
      </w:r>
      <w:r w:rsidRPr="002E3D6C">
        <w:rPr>
          <w:rFonts w:ascii="Times New Roman" w:hAnsi="Times New Roman" w:cs="Times New Roman"/>
          <w:noProof/>
          <w:sz w:val="24"/>
          <w:szCs w:val="24"/>
        </w:rPr>
        <w:t>(3), 760. https://doi.org/10.33394/jk.v8i3.5674</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Kim, M. S. (2022). Effects of Online Project-Based Learning Application: A Case of Engineering Accounting Course. </w:t>
      </w:r>
      <w:r w:rsidRPr="002E3D6C">
        <w:rPr>
          <w:rFonts w:ascii="Times New Roman" w:hAnsi="Times New Roman" w:cs="Times New Roman"/>
          <w:i/>
          <w:iCs/>
          <w:noProof/>
          <w:sz w:val="24"/>
          <w:szCs w:val="24"/>
        </w:rPr>
        <w:t>Journal of Engineering Education Research</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25</w:t>
      </w:r>
      <w:r w:rsidRPr="002E3D6C">
        <w:rPr>
          <w:rFonts w:ascii="Times New Roman" w:hAnsi="Times New Roman" w:cs="Times New Roman"/>
          <w:noProof/>
          <w:sz w:val="24"/>
          <w:szCs w:val="24"/>
        </w:rPr>
        <w:t>(2), 13–21. https://www.koreascience.or.kr/article/JAKO202211757579228.page%0Ahttps://www.koreascience.or.kr/article/JAKO202211757579228.pdf</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Lestari, A. S. (2019). The Development of Web Learning Based on Project in The Learning Media Course at IAIN Kendari. </w:t>
      </w:r>
      <w:r w:rsidRPr="002E3D6C">
        <w:rPr>
          <w:rFonts w:ascii="Times New Roman" w:hAnsi="Times New Roman" w:cs="Times New Roman"/>
          <w:i/>
          <w:iCs/>
          <w:noProof/>
          <w:sz w:val="24"/>
          <w:szCs w:val="24"/>
        </w:rPr>
        <w:t>Jurnal Pendidikan Islam</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5</w:t>
      </w:r>
      <w:r w:rsidRPr="002E3D6C">
        <w:rPr>
          <w:rFonts w:ascii="Times New Roman" w:hAnsi="Times New Roman" w:cs="Times New Roman"/>
          <w:noProof/>
          <w:sz w:val="24"/>
          <w:szCs w:val="24"/>
        </w:rPr>
        <w:t>(1), 39–52. https://doi.org/10.15575/jpi.v5i1.2909</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Marnewick, C. (2023). Student experiences of project-based learning in agile project management education. </w:t>
      </w:r>
      <w:r w:rsidRPr="002E3D6C">
        <w:rPr>
          <w:rFonts w:ascii="Times New Roman" w:hAnsi="Times New Roman" w:cs="Times New Roman"/>
          <w:i/>
          <w:iCs/>
          <w:noProof/>
          <w:sz w:val="24"/>
          <w:szCs w:val="24"/>
        </w:rPr>
        <w:t>Project Leadership and Society</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4</w:t>
      </w:r>
      <w:r w:rsidRPr="002E3D6C">
        <w:rPr>
          <w:rFonts w:ascii="Times New Roman" w:hAnsi="Times New Roman" w:cs="Times New Roman"/>
          <w:noProof/>
          <w:sz w:val="24"/>
          <w:szCs w:val="24"/>
        </w:rPr>
        <w:t>(March), 100096. https://doi.org/10.1016/j.plas.2023.100096</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Maros, M., Korenkova, M., Fila, M., Levicky, M., &amp; Schoberova, M. (2023). Project-based learning and its effectiveness: evidence from Slovakia. </w:t>
      </w:r>
      <w:r w:rsidRPr="002E3D6C">
        <w:rPr>
          <w:rFonts w:ascii="Times New Roman" w:hAnsi="Times New Roman" w:cs="Times New Roman"/>
          <w:i/>
          <w:iCs/>
          <w:noProof/>
          <w:sz w:val="24"/>
          <w:szCs w:val="24"/>
        </w:rPr>
        <w:t>Interactive Learning Environments</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31</w:t>
      </w:r>
      <w:r w:rsidRPr="002E3D6C">
        <w:rPr>
          <w:rFonts w:ascii="Times New Roman" w:hAnsi="Times New Roman" w:cs="Times New Roman"/>
          <w:noProof/>
          <w:sz w:val="24"/>
          <w:szCs w:val="24"/>
        </w:rPr>
        <w:t>(7), 4147–4155. https://doi.org/10.1080/10494820.2021.1954036</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Mega Elvianasti, Festiyed, Yerimadesi, Eka Kartikawati, &amp; Zulherman. (2022). Research Trends in PjBL (Project-Based Learning) at Indonesian Journal of Biology Education. </w:t>
      </w:r>
      <w:r w:rsidRPr="002E3D6C">
        <w:rPr>
          <w:rFonts w:ascii="Times New Roman" w:hAnsi="Times New Roman" w:cs="Times New Roman"/>
          <w:i/>
          <w:iCs/>
          <w:noProof/>
          <w:sz w:val="24"/>
          <w:szCs w:val="24"/>
        </w:rPr>
        <w:lastRenderedPageBreak/>
        <w:t>Jurnal Iqra’ : Kajian Ilmu Pendidikan</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7</w:t>
      </w:r>
      <w:r w:rsidRPr="002E3D6C">
        <w:rPr>
          <w:rFonts w:ascii="Times New Roman" w:hAnsi="Times New Roman" w:cs="Times New Roman"/>
          <w:noProof/>
          <w:sz w:val="24"/>
          <w:szCs w:val="24"/>
        </w:rPr>
        <w:t>(2), 105–119. https://doi.org/10.25217/ji.v7i2.2464</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Miller, E. C., Severance, S., &amp; Krajcik, J. (2021). Motivating Teaching, Sustaining Change in Practice: Design Principles for Teacher Learning in Project-Based Learning Contexts. </w:t>
      </w:r>
      <w:r w:rsidRPr="002E3D6C">
        <w:rPr>
          <w:rFonts w:ascii="Times New Roman" w:hAnsi="Times New Roman" w:cs="Times New Roman"/>
          <w:i/>
          <w:iCs/>
          <w:noProof/>
          <w:sz w:val="24"/>
          <w:szCs w:val="24"/>
        </w:rPr>
        <w:t>Journal of Science Teacher Education</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32</w:t>
      </w:r>
      <w:r w:rsidRPr="002E3D6C">
        <w:rPr>
          <w:rFonts w:ascii="Times New Roman" w:hAnsi="Times New Roman" w:cs="Times New Roman"/>
          <w:noProof/>
          <w:sz w:val="24"/>
          <w:szCs w:val="24"/>
        </w:rPr>
        <w:t>(7), 757–779. https://doi.org/10.1080/1046560X.2020.1864099</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Nafisa, N. N., Kanzunnudin, M., &amp; Roysa, M. (2021). Nilai-Nilai Pendidikan Dalam Novel Cinta Suci Zahrana Karya Habiburrahman El Shirazy. </w:t>
      </w:r>
      <w:r w:rsidRPr="002E3D6C">
        <w:rPr>
          <w:rFonts w:ascii="Times New Roman" w:hAnsi="Times New Roman" w:cs="Times New Roman"/>
          <w:i/>
          <w:iCs/>
          <w:noProof/>
          <w:sz w:val="24"/>
          <w:szCs w:val="24"/>
        </w:rPr>
        <w:t>GHANCARAN: Jurnal Pendidikan Bahasa Dan Sastra Indonesia</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2</w:t>
      </w:r>
      <w:r w:rsidRPr="002E3D6C">
        <w:rPr>
          <w:rFonts w:ascii="Times New Roman" w:hAnsi="Times New Roman" w:cs="Times New Roman"/>
          <w:noProof/>
          <w:sz w:val="24"/>
          <w:szCs w:val="24"/>
        </w:rPr>
        <w:t>(2), 111–124. https://doi.org/10.19105/ghancaran.v2i2.3705</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Nursalam, N., Sulaeman, S., &amp; Latuapo, R. (2023). Implementasi Kurikulum Merdeka melalui Pembelajaran Berbasis Proyek pada Sekolah Penggerak Kelompok Bermain Terpadu Nurul Falah dan Ar-Rasyid Banda. </w:t>
      </w:r>
      <w:r w:rsidRPr="002E3D6C">
        <w:rPr>
          <w:rFonts w:ascii="Times New Roman" w:hAnsi="Times New Roman" w:cs="Times New Roman"/>
          <w:i/>
          <w:iCs/>
          <w:noProof/>
          <w:sz w:val="24"/>
          <w:szCs w:val="24"/>
        </w:rPr>
        <w:t>Jurnal Pendidikan Dan Kebudayaan</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8</w:t>
      </w:r>
      <w:r w:rsidRPr="002E3D6C">
        <w:rPr>
          <w:rFonts w:ascii="Times New Roman" w:hAnsi="Times New Roman" w:cs="Times New Roman"/>
          <w:noProof/>
          <w:sz w:val="24"/>
          <w:szCs w:val="24"/>
        </w:rPr>
        <w:t>(1), 17–34. https://doi.org/10.24832/jpnk.v8i1.3769</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Pan, G., Seow, P.-S., &amp; Koh, G. (2019). Examining learning transformation in project-based learning process. </w:t>
      </w:r>
      <w:r w:rsidRPr="002E3D6C">
        <w:rPr>
          <w:rFonts w:ascii="Times New Roman" w:hAnsi="Times New Roman" w:cs="Times New Roman"/>
          <w:i/>
          <w:iCs/>
          <w:noProof/>
          <w:sz w:val="24"/>
          <w:szCs w:val="24"/>
        </w:rPr>
        <w:t>Journal of International Education in Business</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12</w:t>
      </w:r>
      <w:r w:rsidRPr="002E3D6C">
        <w:rPr>
          <w:rFonts w:ascii="Times New Roman" w:hAnsi="Times New Roman" w:cs="Times New Roman"/>
          <w:noProof/>
          <w:sz w:val="24"/>
          <w:szCs w:val="24"/>
        </w:rPr>
        <w:t>(2), 167–180. https://doi.org/10.1108/JIEB-06-2018-0022</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Prasetyo, E., &amp; Hernando, R. (2023). Project-based learning system model in courses advanced accounting. </w:t>
      </w:r>
      <w:r w:rsidRPr="002E3D6C">
        <w:rPr>
          <w:rFonts w:ascii="Times New Roman" w:hAnsi="Times New Roman" w:cs="Times New Roman"/>
          <w:i/>
          <w:iCs/>
          <w:noProof/>
          <w:sz w:val="24"/>
          <w:szCs w:val="24"/>
        </w:rPr>
        <w:t>Proceeding of the International …</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1</w:t>
      </w:r>
      <w:r w:rsidRPr="002E3D6C">
        <w:rPr>
          <w:rFonts w:ascii="Times New Roman" w:hAnsi="Times New Roman" w:cs="Times New Roman"/>
          <w:noProof/>
          <w:sz w:val="24"/>
          <w:szCs w:val="24"/>
        </w:rPr>
        <w:t>, 194–200. https://doi.org/10.20885/InCAF.vol1.art22</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Rahayu, G. D. S., &amp; Fauzi, M. R. (2020). The Effect of the Project-Based Learning Model on Students’ Resilience During the Pandemic Covid-19. </w:t>
      </w:r>
      <w:r w:rsidRPr="002E3D6C">
        <w:rPr>
          <w:rFonts w:ascii="Times New Roman" w:hAnsi="Times New Roman" w:cs="Times New Roman"/>
          <w:i/>
          <w:iCs/>
          <w:noProof/>
          <w:sz w:val="24"/>
          <w:szCs w:val="24"/>
        </w:rPr>
        <w:t>JPI (Jurnal Pendidikan Indonesia)</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9</w:t>
      </w:r>
      <w:r w:rsidRPr="002E3D6C">
        <w:rPr>
          <w:rFonts w:ascii="Times New Roman" w:hAnsi="Times New Roman" w:cs="Times New Roman"/>
          <w:noProof/>
          <w:sz w:val="24"/>
          <w:szCs w:val="24"/>
        </w:rPr>
        <w:t>(4), 711. https://doi.org/10.23887/jpi-undiksha.v9i4.27390</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Rahmadany, M., &amp; Achadiyah, B. N. (2017). Pengembangan </w:t>
      </w:r>
      <w:r>
        <w:rPr>
          <w:rFonts w:ascii="Times New Roman" w:hAnsi="Times New Roman" w:cs="Times New Roman"/>
          <w:noProof/>
          <w:sz w:val="24"/>
          <w:szCs w:val="24"/>
        </w:rPr>
        <w:t>Model Pembelajaran Saintifik p</w:t>
      </w:r>
      <w:r w:rsidRPr="002E3D6C">
        <w:rPr>
          <w:rFonts w:ascii="Times New Roman" w:hAnsi="Times New Roman" w:cs="Times New Roman"/>
          <w:noProof/>
          <w:sz w:val="24"/>
          <w:szCs w:val="24"/>
        </w:rPr>
        <w:t>ada Mata Pelajaran Akuntansi Perusa</w:t>
      </w:r>
      <w:r>
        <w:rPr>
          <w:rFonts w:ascii="Times New Roman" w:hAnsi="Times New Roman" w:cs="Times New Roman"/>
          <w:noProof/>
          <w:sz w:val="24"/>
          <w:szCs w:val="24"/>
        </w:rPr>
        <w:t>haan Dagang untuk Siswa Kelas XI</w:t>
      </w:r>
      <w:r w:rsidRPr="002E3D6C">
        <w:rPr>
          <w:rFonts w:ascii="Times New Roman" w:hAnsi="Times New Roman" w:cs="Times New Roman"/>
          <w:noProof/>
          <w:sz w:val="24"/>
          <w:szCs w:val="24"/>
        </w:rPr>
        <w:t xml:space="preserve"> Jurusan Akuntansi. </w:t>
      </w:r>
      <w:r w:rsidRPr="002E3D6C">
        <w:rPr>
          <w:rFonts w:ascii="Times New Roman" w:hAnsi="Times New Roman" w:cs="Times New Roman"/>
          <w:i/>
          <w:iCs/>
          <w:noProof/>
          <w:sz w:val="24"/>
          <w:szCs w:val="24"/>
        </w:rPr>
        <w:t>Jurnal Pendidikan Akuntansi Indonesia</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XV</w:t>
      </w:r>
      <w:r w:rsidRPr="002E3D6C">
        <w:rPr>
          <w:rFonts w:ascii="Times New Roman" w:hAnsi="Times New Roman" w:cs="Times New Roman"/>
          <w:noProof/>
          <w:sz w:val="24"/>
          <w:szCs w:val="24"/>
        </w:rPr>
        <w:t>(2), 1–11.</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Rambe, R. N. K. (2018). Penerapan Strategi Index Card Match Untuk Meningkatkan Hasil Belajar Siswa Pada Mata Pelajaran Bahasa Indonesia. </w:t>
      </w:r>
      <w:r w:rsidRPr="002E3D6C">
        <w:rPr>
          <w:rFonts w:ascii="Times New Roman" w:hAnsi="Times New Roman" w:cs="Times New Roman"/>
          <w:i/>
          <w:iCs/>
          <w:noProof/>
          <w:sz w:val="24"/>
          <w:szCs w:val="24"/>
        </w:rPr>
        <w:t>JURNAL TARBIYAH</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25</w:t>
      </w:r>
      <w:r w:rsidRPr="002E3D6C">
        <w:rPr>
          <w:rFonts w:ascii="Times New Roman" w:hAnsi="Times New Roman" w:cs="Times New Roman"/>
          <w:noProof/>
          <w:sz w:val="24"/>
          <w:szCs w:val="24"/>
        </w:rPr>
        <w:t>(1), 93–124. https://doi.org/10.30829/tar.v25i1.237</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Rees Lewis, D. G., Gerber, E. M., Carlson, S. E., &amp; Easterday, M. W. (2019). Opportunities for educational innovations in authentic project-based learning: understanding instructor perceived challenges to design for adoption. </w:t>
      </w:r>
      <w:r w:rsidRPr="002E3D6C">
        <w:rPr>
          <w:rFonts w:ascii="Times New Roman" w:hAnsi="Times New Roman" w:cs="Times New Roman"/>
          <w:i/>
          <w:iCs/>
          <w:noProof/>
          <w:sz w:val="24"/>
          <w:szCs w:val="24"/>
        </w:rPr>
        <w:t>Educational Technology Research and Development</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67</w:t>
      </w:r>
      <w:r w:rsidRPr="002E3D6C">
        <w:rPr>
          <w:rFonts w:ascii="Times New Roman" w:hAnsi="Times New Roman" w:cs="Times New Roman"/>
          <w:noProof/>
          <w:sz w:val="24"/>
          <w:szCs w:val="24"/>
        </w:rPr>
        <w:t>(4), 953–982. https://doi.org/10.1007/s11423-019-09673-4</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Reflianto, Setyosari, P., Kuswandi, D., &amp; Widiati, U. (2022). English teachers’ competency in flipped learning: question level and questioning strategy in reading comprehension. </w:t>
      </w:r>
      <w:r w:rsidRPr="002E3D6C">
        <w:rPr>
          <w:rFonts w:ascii="Times New Roman" w:hAnsi="Times New Roman" w:cs="Times New Roman"/>
          <w:i/>
          <w:iCs/>
          <w:noProof/>
          <w:sz w:val="24"/>
          <w:szCs w:val="24"/>
        </w:rPr>
        <w:t>International Journal of Instruction</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15</w:t>
      </w:r>
      <w:r w:rsidRPr="002E3D6C">
        <w:rPr>
          <w:rFonts w:ascii="Times New Roman" w:hAnsi="Times New Roman" w:cs="Times New Roman"/>
          <w:noProof/>
          <w:sz w:val="24"/>
          <w:szCs w:val="24"/>
        </w:rPr>
        <w:t>(1), 965–984.</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Rohmah, W., Efita Sari, D., &amp; Wulansari, A. (2019). </w:t>
      </w:r>
      <w:r w:rsidR="00AF43EB" w:rsidRPr="002E3D6C">
        <w:rPr>
          <w:rFonts w:ascii="Times New Roman" w:hAnsi="Times New Roman" w:cs="Times New Roman"/>
          <w:noProof/>
          <w:sz w:val="24"/>
          <w:szCs w:val="24"/>
        </w:rPr>
        <w:t>Pembelajaran Berbasis Teaching Factory di SMK Negeri 2 Surakarta</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Jurnal Pendidikan Ilmu Sosial</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29</w:t>
      </w:r>
      <w:r w:rsidRPr="002E3D6C">
        <w:rPr>
          <w:rFonts w:ascii="Times New Roman" w:hAnsi="Times New Roman" w:cs="Times New Roman"/>
          <w:noProof/>
          <w:sz w:val="24"/>
          <w:szCs w:val="24"/>
        </w:rPr>
        <w:t>(2), 78–85. https://doi.org/10.23917/jpis.v29i2.9171</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Rohmah, W., Suyatmini, S., Hasanah, U. U., &amp; Setiyana, B. E. (2021). POLA Pembelajaran Akuntansi Sekolah Menengah Kejuruan Dengan Mengadopsi Teaching Factory. </w:t>
      </w:r>
      <w:r w:rsidRPr="002E3D6C">
        <w:rPr>
          <w:rFonts w:ascii="Times New Roman" w:hAnsi="Times New Roman" w:cs="Times New Roman"/>
          <w:i/>
          <w:iCs/>
          <w:noProof/>
          <w:sz w:val="24"/>
          <w:szCs w:val="24"/>
        </w:rPr>
        <w:t>Jurnal Pendidikan Ilmu Sosial</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31</w:t>
      </w:r>
      <w:r w:rsidRPr="002E3D6C">
        <w:rPr>
          <w:rFonts w:ascii="Times New Roman" w:hAnsi="Times New Roman" w:cs="Times New Roman"/>
          <w:noProof/>
          <w:sz w:val="24"/>
          <w:szCs w:val="24"/>
        </w:rPr>
        <w:t>(2), 74–81. https://doi.org/10.23917/jpis.v31i2.15395</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Santos, C., Rybska, E., Klichowski, M., &amp; Jankowiak, B. (2023). ScienceDirect Science education through project-based learning : a case study. </w:t>
      </w:r>
      <w:r w:rsidRPr="002E3D6C">
        <w:rPr>
          <w:rFonts w:ascii="Times New Roman" w:hAnsi="Times New Roman" w:cs="Times New Roman"/>
          <w:i/>
          <w:iCs/>
          <w:noProof/>
          <w:sz w:val="24"/>
          <w:szCs w:val="24"/>
        </w:rPr>
        <w:t>Procedia Computer Science</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219</w:t>
      </w:r>
      <w:r w:rsidRPr="002E3D6C">
        <w:rPr>
          <w:rFonts w:ascii="Times New Roman" w:hAnsi="Times New Roman" w:cs="Times New Roman"/>
          <w:noProof/>
          <w:sz w:val="24"/>
          <w:szCs w:val="24"/>
        </w:rPr>
        <w:t>(2022), 1713–1720. https://doi.org/10.1016/j.procs.2023.01.465</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Shin, M.-H. (2018). Effects of Project-based Learning on Students’ Motivation and Self-efficacy. </w:t>
      </w:r>
      <w:r w:rsidRPr="002E3D6C">
        <w:rPr>
          <w:rFonts w:ascii="Times New Roman" w:hAnsi="Times New Roman" w:cs="Times New Roman"/>
          <w:i/>
          <w:iCs/>
          <w:noProof/>
          <w:sz w:val="24"/>
          <w:szCs w:val="24"/>
        </w:rPr>
        <w:t>English Teaching</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73</w:t>
      </w:r>
      <w:r w:rsidRPr="002E3D6C">
        <w:rPr>
          <w:rFonts w:ascii="Times New Roman" w:hAnsi="Times New Roman" w:cs="Times New Roman"/>
          <w:noProof/>
          <w:sz w:val="24"/>
          <w:szCs w:val="24"/>
        </w:rPr>
        <w:t xml:space="preserve">(1), 95–114. </w:t>
      </w:r>
      <w:r w:rsidRPr="002E3D6C">
        <w:rPr>
          <w:rFonts w:ascii="Times New Roman" w:hAnsi="Times New Roman" w:cs="Times New Roman"/>
          <w:noProof/>
          <w:sz w:val="24"/>
          <w:szCs w:val="24"/>
        </w:rPr>
        <w:lastRenderedPageBreak/>
        <w:t>https://doi.org/10.15858/engtea.73.1.201803.95</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Sri Parnayathi, I. G. A. (2020). Penggunaan Metode Pembelajaran Team Quiz sebagai Upaya Meningkatkan Prestasi Belajar IPA. </w:t>
      </w:r>
      <w:r w:rsidRPr="002E3D6C">
        <w:rPr>
          <w:rFonts w:ascii="Times New Roman" w:hAnsi="Times New Roman" w:cs="Times New Roman"/>
          <w:i/>
          <w:iCs/>
          <w:noProof/>
          <w:sz w:val="24"/>
          <w:szCs w:val="24"/>
        </w:rPr>
        <w:t>Journal of Education Action Research</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4</w:t>
      </w:r>
      <w:r w:rsidRPr="002E3D6C">
        <w:rPr>
          <w:rFonts w:ascii="Times New Roman" w:hAnsi="Times New Roman" w:cs="Times New Roman"/>
          <w:noProof/>
          <w:sz w:val="24"/>
          <w:szCs w:val="24"/>
        </w:rPr>
        <w:t>(4), 473. https://doi.org/10.23887/jear.v4i4.28642</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Srivastava, P. R. (2020). Communication, Collaboration &amp;amp; Trust: Interpersonal Challenges in Virtual Collaboration Team. </w:t>
      </w:r>
      <w:r w:rsidRPr="002E3D6C">
        <w:rPr>
          <w:rFonts w:ascii="Times New Roman" w:hAnsi="Times New Roman" w:cs="Times New Roman"/>
          <w:i/>
          <w:iCs/>
          <w:noProof/>
          <w:sz w:val="24"/>
          <w:szCs w:val="24"/>
        </w:rPr>
        <w:t>International Journal of English Literature and Social Sciences</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5</w:t>
      </w:r>
      <w:r w:rsidRPr="002E3D6C">
        <w:rPr>
          <w:rFonts w:ascii="Times New Roman" w:hAnsi="Times New Roman" w:cs="Times New Roman"/>
          <w:noProof/>
          <w:sz w:val="24"/>
          <w:szCs w:val="24"/>
        </w:rPr>
        <w:t>(4), 1273–1278. https://doi.org/10.22161/ijels.54.66</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Sumarna, A. D., &amp; Amalia, D. (2022). The Impacts of Project Based Learning Method on the Basic Accounting Competencies. </w:t>
      </w:r>
      <w:r w:rsidRPr="002E3D6C">
        <w:rPr>
          <w:rFonts w:ascii="Times New Roman" w:hAnsi="Times New Roman" w:cs="Times New Roman"/>
          <w:i/>
          <w:iCs/>
          <w:noProof/>
          <w:sz w:val="24"/>
          <w:szCs w:val="24"/>
        </w:rPr>
        <w:t>Journal of Applied Accounting and Taxation</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7</w:t>
      </w:r>
      <w:r w:rsidRPr="002E3D6C">
        <w:rPr>
          <w:rFonts w:ascii="Times New Roman" w:hAnsi="Times New Roman" w:cs="Times New Roman"/>
          <w:noProof/>
          <w:sz w:val="24"/>
          <w:szCs w:val="24"/>
        </w:rPr>
        <w:t>(2), 43–53. https://doi.org/10.30871/jaat.v7i2.4354</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Suranto, S., Ristiny, R., Amanda, B., Mustofa, R. H., &amp; Gano-an, J. C. (2023). Soft Skill Values in Basic Accounting Learning in Accounting Department of Vocational High Schools. </w:t>
      </w:r>
      <w:r w:rsidRPr="002E3D6C">
        <w:rPr>
          <w:rFonts w:ascii="Times New Roman" w:hAnsi="Times New Roman" w:cs="Times New Roman"/>
          <w:i/>
          <w:iCs/>
          <w:noProof/>
          <w:sz w:val="24"/>
          <w:szCs w:val="24"/>
        </w:rPr>
        <w:t>Edunesia: Jurnal Ilmiah Pendidikan</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4</w:t>
      </w:r>
      <w:r w:rsidRPr="002E3D6C">
        <w:rPr>
          <w:rFonts w:ascii="Times New Roman" w:hAnsi="Times New Roman" w:cs="Times New Roman"/>
          <w:noProof/>
          <w:sz w:val="24"/>
          <w:szCs w:val="24"/>
        </w:rPr>
        <w:t>(2), 817–829. https://doi.org/10.51276/edu.v4i2.409</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Suyatmini, S., Sutama, S., Rohmah, W., &amp; Asmawati, T. (2019). </w:t>
      </w:r>
      <w:r w:rsidR="00AF43EB" w:rsidRPr="002E3D6C">
        <w:rPr>
          <w:rFonts w:ascii="Times New Roman" w:hAnsi="Times New Roman" w:cs="Times New Roman"/>
          <w:noProof/>
          <w:sz w:val="24"/>
          <w:szCs w:val="24"/>
        </w:rPr>
        <w:t>Pengembangan Penilaian Pembelajaran Akuntansi Kontekstual Berbasis Lesson Study di SMA</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Jurnal Pendidikan Ilmu Sosial</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29</w:t>
      </w:r>
      <w:r w:rsidRPr="002E3D6C">
        <w:rPr>
          <w:rFonts w:ascii="Times New Roman" w:hAnsi="Times New Roman" w:cs="Times New Roman"/>
          <w:noProof/>
          <w:sz w:val="24"/>
          <w:szCs w:val="24"/>
        </w:rPr>
        <w:t>(1), 34–41. https://doi.org/10.23917/jpis.v29i1.8241</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Walidah, Z., Wijayanti, R., &amp; Affaf, M. (2020). Pengaruh Model Pembelajaran Flipped Classroom ( FC ) terhadap Hasil Belajar. </w:t>
      </w:r>
      <w:r w:rsidRPr="002E3D6C">
        <w:rPr>
          <w:rFonts w:ascii="Times New Roman" w:hAnsi="Times New Roman" w:cs="Times New Roman"/>
          <w:i/>
          <w:iCs/>
          <w:noProof/>
          <w:sz w:val="24"/>
          <w:szCs w:val="24"/>
        </w:rPr>
        <w:t>Edumatica | Jurnal Pendidikan Matematika</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10</w:t>
      </w:r>
      <w:r w:rsidRPr="002E3D6C">
        <w:rPr>
          <w:rFonts w:ascii="Times New Roman" w:hAnsi="Times New Roman" w:cs="Times New Roman"/>
          <w:noProof/>
          <w:sz w:val="24"/>
          <w:szCs w:val="24"/>
        </w:rPr>
        <w:t>(2), 71–77.</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Weber, B. A. (2016). The Effectiveness of Participation in a Project-based Learning Project on At-risk Student Self-Efficacy. </w:t>
      </w:r>
      <w:r w:rsidRPr="002E3D6C">
        <w:rPr>
          <w:rFonts w:ascii="Times New Roman" w:hAnsi="Times New Roman" w:cs="Times New Roman"/>
          <w:i/>
          <w:iCs/>
          <w:noProof/>
          <w:sz w:val="24"/>
          <w:szCs w:val="24"/>
        </w:rPr>
        <w:t>Doctoral Dissertation, Portland State University</w:t>
      </w:r>
      <w:r w:rsidRPr="002E3D6C">
        <w:rPr>
          <w:rFonts w:ascii="Times New Roman" w:hAnsi="Times New Roman" w:cs="Times New Roman"/>
          <w:noProof/>
          <w:sz w:val="24"/>
          <w:szCs w:val="24"/>
        </w:rPr>
        <w:t>.</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Wicaksono, S. R., Lubis, M. S. A., &amp; Suprapto, E. (2021). Improvisation of Project based Learning with Combination of Collaborative Learning As a Rapid Response to Pandemic Learning. </w:t>
      </w:r>
      <w:r w:rsidRPr="002E3D6C">
        <w:rPr>
          <w:rFonts w:ascii="Times New Roman" w:hAnsi="Times New Roman" w:cs="Times New Roman"/>
          <w:i/>
          <w:iCs/>
          <w:noProof/>
          <w:sz w:val="24"/>
          <w:szCs w:val="24"/>
        </w:rPr>
        <w:t>Jurnal Iqra’ : Kajian Ilmu Pendidikan</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6</w:t>
      </w:r>
      <w:r w:rsidRPr="002E3D6C">
        <w:rPr>
          <w:rFonts w:ascii="Times New Roman" w:hAnsi="Times New Roman" w:cs="Times New Roman"/>
          <w:noProof/>
          <w:sz w:val="24"/>
          <w:szCs w:val="24"/>
        </w:rPr>
        <w:t>(2), 215–224. https://doi.org/https://doi.org/10.25217/ji.v6i2.1408</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D6C">
        <w:rPr>
          <w:rFonts w:ascii="Times New Roman" w:hAnsi="Times New Roman" w:cs="Times New Roman"/>
          <w:noProof/>
          <w:sz w:val="24"/>
          <w:szCs w:val="24"/>
        </w:rPr>
        <w:t xml:space="preserve">Widiana, I. W., Tegeh, I. M., &amp; Artanayasa, I. W. (2021). </w:t>
      </w:r>
      <w:r w:rsidR="00AF43EB" w:rsidRPr="002E3D6C">
        <w:rPr>
          <w:rFonts w:ascii="Times New Roman" w:hAnsi="Times New Roman" w:cs="Times New Roman"/>
          <w:noProof/>
          <w:sz w:val="24"/>
          <w:szCs w:val="24"/>
        </w:rPr>
        <w:t>The project-based assessment learning model that impacts learning achievement and nationalism attitudes</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Jurnal Cakrawala Pendidikan</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40</w:t>
      </w:r>
      <w:r w:rsidRPr="002E3D6C">
        <w:rPr>
          <w:rFonts w:ascii="Times New Roman" w:hAnsi="Times New Roman" w:cs="Times New Roman"/>
          <w:noProof/>
          <w:sz w:val="24"/>
          <w:szCs w:val="24"/>
        </w:rPr>
        <w:t>(2), 389–401. https://doi.org/10.21831/cp.v40i2.38427</w:t>
      </w:r>
    </w:p>
    <w:p w:rsidR="002E3D6C" w:rsidRPr="002E3D6C" w:rsidRDefault="002E3D6C" w:rsidP="00AF43E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2E3D6C">
        <w:rPr>
          <w:rFonts w:ascii="Times New Roman" w:hAnsi="Times New Roman" w:cs="Times New Roman"/>
          <w:noProof/>
          <w:sz w:val="24"/>
          <w:szCs w:val="24"/>
        </w:rPr>
        <w:t xml:space="preserve">Zen, Z., Reflianto, Syamsuar, &amp; Ariani, F. (2022). Academic achievement: the effect of project-based online learning method and student engagement. </w:t>
      </w:r>
      <w:r w:rsidRPr="002E3D6C">
        <w:rPr>
          <w:rFonts w:ascii="Times New Roman" w:hAnsi="Times New Roman" w:cs="Times New Roman"/>
          <w:i/>
          <w:iCs/>
          <w:noProof/>
          <w:sz w:val="24"/>
          <w:szCs w:val="24"/>
        </w:rPr>
        <w:t>Heliyon</w:t>
      </w:r>
      <w:r w:rsidRPr="002E3D6C">
        <w:rPr>
          <w:rFonts w:ascii="Times New Roman" w:hAnsi="Times New Roman" w:cs="Times New Roman"/>
          <w:noProof/>
          <w:sz w:val="24"/>
          <w:szCs w:val="24"/>
        </w:rPr>
        <w:t xml:space="preserve">, </w:t>
      </w:r>
      <w:r w:rsidRPr="002E3D6C">
        <w:rPr>
          <w:rFonts w:ascii="Times New Roman" w:hAnsi="Times New Roman" w:cs="Times New Roman"/>
          <w:i/>
          <w:iCs/>
          <w:noProof/>
          <w:sz w:val="24"/>
          <w:szCs w:val="24"/>
        </w:rPr>
        <w:t>8</w:t>
      </w:r>
      <w:r w:rsidRPr="002E3D6C">
        <w:rPr>
          <w:rFonts w:ascii="Times New Roman" w:hAnsi="Times New Roman" w:cs="Times New Roman"/>
          <w:noProof/>
          <w:sz w:val="24"/>
          <w:szCs w:val="24"/>
        </w:rPr>
        <w:t>(11), e11509. https://doi.org/10.1016/j.heliyon.2022.e11509</w:t>
      </w:r>
    </w:p>
    <w:p w:rsidR="00B038C8" w:rsidRPr="00B038C8" w:rsidRDefault="002E3D6C" w:rsidP="00AF43EB">
      <w:pPr>
        <w:spacing w:after="0" w:line="276" w:lineRule="auto"/>
        <w:ind w:right="-5"/>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fldChar w:fldCharType="end"/>
      </w:r>
    </w:p>
    <w:p w:rsidR="00C34DC0" w:rsidRDefault="00C34DC0" w:rsidP="004653CD">
      <w:pPr>
        <w:ind w:left="900" w:hanging="900"/>
        <w:jc w:val="both"/>
        <w:rPr>
          <w:rFonts w:ascii="Times New Roman" w:hAnsi="Times New Roman" w:cs="Times New Roman"/>
          <w:sz w:val="24"/>
          <w:szCs w:val="24"/>
          <w:lang w:val="en-US"/>
        </w:rPr>
      </w:pPr>
    </w:p>
    <w:sectPr w:rsidR="00C34DC0" w:rsidSect="0064380E">
      <w:headerReference w:type="default" r:id="rId13"/>
      <w:footerReference w:type="default" r:id="rId14"/>
      <w:headerReference w:type="first" r:id="rId15"/>
      <w:type w:val="continuous"/>
      <w:pgSz w:w="11906" w:h="16838"/>
      <w:pgMar w:top="831" w:right="1440" w:bottom="1440" w:left="1440" w:header="709" w:footer="709" w:gutter="0"/>
      <w:pgNumType w:start="84"/>
      <w:cols w:space="2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53A" w:rsidRDefault="009D053A">
      <w:pPr>
        <w:spacing w:after="0" w:line="240" w:lineRule="auto"/>
      </w:pPr>
      <w:r>
        <w:separator/>
      </w:r>
    </w:p>
  </w:endnote>
  <w:endnote w:type="continuationSeparator" w:id="0">
    <w:p w:rsidR="009D053A" w:rsidRDefault="009D0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BBB" w:rsidRPr="00721826" w:rsidRDefault="00215682">
    <w:pPr>
      <w:pBdr>
        <w:top w:val="nil"/>
        <w:left w:val="nil"/>
        <w:bottom w:val="nil"/>
        <w:right w:val="nil"/>
        <w:between w:val="nil"/>
      </w:pBdr>
      <w:tabs>
        <w:tab w:val="center" w:pos="4680"/>
        <w:tab w:val="right" w:pos="9360"/>
      </w:tabs>
      <w:spacing w:after="0" w:line="240" w:lineRule="auto"/>
      <w:jc w:val="right"/>
      <w:rPr>
        <w:color w:val="000000"/>
        <w:lang w:val="en-US"/>
      </w:rPr>
    </w:pPr>
    <w:r>
      <w:rPr>
        <w:rFonts w:ascii="Brush Script Std" w:eastAsia="Brush Script Std" w:hAnsi="Brush Script Std" w:cs="Brush Script Std"/>
        <w:b/>
        <w:color w:val="000000"/>
      </w:rPr>
      <w:t xml:space="preserve">Jurnal </w:t>
    </w:r>
    <w:proofErr w:type="spellStart"/>
    <w:r w:rsidR="00DC3E16">
      <w:rPr>
        <w:rFonts w:ascii="Brush Script Std" w:eastAsia="Brush Script Std" w:hAnsi="Brush Script Std" w:cs="Brush Script Std"/>
        <w:b/>
        <w:color w:val="000000"/>
        <w:lang w:val="en-US"/>
      </w:rPr>
      <w:t>Paedagogy</w:t>
    </w:r>
    <w:proofErr w:type="spellEnd"/>
    <w:r>
      <w:rPr>
        <w:rFonts w:ascii="Times New Roman" w:eastAsia="Times New Roman" w:hAnsi="Times New Roman" w:cs="Times New Roman"/>
        <w:i/>
        <w:color w:val="000000"/>
      </w:rPr>
      <w:t xml:space="preserve"> </w:t>
    </w:r>
    <w:r w:rsidR="006B7581">
      <w:rPr>
        <w:rFonts w:ascii="Times New Roman" w:eastAsia="Times New Roman" w:hAnsi="Times New Roman" w:cs="Times New Roman"/>
        <w:i/>
        <w:color w:val="000000"/>
        <w:lang w:val="en-US"/>
      </w:rPr>
      <w:t>Month</w:t>
    </w:r>
    <w:r w:rsidR="003A46C1">
      <w:rPr>
        <w:rFonts w:ascii="Times New Roman" w:eastAsia="Times New Roman" w:hAnsi="Times New Roman" w:cs="Times New Roman"/>
        <w:i/>
        <w:color w:val="000000"/>
        <w:lang w:val="en-US"/>
      </w:rPr>
      <w:t xml:space="preserve">… </w:t>
    </w:r>
    <w:r w:rsidR="006B7581">
      <w:rPr>
        <w:rFonts w:ascii="Times New Roman" w:eastAsia="Times New Roman" w:hAnsi="Times New Roman" w:cs="Times New Roman"/>
        <w:i/>
        <w:color w:val="000000"/>
        <w:lang w:val="en-US"/>
      </w:rPr>
      <w:t>Year</w:t>
    </w:r>
    <w:r>
      <w:rPr>
        <w:rFonts w:ascii="Times New Roman" w:eastAsia="Times New Roman" w:hAnsi="Times New Roman" w:cs="Times New Roman"/>
        <w:i/>
        <w:color w:val="000000"/>
      </w:rPr>
      <w:t>. Vol</w:t>
    </w:r>
    <w:r w:rsidR="0082020D">
      <w:rPr>
        <w:rFonts w:ascii="Times New Roman" w:eastAsia="Times New Roman" w:hAnsi="Times New Roman" w:cs="Times New Roman"/>
        <w:i/>
        <w:color w:val="000000"/>
      </w:rPr>
      <w:t>…</w:t>
    </w:r>
    <w:r w:rsidR="00F37088">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 xml:space="preserve"> No</w:t>
    </w:r>
    <w:r w:rsidR="0082020D">
      <w:rPr>
        <w:rFonts w:ascii="Times New Roman" w:eastAsia="Times New Roman" w:hAnsi="Times New Roman" w:cs="Times New Roman"/>
        <w:i/>
        <w:color w:val="000000"/>
      </w:rPr>
      <w:t>…</w:t>
    </w:r>
    <w:r w:rsidR="0082020D">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ab/>
    </w:r>
    <w:r>
      <w:rPr>
        <w:rFonts w:ascii="Times New Roman" w:eastAsia="Times New Roman" w:hAnsi="Times New Roman" w:cs="Times New Roman"/>
        <w:i/>
        <w:color w:val="000000"/>
      </w:rPr>
      <w:tab/>
    </w:r>
  </w:p>
  <w:p w:rsidR="009A4BBB" w:rsidRDefault="009A4BB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53A" w:rsidRDefault="009D053A">
      <w:pPr>
        <w:spacing w:after="0" w:line="240" w:lineRule="auto"/>
      </w:pPr>
      <w:r>
        <w:separator/>
      </w:r>
    </w:p>
  </w:footnote>
  <w:footnote w:type="continuationSeparator" w:id="0">
    <w:p w:rsidR="009D053A" w:rsidRDefault="009D0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BBB" w:rsidRDefault="009A4BBB">
    <w:pPr>
      <w:widowControl w:val="0"/>
      <w:pBdr>
        <w:top w:val="nil"/>
        <w:left w:val="nil"/>
        <w:bottom w:val="nil"/>
        <w:right w:val="nil"/>
        <w:between w:val="nil"/>
      </w:pBdr>
      <w:spacing w:after="0" w:line="276" w:lineRule="auto"/>
    </w:pPr>
  </w:p>
  <w:tbl>
    <w:tblPr>
      <w:tblW w:w="9288" w:type="dxa"/>
      <w:tblBorders>
        <w:bottom w:val="thinThickSmallGap" w:sz="24" w:space="0" w:color="auto"/>
      </w:tblBorders>
      <w:tblLayout w:type="fixed"/>
      <w:tblLook w:val="0400" w:firstRow="0" w:lastRow="0" w:firstColumn="0" w:lastColumn="0" w:noHBand="0" w:noVBand="1"/>
    </w:tblPr>
    <w:tblGrid>
      <w:gridCol w:w="1242"/>
      <w:gridCol w:w="5256"/>
      <w:gridCol w:w="2790"/>
    </w:tblGrid>
    <w:tr w:rsidR="00575D31" w:rsidTr="00916E60">
      <w:trPr>
        <w:trHeight w:val="1032"/>
      </w:trPr>
      <w:tc>
        <w:tcPr>
          <w:tcW w:w="1242" w:type="dxa"/>
        </w:tcPr>
        <w:p w:rsidR="00575D31" w:rsidRPr="00C3780F" w:rsidRDefault="00AF43EB"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DC3E16">
            <w:rPr>
              <w:rFonts w:ascii="Times New Roman" w:eastAsia="Times New Roman" w:hAnsi="Times New Roman" w:cs="Times New Roman"/>
              <w:b/>
              <w:noProof/>
              <w:color w:val="000000"/>
              <w:sz w:val="20"/>
              <w:szCs w:val="20"/>
              <w:lang w:eastAsia="id-ID"/>
            </w:rPr>
            <w:drawing>
              <wp:inline distT="0" distB="0" distL="0" distR="0">
                <wp:extent cx="676275" cy="619125"/>
                <wp:effectExtent l="0" t="0" r="9525" b="9525"/>
                <wp:docPr id="1" name="Picture 1" descr="Logo JP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P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19125"/>
                        </a:xfrm>
                        <a:prstGeom prst="rect">
                          <a:avLst/>
                        </a:prstGeom>
                        <a:noFill/>
                        <a:ln>
                          <a:noFill/>
                        </a:ln>
                      </pic:spPr>
                    </pic:pic>
                  </a:graphicData>
                </a:graphic>
              </wp:inline>
            </w:drawing>
          </w:r>
        </w:p>
      </w:tc>
      <w:tc>
        <w:tcPr>
          <w:tcW w:w="5256" w:type="dxa"/>
        </w:tcPr>
        <w:p w:rsidR="00575D31" w:rsidRPr="00DC3E16" w:rsidRDefault="00575D31"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8"/>
              <w:szCs w:val="28"/>
              <w:lang w:val="en-US"/>
            </w:rPr>
          </w:pPr>
          <w:r w:rsidRPr="00DC3E16">
            <w:rPr>
              <w:rFonts w:ascii="Times New Roman" w:eastAsia="Times New Roman" w:hAnsi="Times New Roman" w:cs="Times New Roman"/>
              <w:b/>
              <w:color w:val="000000"/>
              <w:sz w:val="28"/>
              <w:szCs w:val="28"/>
            </w:rPr>
            <w:t xml:space="preserve">Jurnal </w:t>
          </w:r>
          <w:proofErr w:type="spellStart"/>
          <w:r w:rsidR="00DC3E16" w:rsidRPr="00DC3E16">
            <w:rPr>
              <w:rFonts w:ascii="Times New Roman" w:eastAsia="Times New Roman" w:hAnsi="Times New Roman" w:cs="Times New Roman"/>
              <w:b/>
              <w:color w:val="000000"/>
              <w:sz w:val="28"/>
              <w:szCs w:val="28"/>
              <w:lang w:val="en-US"/>
            </w:rPr>
            <w:t>Paedagogy</w:t>
          </w:r>
          <w:proofErr w:type="spellEnd"/>
          <w:r w:rsidRPr="00DC3E16">
            <w:rPr>
              <w:rFonts w:ascii="Times New Roman" w:eastAsia="Times New Roman" w:hAnsi="Times New Roman" w:cs="Times New Roman"/>
              <w:b/>
              <w:color w:val="000000"/>
              <w:sz w:val="28"/>
              <w:szCs w:val="28"/>
            </w:rPr>
            <w:t xml:space="preserve">: </w:t>
          </w:r>
        </w:p>
        <w:p w:rsidR="00575D31" w:rsidRPr="00DC3E16" w:rsidRDefault="00DC3E16" w:rsidP="007B4E4E">
          <w:pPr>
            <w:pBdr>
              <w:top w:val="nil"/>
              <w:left w:val="nil"/>
              <w:bottom w:val="nil"/>
              <w:right w:val="nil"/>
              <w:between w:val="nil"/>
            </w:pBdr>
            <w:tabs>
              <w:tab w:val="center" w:pos="4680"/>
              <w:tab w:val="right" w:pos="9360"/>
            </w:tabs>
            <w:spacing w:after="0" w:line="240" w:lineRule="auto"/>
            <w:rPr>
              <w:b/>
              <w:i/>
              <w:color w:val="000000"/>
              <w:lang w:val="en-US"/>
            </w:rPr>
          </w:pPr>
          <w:r w:rsidRPr="00DC3E16">
            <w:rPr>
              <w:rFonts w:ascii="Times New Roman" w:eastAsia="Times New Roman" w:hAnsi="Times New Roman" w:cs="Times New Roman"/>
              <w:b/>
              <w:i/>
              <w:color w:val="000000"/>
            </w:rPr>
            <w:t xml:space="preserve">Jurnal </w:t>
          </w:r>
          <w:r w:rsidR="00575D31" w:rsidRPr="00DC3E16">
            <w:rPr>
              <w:rFonts w:ascii="Times New Roman" w:eastAsia="Times New Roman" w:hAnsi="Times New Roman" w:cs="Times New Roman"/>
              <w:b/>
              <w:i/>
              <w:color w:val="000000"/>
            </w:rPr>
            <w:t xml:space="preserve">Penelitian dan </w:t>
          </w:r>
          <w:proofErr w:type="spellStart"/>
          <w:r w:rsidRPr="00DC3E16">
            <w:rPr>
              <w:rFonts w:ascii="Times New Roman" w:eastAsia="Times New Roman" w:hAnsi="Times New Roman" w:cs="Times New Roman"/>
              <w:b/>
              <w:i/>
              <w:color w:val="000000"/>
              <w:lang w:val="en-US"/>
            </w:rPr>
            <w:t>Pengembangan</w:t>
          </w:r>
          <w:proofErr w:type="spellEnd"/>
          <w:r w:rsidRPr="00DC3E16">
            <w:rPr>
              <w:rFonts w:ascii="Times New Roman" w:eastAsia="Times New Roman" w:hAnsi="Times New Roman" w:cs="Times New Roman"/>
              <w:b/>
              <w:i/>
              <w:color w:val="000000"/>
              <w:lang w:val="en-US"/>
            </w:rPr>
            <w:t xml:space="preserve"> </w:t>
          </w:r>
          <w:proofErr w:type="spellStart"/>
          <w:r w:rsidRPr="00DC3E16">
            <w:rPr>
              <w:rFonts w:ascii="Times New Roman" w:eastAsia="Times New Roman" w:hAnsi="Times New Roman" w:cs="Times New Roman"/>
              <w:b/>
              <w:i/>
              <w:color w:val="000000"/>
              <w:lang w:val="en-US"/>
            </w:rPr>
            <w:t>Pendidikan</w:t>
          </w:r>
          <w:proofErr w:type="spellEnd"/>
        </w:p>
        <w:p w:rsidR="00575D31" w:rsidRPr="00916E60" w:rsidRDefault="009D053A" w:rsidP="007B4E4E">
          <w:pPr>
            <w:pBdr>
              <w:top w:val="nil"/>
              <w:left w:val="nil"/>
              <w:bottom w:val="nil"/>
              <w:right w:val="nil"/>
              <w:between w:val="nil"/>
            </w:pBdr>
            <w:tabs>
              <w:tab w:val="center" w:pos="4680"/>
              <w:tab w:val="right" w:pos="9360"/>
            </w:tabs>
            <w:spacing w:after="0" w:line="240" w:lineRule="auto"/>
            <w:rPr>
              <w:rFonts w:ascii="Times New Roman" w:hAnsi="Times New Roman" w:cs="Times New Roman"/>
              <w:i/>
              <w:sz w:val="20"/>
              <w:szCs w:val="20"/>
              <w:lang w:val="en-US"/>
            </w:rPr>
          </w:pPr>
          <w:hyperlink r:id="rId2" w:history="1">
            <w:r w:rsidR="00916E60" w:rsidRPr="00916E60">
              <w:rPr>
                <w:rStyle w:val="Hyperlink"/>
                <w:rFonts w:ascii="Times New Roman" w:hAnsi="Times New Roman" w:cs="Times New Roman"/>
                <w:i/>
                <w:sz w:val="20"/>
                <w:szCs w:val="20"/>
              </w:rPr>
              <w:t>https://e-journal.undikma.ac.id/index.php/pedagogy/index</w:t>
            </w:r>
          </w:hyperlink>
        </w:p>
        <w:p w:rsidR="00916E60" w:rsidRPr="00916E60" w:rsidRDefault="00916E60"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u w:val="single"/>
              <w:lang w:val="en-US"/>
            </w:rPr>
          </w:pPr>
          <w:r w:rsidRPr="00024E69">
            <w:rPr>
              <w:rFonts w:ascii="Times New Roman" w:hAnsi="Times New Roman" w:cs="Times New Roman"/>
              <w:i/>
              <w:color w:val="548DD4"/>
              <w:sz w:val="20"/>
              <w:szCs w:val="20"/>
              <w:u w:val="single"/>
              <w:lang w:val="en-US"/>
            </w:rPr>
            <w:t>Email:</w:t>
          </w:r>
          <w:r w:rsidRPr="00916E60">
            <w:rPr>
              <w:rFonts w:ascii="Times New Roman" w:hAnsi="Times New Roman" w:cs="Times New Roman"/>
              <w:i/>
              <w:sz w:val="20"/>
              <w:szCs w:val="20"/>
              <w:u w:val="single"/>
              <w:lang w:val="en-US"/>
            </w:rPr>
            <w:t xml:space="preserve"> </w:t>
          </w:r>
          <w:hyperlink r:id="rId3" w:history="1">
            <w:r w:rsidRPr="00916E60">
              <w:rPr>
                <w:rStyle w:val="Hyperlink"/>
                <w:rFonts w:ascii="Times New Roman" w:hAnsi="Times New Roman" w:cs="Times New Roman"/>
                <w:i/>
                <w:sz w:val="20"/>
                <w:szCs w:val="20"/>
                <w:lang w:val="en-US"/>
              </w:rPr>
              <w:t>jurnalfip@ikipmataram.ac.id</w:t>
            </w:r>
          </w:hyperlink>
          <w:r w:rsidRPr="00916E60">
            <w:rPr>
              <w:rFonts w:ascii="Times New Roman" w:hAnsi="Times New Roman" w:cs="Times New Roman"/>
              <w:i/>
              <w:sz w:val="20"/>
              <w:szCs w:val="20"/>
              <w:u w:val="single"/>
              <w:lang w:val="en-US"/>
            </w:rPr>
            <w:t xml:space="preserve"> </w:t>
          </w:r>
        </w:p>
      </w:tc>
      <w:tc>
        <w:tcPr>
          <w:tcW w:w="2790" w:type="dxa"/>
        </w:tcPr>
        <w:p w:rsidR="00575D31" w:rsidRPr="00C3780F" w:rsidRDefault="006B7581" w:rsidP="008019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lang w:val="en-US"/>
            </w:rPr>
            <w:t xml:space="preserve">         </w:t>
          </w:r>
          <w:r w:rsidR="00916E60">
            <w:rPr>
              <w:rFonts w:ascii="Times New Roman" w:eastAsia="Times New Roman" w:hAnsi="Times New Roman" w:cs="Times New Roman"/>
              <w:i/>
              <w:color w:val="000000"/>
              <w:sz w:val="20"/>
              <w:szCs w:val="20"/>
              <w:lang w:val="en-US"/>
            </w:rPr>
            <w:t xml:space="preserve">      </w:t>
          </w:r>
          <w:r w:rsidR="00595AD2">
            <w:rPr>
              <w:rFonts w:ascii="Times New Roman" w:eastAsia="Times New Roman" w:hAnsi="Times New Roman" w:cs="Times New Roman"/>
              <w:i/>
              <w:color w:val="000000"/>
              <w:sz w:val="20"/>
              <w:szCs w:val="20"/>
              <w:lang w:val="en-US"/>
            </w:rPr>
            <w:t>Month,</w:t>
          </w:r>
          <w:r w:rsidR="00916E60">
            <w:rPr>
              <w:rFonts w:ascii="Times New Roman" w:eastAsia="Times New Roman" w:hAnsi="Times New Roman" w:cs="Times New Roman"/>
              <w:i/>
              <w:color w:val="000000"/>
              <w:sz w:val="20"/>
              <w:szCs w:val="20"/>
              <w:lang w:val="en-US"/>
            </w:rPr>
            <w:t xml:space="preserve"> </w:t>
          </w:r>
          <w:r w:rsidR="00595AD2">
            <w:rPr>
              <w:rFonts w:ascii="Times New Roman" w:eastAsia="Times New Roman" w:hAnsi="Times New Roman" w:cs="Times New Roman"/>
              <w:i/>
              <w:color w:val="000000"/>
              <w:sz w:val="20"/>
              <w:szCs w:val="20"/>
              <w:lang w:val="en-US"/>
            </w:rPr>
            <w:t>Year</w:t>
          </w:r>
          <w:r w:rsidR="00595AD2">
            <w:rPr>
              <w:rFonts w:ascii="Times New Roman" w:eastAsia="Times New Roman" w:hAnsi="Times New Roman" w:cs="Times New Roman"/>
              <w:i/>
              <w:color w:val="000000"/>
              <w:sz w:val="20"/>
              <w:szCs w:val="20"/>
            </w:rPr>
            <w:t>. Vol</w:t>
          </w:r>
          <w:r w:rsidR="00575D31">
            <w:rPr>
              <w:rFonts w:ascii="Times New Roman" w:eastAsia="Times New Roman" w:hAnsi="Times New Roman" w:cs="Times New Roman"/>
              <w:i/>
              <w:color w:val="000000"/>
              <w:sz w:val="20"/>
              <w:szCs w:val="20"/>
              <w:lang w:val="en-US"/>
            </w:rPr>
            <w:t>,</w:t>
          </w:r>
          <w:r w:rsidR="00595AD2">
            <w:rPr>
              <w:rFonts w:ascii="Times New Roman" w:eastAsia="Times New Roman" w:hAnsi="Times New Roman" w:cs="Times New Roman"/>
              <w:i/>
              <w:color w:val="000000"/>
              <w:sz w:val="20"/>
              <w:szCs w:val="20"/>
              <w:lang w:val="en-US"/>
            </w:rPr>
            <w:t>x</w:t>
          </w:r>
          <w:r w:rsidR="00595AD2">
            <w:rPr>
              <w:rFonts w:ascii="Times New Roman" w:eastAsia="Times New Roman" w:hAnsi="Times New Roman" w:cs="Times New Roman"/>
              <w:i/>
              <w:color w:val="000000"/>
              <w:sz w:val="20"/>
              <w:szCs w:val="20"/>
            </w:rPr>
            <w:t xml:space="preserve"> N</w:t>
          </w:r>
          <w:r w:rsidR="00916E60">
            <w:rPr>
              <w:rFonts w:ascii="Times New Roman" w:eastAsia="Times New Roman" w:hAnsi="Times New Roman" w:cs="Times New Roman"/>
              <w:i/>
              <w:color w:val="000000"/>
              <w:sz w:val="20"/>
              <w:szCs w:val="20"/>
              <w:lang w:val="en-US"/>
            </w:rPr>
            <w:t>o</w:t>
          </w:r>
          <w:r w:rsidR="00575D31" w:rsidRPr="00C3780F">
            <w:rPr>
              <w:rFonts w:ascii="Times New Roman" w:eastAsia="Times New Roman" w:hAnsi="Times New Roman" w:cs="Times New Roman"/>
              <w:i/>
              <w:color w:val="000000"/>
              <w:sz w:val="20"/>
              <w:szCs w:val="20"/>
            </w:rPr>
            <w:t xml:space="preserve"> </w:t>
          </w:r>
        </w:p>
        <w:p w:rsidR="00575D31" w:rsidRDefault="00BF57C4"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sz w:val="20"/>
              <w:szCs w:val="20"/>
              <w:lang w:val="en-US"/>
            </w:rPr>
          </w:pPr>
          <w:r>
            <w:rPr>
              <w:rFonts w:ascii="Times New Roman" w:eastAsia="Times New Roman" w:hAnsi="Times New Roman" w:cs="Times New Roman"/>
              <w:i/>
              <w:color w:val="000000"/>
              <w:sz w:val="20"/>
              <w:szCs w:val="20"/>
              <w:lang w:val="en-US"/>
            </w:rPr>
            <w:t>p-</w:t>
          </w:r>
          <w:r w:rsidR="00575D31" w:rsidRPr="00C3780F">
            <w:rPr>
              <w:rFonts w:ascii="Times New Roman" w:eastAsia="Times New Roman" w:hAnsi="Times New Roman" w:cs="Times New Roman"/>
              <w:i/>
              <w:color w:val="000000"/>
              <w:sz w:val="20"/>
              <w:szCs w:val="20"/>
            </w:rPr>
            <w:t>ISSN: 2</w:t>
          </w:r>
          <w:r w:rsidR="00DC3E16">
            <w:rPr>
              <w:rFonts w:ascii="Times New Roman" w:eastAsia="Times New Roman" w:hAnsi="Times New Roman" w:cs="Times New Roman"/>
              <w:i/>
              <w:sz w:val="20"/>
              <w:szCs w:val="20"/>
              <w:lang w:val="en-US"/>
            </w:rPr>
            <w:t>355</w:t>
          </w:r>
          <w:r w:rsidR="00575D31" w:rsidRPr="00C3780F">
            <w:rPr>
              <w:rFonts w:ascii="Times New Roman" w:eastAsia="Times New Roman" w:hAnsi="Times New Roman" w:cs="Times New Roman"/>
              <w:i/>
              <w:color w:val="000000"/>
              <w:sz w:val="20"/>
              <w:szCs w:val="20"/>
            </w:rPr>
            <w:t>-7</w:t>
          </w:r>
          <w:r w:rsidR="00DC3E16">
            <w:rPr>
              <w:rFonts w:ascii="Times New Roman" w:eastAsia="Times New Roman" w:hAnsi="Times New Roman" w:cs="Times New Roman"/>
              <w:i/>
              <w:sz w:val="20"/>
              <w:szCs w:val="20"/>
              <w:lang w:val="en-US"/>
            </w:rPr>
            <w:t>761</w:t>
          </w:r>
        </w:p>
        <w:p w:rsidR="00595AD2" w:rsidRPr="00DC3E16" w:rsidRDefault="00BF57C4" w:rsidP="00BF57C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sz w:val="20"/>
              <w:szCs w:val="20"/>
              <w:lang w:val="en-US"/>
            </w:rPr>
            <w:t>e-ISSN: 2722-4627</w:t>
          </w:r>
        </w:p>
        <w:p w:rsidR="00575D31" w:rsidRPr="00C3780F" w:rsidRDefault="00595AD2"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w:t>
          </w:r>
          <w:r w:rsidR="00612BBE">
            <w:rPr>
              <w:rFonts w:ascii="Times New Roman" w:eastAsia="Times New Roman" w:hAnsi="Times New Roman" w:cs="Times New Roman"/>
              <w:i/>
              <w:color w:val="000000"/>
              <w:sz w:val="20"/>
              <w:szCs w:val="20"/>
            </w:rPr>
            <w:t>p</w:t>
          </w:r>
          <w:r>
            <w:rPr>
              <w:rFonts w:ascii="Times New Roman" w:eastAsia="Times New Roman" w:hAnsi="Times New Roman" w:cs="Times New Roman"/>
              <w:i/>
              <w:color w:val="000000"/>
              <w:sz w:val="20"/>
              <w:szCs w:val="20"/>
              <w:lang w:val="en-US"/>
            </w:rPr>
            <w:t xml:space="preserve"> xx-</w:t>
          </w:r>
          <w:proofErr w:type="spellStart"/>
          <w:r>
            <w:rPr>
              <w:rFonts w:ascii="Times New Roman" w:eastAsia="Times New Roman" w:hAnsi="Times New Roman" w:cs="Times New Roman"/>
              <w:i/>
              <w:color w:val="000000"/>
              <w:sz w:val="20"/>
              <w:szCs w:val="20"/>
              <w:lang w:val="en-US"/>
            </w:rPr>
            <w:t>yy</w:t>
          </w:r>
          <w:proofErr w:type="spellEnd"/>
          <w:r w:rsidR="00575D31" w:rsidRPr="00C3780F">
            <w:rPr>
              <w:rFonts w:ascii="Times New Roman" w:eastAsia="Times New Roman" w:hAnsi="Times New Roman" w:cs="Times New Roman"/>
              <w:i/>
              <w:color w:val="000000"/>
              <w:sz w:val="20"/>
              <w:szCs w:val="20"/>
            </w:rPr>
            <w:t xml:space="preserve"> </w:t>
          </w:r>
        </w:p>
      </w:tc>
    </w:tr>
  </w:tbl>
  <w:p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BBB" w:rsidRDefault="009A4BBB">
    <w:pPr>
      <w:widowControl w:val="0"/>
      <w:pBdr>
        <w:top w:val="nil"/>
        <w:left w:val="nil"/>
        <w:bottom w:val="nil"/>
        <w:right w:val="nil"/>
        <w:between w:val="nil"/>
      </w:pBdr>
      <w:spacing w:after="0" w:line="276" w:lineRule="auto"/>
      <w:rPr>
        <w:color w:val="000000"/>
      </w:rPr>
    </w:pPr>
  </w:p>
  <w:tbl>
    <w:tblPr>
      <w:tblW w:w="9039" w:type="dxa"/>
      <w:tblBorders>
        <w:top w:val="nil"/>
        <w:left w:val="nil"/>
        <w:bottom w:val="nil"/>
        <w:right w:val="nil"/>
        <w:insideH w:val="nil"/>
        <w:insideV w:val="nil"/>
      </w:tblBorders>
      <w:tblLayout w:type="fixed"/>
      <w:tblLook w:val="0400" w:firstRow="0" w:lastRow="0" w:firstColumn="0" w:lastColumn="0" w:noHBand="0" w:noVBand="1"/>
    </w:tblPr>
    <w:tblGrid>
      <w:gridCol w:w="1242"/>
      <w:gridCol w:w="5529"/>
      <w:gridCol w:w="2268"/>
    </w:tblGrid>
    <w:tr w:rsidR="00C23F10" w:rsidTr="00C3780F">
      <w:trPr>
        <w:trHeight w:val="960"/>
      </w:trPr>
      <w:tc>
        <w:tcPr>
          <w:tcW w:w="1242" w:type="dxa"/>
        </w:tcPr>
        <w:p w:rsidR="00C23F10" w:rsidRPr="00C3780F" w:rsidRDefault="00AF43EB"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eastAsia="id-ID"/>
            </w:rPr>
            <w:drawing>
              <wp:inline distT="0" distB="0" distL="0" distR="0">
                <wp:extent cx="723900" cy="561975"/>
                <wp:effectExtent l="0" t="0" r="0" b="9525"/>
                <wp:docPr id="4" name="Picture 2" descr="D:\1. Kelola Jurnal IKIP\JK\Vol 16 No 1 2017\FIx\Logo Jurnal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Kelola Jurnal IKIP\JK\Vol 16 No 1 2017\FIx\Logo Jurnal LP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61975"/>
                        </a:xfrm>
                        <a:prstGeom prst="rect">
                          <a:avLst/>
                        </a:prstGeom>
                        <a:noFill/>
                        <a:ln>
                          <a:noFill/>
                        </a:ln>
                      </pic:spPr>
                    </pic:pic>
                  </a:graphicData>
                </a:graphic>
              </wp:inline>
            </w:drawing>
          </w:r>
        </w:p>
      </w:tc>
      <w:tc>
        <w:tcPr>
          <w:tcW w:w="5529" w:type="dxa"/>
        </w:tcPr>
        <w:p w:rsidR="00C23F10" w:rsidRPr="00C3780F" w:rsidRDefault="00C23F10" w:rsidP="00C3780F">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Jurnal Kependidikan: Jurnal Hasil Penelitian dan Kajian Kepustakaan di Bidang Pendidikan, Pengajaran dan Pembelajaran</w:t>
          </w:r>
        </w:p>
        <w:p w:rsidR="00C23F10" w:rsidRPr="00C3780F" w:rsidRDefault="00C23F1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563C1"/>
              <w:sz w:val="20"/>
              <w:szCs w:val="20"/>
              <w:u w:val="single"/>
            </w:rPr>
            <w:t>http://ojs.ikipmataram.ac.id/index.php/jurnalkependidikan/index</w:t>
          </w:r>
        </w:p>
      </w:tc>
      <w:tc>
        <w:tcPr>
          <w:tcW w:w="2268" w:type="dxa"/>
        </w:tcPr>
        <w:p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Bulan Tahun. Vol. , No, </w:t>
          </w:r>
        </w:p>
        <w:p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pp.  </w:t>
          </w:r>
        </w:p>
      </w:tc>
    </w:tr>
  </w:tbl>
  <w:p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62C8B"/>
    <w:multiLevelType w:val="hybridMultilevel"/>
    <w:tmpl w:val="F0D83706"/>
    <w:lvl w:ilvl="0" w:tplc="3A423E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36AA7"/>
    <w:multiLevelType w:val="hybridMultilevel"/>
    <w:tmpl w:val="A97C75AA"/>
    <w:lvl w:ilvl="0" w:tplc="B5C83C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20AA411A"/>
    <w:multiLevelType w:val="hybridMultilevel"/>
    <w:tmpl w:val="5D169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E28D5"/>
    <w:multiLevelType w:val="hybridMultilevel"/>
    <w:tmpl w:val="7EC0ED90"/>
    <w:lvl w:ilvl="0" w:tplc="74682BE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55531B91"/>
    <w:multiLevelType w:val="multilevel"/>
    <w:tmpl w:val="72BC017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4E155BE"/>
    <w:multiLevelType w:val="hybridMultilevel"/>
    <w:tmpl w:val="7ABA8FA0"/>
    <w:lvl w:ilvl="0" w:tplc="96187F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2C07A0"/>
    <w:multiLevelType w:val="hybridMultilevel"/>
    <w:tmpl w:val="D7EC20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0srCwNDEyMDQyMDVR0lEKTi0uzszPAykwrwUAK3IM2CwAAAA="/>
  </w:docVars>
  <w:rsids>
    <w:rsidRoot w:val="009A4BBB"/>
    <w:rsid w:val="000058B4"/>
    <w:rsid w:val="00011950"/>
    <w:rsid w:val="00016EA7"/>
    <w:rsid w:val="000210C7"/>
    <w:rsid w:val="00024E69"/>
    <w:rsid w:val="00035F2C"/>
    <w:rsid w:val="00036B28"/>
    <w:rsid w:val="00037502"/>
    <w:rsid w:val="0004004D"/>
    <w:rsid w:val="00055B2A"/>
    <w:rsid w:val="000710CD"/>
    <w:rsid w:val="0007676A"/>
    <w:rsid w:val="00083DB0"/>
    <w:rsid w:val="00095A4B"/>
    <w:rsid w:val="000A7B2B"/>
    <w:rsid w:val="000B4FBC"/>
    <w:rsid w:val="000C129F"/>
    <w:rsid w:val="000E0215"/>
    <w:rsid w:val="000E3154"/>
    <w:rsid w:val="000E6767"/>
    <w:rsid w:val="0010154D"/>
    <w:rsid w:val="00114D7E"/>
    <w:rsid w:val="00116E96"/>
    <w:rsid w:val="001214BA"/>
    <w:rsid w:val="001258E5"/>
    <w:rsid w:val="00143743"/>
    <w:rsid w:val="001453C5"/>
    <w:rsid w:val="00160E58"/>
    <w:rsid w:val="001734E0"/>
    <w:rsid w:val="001734E9"/>
    <w:rsid w:val="001832D0"/>
    <w:rsid w:val="001958DF"/>
    <w:rsid w:val="001A00F1"/>
    <w:rsid w:val="001A2DA1"/>
    <w:rsid w:val="001F0723"/>
    <w:rsid w:val="001F6912"/>
    <w:rsid w:val="00205AC6"/>
    <w:rsid w:val="00206C82"/>
    <w:rsid w:val="00207D9E"/>
    <w:rsid w:val="002149DA"/>
    <w:rsid w:val="00215682"/>
    <w:rsid w:val="00232875"/>
    <w:rsid w:val="002464B3"/>
    <w:rsid w:val="00246A48"/>
    <w:rsid w:val="00253505"/>
    <w:rsid w:val="00260C11"/>
    <w:rsid w:val="00266784"/>
    <w:rsid w:val="00280D6D"/>
    <w:rsid w:val="0028168B"/>
    <w:rsid w:val="002875DC"/>
    <w:rsid w:val="002B76BE"/>
    <w:rsid w:val="002C5C31"/>
    <w:rsid w:val="002C70B9"/>
    <w:rsid w:val="002E3D6C"/>
    <w:rsid w:val="00325AC7"/>
    <w:rsid w:val="00333535"/>
    <w:rsid w:val="003414B9"/>
    <w:rsid w:val="00386D9F"/>
    <w:rsid w:val="003A46C1"/>
    <w:rsid w:val="003B537E"/>
    <w:rsid w:val="003B6D50"/>
    <w:rsid w:val="003C57CB"/>
    <w:rsid w:val="003F266C"/>
    <w:rsid w:val="00402CF3"/>
    <w:rsid w:val="004164BA"/>
    <w:rsid w:val="00425894"/>
    <w:rsid w:val="004420D3"/>
    <w:rsid w:val="00444B38"/>
    <w:rsid w:val="0045288A"/>
    <w:rsid w:val="004653CD"/>
    <w:rsid w:val="004A1E64"/>
    <w:rsid w:val="004A3A2C"/>
    <w:rsid w:val="004A472C"/>
    <w:rsid w:val="004A588F"/>
    <w:rsid w:val="004A700B"/>
    <w:rsid w:val="004D52E6"/>
    <w:rsid w:val="004E723A"/>
    <w:rsid w:val="00503B26"/>
    <w:rsid w:val="0051092C"/>
    <w:rsid w:val="00511051"/>
    <w:rsid w:val="00512A76"/>
    <w:rsid w:val="00524A61"/>
    <w:rsid w:val="005744BC"/>
    <w:rsid w:val="00575D31"/>
    <w:rsid w:val="00584D07"/>
    <w:rsid w:val="00585E2F"/>
    <w:rsid w:val="00595AD2"/>
    <w:rsid w:val="005A7627"/>
    <w:rsid w:val="005B3622"/>
    <w:rsid w:val="005D74D5"/>
    <w:rsid w:val="005E3488"/>
    <w:rsid w:val="005E6242"/>
    <w:rsid w:val="005F122D"/>
    <w:rsid w:val="00612BBE"/>
    <w:rsid w:val="00625815"/>
    <w:rsid w:val="0064380E"/>
    <w:rsid w:val="00647744"/>
    <w:rsid w:val="00653319"/>
    <w:rsid w:val="006539F9"/>
    <w:rsid w:val="00667DF6"/>
    <w:rsid w:val="006721DE"/>
    <w:rsid w:val="00683E51"/>
    <w:rsid w:val="006A033E"/>
    <w:rsid w:val="006A274C"/>
    <w:rsid w:val="006A427F"/>
    <w:rsid w:val="006B7581"/>
    <w:rsid w:val="006F6818"/>
    <w:rsid w:val="007031F3"/>
    <w:rsid w:val="007041A5"/>
    <w:rsid w:val="0071610C"/>
    <w:rsid w:val="00716669"/>
    <w:rsid w:val="007215FA"/>
    <w:rsid w:val="00721826"/>
    <w:rsid w:val="00732C4D"/>
    <w:rsid w:val="007338F1"/>
    <w:rsid w:val="00734C12"/>
    <w:rsid w:val="007452AA"/>
    <w:rsid w:val="00751266"/>
    <w:rsid w:val="00753A63"/>
    <w:rsid w:val="00755CC5"/>
    <w:rsid w:val="00762E64"/>
    <w:rsid w:val="00770E78"/>
    <w:rsid w:val="00777C6B"/>
    <w:rsid w:val="007A586B"/>
    <w:rsid w:val="007A65CE"/>
    <w:rsid w:val="007B058C"/>
    <w:rsid w:val="007B4E4E"/>
    <w:rsid w:val="007B4F04"/>
    <w:rsid w:val="007B62B3"/>
    <w:rsid w:val="007C1357"/>
    <w:rsid w:val="007D2F8A"/>
    <w:rsid w:val="007D78FB"/>
    <w:rsid w:val="007F26E7"/>
    <w:rsid w:val="007F29EB"/>
    <w:rsid w:val="00801967"/>
    <w:rsid w:val="00803216"/>
    <w:rsid w:val="00803835"/>
    <w:rsid w:val="0081376F"/>
    <w:rsid w:val="00816FD3"/>
    <w:rsid w:val="0082020D"/>
    <w:rsid w:val="00831F35"/>
    <w:rsid w:val="00842F2E"/>
    <w:rsid w:val="008634CD"/>
    <w:rsid w:val="00880758"/>
    <w:rsid w:val="008865B6"/>
    <w:rsid w:val="00896395"/>
    <w:rsid w:val="008B40AE"/>
    <w:rsid w:val="008C66DE"/>
    <w:rsid w:val="008D2AEB"/>
    <w:rsid w:val="008D63AE"/>
    <w:rsid w:val="008E4C14"/>
    <w:rsid w:val="008F3BA3"/>
    <w:rsid w:val="00900054"/>
    <w:rsid w:val="00911ECE"/>
    <w:rsid w:val="009164D7"/>
    <w:rsid w:val="00916E60"/>
    <w:rsid w:val="00935575"/>
    <w:rsid w:val="00954B6A"/>
    <w:rsid w:val="00977C4F"/>
    <w:rsid w:val="0098028B"/>
    <w:rsid w:val="0098354F"/>
    <w:rsid w:val="00997A96"/>
    <w:rsid w:val="009A3632"/>
    <w:rsid w:val="009A4BBB"/>
    <w:rsid w:val="009A7377"/>
    <w:rsid w:val="009C212A"/>
    <w:rsid w:val="009D053A"/>
    <w:rsid w:val="009F2399"/>
    <w:rsid w:val="009F6E9F"/>
    <w:rsid w:val="00A10014"/>
    <w:rsid w:val="00A32508"/>
    <w:rsid w:val="00A35578"/>
    <w:rsid w:val="00A37C6F"/>
    <w:rsid w:val="00A461D6"/>
    <w:rsid w:val="00A53510"/>
    <w:rsid w:val="00A65742"/>
    <w:rsid w:val="00A70B40"/>
    <w:rsid w:val="00A84815"/>
    <w:rsid w:val="00A94D78"/>
    <w:rsid w:val="00A94F09"/>
    <w:rsid w:val="00AA3F98"/>
    <w:rsid w:val="00AA4F20"/>
    <w:rsid w:val="00AB3679"/>
    <w:rsid w:val="00AD717B"/>
    <w:rsid w:val="00AE264F"/>
    <w:rsid w:val="00AF43EB"/>
    <w:rsid w:val="00B02038"/>
    <w:rsid w:val="00B038C8"/>
    <w:rsid w:val="00B235E8"/>
    <w:rsid w:val="00B24D8C"/>
    <w:rsid w:val="00B3680E"/>
    <w:rsid w:val="00B37743"/>
    <w:rsid w:val="00B47DD1"/>
    <w:rsid w:val="00B67E51"/>
    <w:rsid w:val="00B71075"/>
    <w:rsid w:val="00B96D5E"/>
    <w:rsid w:val="00BA3E0F"/>
    <w:rsid w:val="00BB0133"/>
    <w:rsid w:val="00BB54BD"/>
    <w:rsid w:val="00BB5F0C"/>
    <w:rsid w:val="00BB70BC"/>
    <w:rsid w:val="00BC55FA"/>
    <w:rsid w:val="00BD3D3D"/>
    <w:rsid w:val="00BE5737"/>
    <w:rsid w:val="00BE7E98"/>
    <w:rsid w:val="00BF57C4"/>
    <w:rsid w:val="00C01733"/>
    <w:rsid w:val="00C23F10"/>
    <w:rsid w:val="00C319C6"/>
    <w:rsid w:val="00C31F72"/>
    <w:rsid w:val="00C34DC0"/>
    <w:rsid w:val="00C34E37"/>
    <w:rsid w:val="00C3780F"/>
    <w:rsid w:val="00C53551"/>
    <w:rsid w:val="00C65344"/>
    <w:rsid w:val="00C76019"/>
    <w:rsid w:val="00C832BE"/>
    <w:rsid w:val="00C84EEC"/>
    <w:rsid w:val="00C9006D"/>
    <w:rsid w:val="00CA5E87"/>
    <w:rsid w:val="00CB1D4D"/>
    <w:rsid w:val="00CF3372"/>
    <w:rsid w:val="00CF5122"/>
    <w:rsid w:val="00D21A80"/>
    <w:rsid w:val="00D44D5C"/>
    <w:rsid w:val="00D61438"/>
    <w:rsid w:val="00D62EDF"/>
    <w:rsid w:val="00D65A72"/>
    <w:rsid w:val="00D80BC8"/>
    <w:rsid w:val="00D83462"/>
    <w:rsid w:val="00D92246"/>
    <w:rsid w:val="00DA4DC1"/>
    <w:rsid w:val="00DB3436"/>
    <w:rsid w:val="00DC3E16"/>
    <w:rsid w:val="00DD26BE"/>
    <w:rsid w:val="00DD5864"/>
    <w:rsid w:val="00DD79E5"/>
    <w:rsid w:val="00DE1EB0"/>
    <w:rsid w:val="00DF3574"/>
    <w:rsid w:val="00DF4761"/>
    <w:rsid w:val="00E05CE8"/>
    <w:rsid w:val="00E11058"/>
    <w:rsid w:val="00E229D4"/>
    <w:rsid w:val="00E24D9F"/>
    <w:rsid w:val="00E32F57"/>
    <w:rsid w:val="00E33C41"/>
    <w:rsid w:val="00E34C95"/>
    <w:rsid w:val="00E66780"/>
    <w:rsid w:val="00E858C4"/>
    <w:rsid w:val="00E9519B"/>
    <w:rsid w:val="00EF1F97"/>
    <w:rsid w:val="00EF5134"/>
    <w:rsid w:val="00F0114D"/>
    <w:rsid w:val="00F109EB"/>
    <w:rsid w:val="00F20C70"/>
    <w:rsid w:val="00F37088"/>
    <w:rsid w:val="00F41269"/>
    <w:rsid w:val="00F600C0"/>
    <w:rsid w:val="00F6413F"/>
    <w:rsid w:val="00F81E4A"/>
    <w:rsid w:val="00FA10F9"/>
    <w:rsid w:val="00FA36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0BB87A-A0BA-4531-ABB7-3E168782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E0215"/>
    <w:pPr>
      <w:spacing w:after="160" w:line="259" w:lineRule="auto"/>
    </w:pPr>
    <w:rPr>
      <w:sz w:val="22"/>
      <w:szCs w:val="22"/>
      <w:lang w:eastAsia="en-US"/>
    </w:rPr>
  </w:style>
  <w:style w:type="paragraph" w:styleId="Heading1">
    <w:name w:val="heading 1"/>
    <w:basedOn w:val="Normal"/>
    <w:next w:val="Normal"/>
    <w:rsid w:val="000E0215"/>
    <w:pPr>
      <w:keepNext/>
      <w:keepLines/>
      <w:spacing w:before="480" w:after="120"/>
      <w:outlineLvl w:val="0"/>
    </w:pPr>
    <w:rPr>
      <w:b/>
      <w:sz w:val="48"/>
      <w:szCs w:val="48"/>
    </w:rPr>
  </w:style>
  <w:style w:type="paragraph" w:styleId="Heading2">
    <w:name w:val="heading 2"/>
    <w:basedOn w:val="Normal"/>
    <w:next w:val="Normal"/>
    <w:rsid w:val="000E0215"/>
    <w:pPr>
      <w:keepNext/>
      <w:keepLines/>
      <w:spacing w:before="360" w:after="80"/>
      <w:outlineLvl w:val="1"/>
    </w:pPr>
    <w:rPr>
      <w:b/>
      <w:sz w:val="36"/>
      <w:szCs w:val="36"/>
    </w:rPr>
  </w:style>
  <w:style w:type="paragraph" w:styleId="Heading3">
    <w:name w:val="heading 3"/>
    <w:basedOn w:val="Normal"/>
    <w:next w:val="Normal"/>
    <w:rsid w:val="000E0215"/>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rsid w:val="000E0215"/>
    <w:pPr>
      <w:keepNext/>
      <w:keepLines/>
      <w:spacing w:before="240" w:after="40"/>
      <w:outlineLvl w:val="3"/>
    </w:pPr>
    <w:rPr>
      <w:b/>
      <w:sz w:val="24"/>
      <w:szCs w:val="24"/>
    </w:rPr>
  </w:style>
  <w:style w:type="paragraph" w:styleId="Heading5">
    <w:name w:val="heading 5"/>
    <w:basedOn w:val="Normal"/>
    <w:next w:val="Normal"/>
    <w:rsid w:val="000E0215"/>
    <w:pPr>
      <w:keepNext/>
      <w:keepLines/>
      <w:spacing w:before="220" w:after="40"/>
      <w:outlineLvl w:val="4"/>
    </w:pPr>
    <w:rPr>
      <w:b/>
    </w:rPr>
  </w:style>
  <w:style w:type="paragraph" w:styleId="Heading6">
    <w:name w:val="heading 6"/>
    <w:basedOn w:val="Normal"/>
    <w:next w:val="Normal"/>
    <w:rsid w:val="000E02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E0215"/>
    <w:pPr>
      <w:keepNext/>
      <w:keepLines/>
      <w:spacing w:before="480" w:after="120"/>
    </w:pPr>
    <w:rPr>
      <w:b/>
      <w:sz w:val="72"/>
      <w:szCs w:val="72"/>
    </w:rPr>
  </w:style>
  <w:style w:type="paragraph" w:styleId="Subtitle">
    <w:name w:val="Subtitle"/>
    <w:basedOn w:val="Normal"/>
    <w:next w:val="Normal"/>
    <w:rsid w:val="000E0215"/>
    <w:pPr>
      <w:keepNext/>
      <w:keepLines/>
      <w:spacing w:before="360" w:after="80"/>
    </w:pPr>
    <w:rPr>
      <w:rFonts w:ascii="Georgia" w:eastAsia="Georgia" w:hAnsi="Georgia" w:cs="Georgia"/>
      <w:i/>
      <w:color w:val="666666"/>
      <w:sz w:val="48"/>
      <w:szCs w:val="48"/>
    </w:rPr>
  </w:style>
  <w:style w:type="table" w:customStyle="1" w:styleId="a">
    <w:basedOn w:val="TableNormal"/>
    <w:rsid w:val="000E0215"/>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E0215"/>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0E0215"/>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8C6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DE"/>
  </w:style>
  <w:style w:type="paragraph" w:styleId="Footer">
    <w:name w:val="footer"/>
    <w:basedOn w:val="Normal"/>
    <w:link w:val="FooterChar"/>
    <w:uiPriority w:val="99"/>
    <w:unhideWhenUsed/>
    <w:rsid w:val="008C6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DE"/>
  </w:style>
  <w:style w:type="paragraph" w:styleId="NoSpacing">
    <w:name w:val="No Spacing"/>
    <w:link w:val="NoSpacingChar"/>
    <w:uiPriority w:val="1"/>
    <w:qFormat/>
    <w:rsid w:val="007B058C"/>
    <w:rPr>
      <w:rFonts w:eastAsia="Times New Roman" w:cs="Times New Roman"/>
      <w:sz w:val="22"/>
      <w:szCs w:val="22"/>
    </w:rPr>
  </w:style>
  <w:style w:type="table" w:styleId="TableGrid">
    <w:name w:val="Table Grid"/>
    <w:basedOn w:val="TableNormal"/>
    <w:uiPriority w:val="99"/>
    <w:rsid w:val="009F6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149DA"/>
    <w:rPr>
      <w:color w:val="0563C1"/>
      <w:u w:val="single"/>
    </w:rPr>
  </w:style>
  <w:style w:type="character" w:customStyle="1" w:styleId="hps">
    <w:name w:val="hps"/>
    <w:basedOn w:val="DefaultParagraphFont"/>
    <w:rsid w:val="002149DA"/>
  </w:style>
  <w:style w:type="paragraph" w:styleId="ListParagraph">
    <w:name w:val="List Paragraph"/>
    <w:aliases w:val="Normal1,Normal2,normal,Normal3,Body of text,Colorful List - Accent 11,List Paragraph1,Normal11,Normal4,Normal5,Normal6,Normal7,Normal8,Normal9,Normal10,Normal12,Normal13,Normal14,Normal15,Normal16,Normal17"/>
    <w:basedOn w:val="Normal"/>
    <w:link w:val="ListParagraphChar"/>
    <w:uiPriority w:val="34"/>
    <w:qFormat/>
    <w:rsid w:val="002149DA"/>
    <w:pPr>
      <w:ind w:left="720"/>
      <w:contextualSpacing/>
    </w:pPr>
    <w:rPr>
      <w:rFonts w:cs="Times New Roman"/>
      <w:sz w:val="20"/>
      <w:szCs w:val="20"/>
      <w:lang w:val="x-none" w:eastAsia="x-none"/>
    </w:rPr>
  </w:style>
  <w:style w:type="character" w:customStyle="1" w:styleId="ListParagraphChar">
    <w:name w:val="List Paragraph Char"/>
    <w:aliases w:val="Normal1 Char,Normal2 Char,normal Char,Normal3 Char,Body of text Char,Colorful List - Accent 11 Char,List Paragraph1 Char,Normal11 Char,Normal4 Char,Normal5 Char,Normal6 Char,Normal7 Char,Normal8 Char,Normal9 Char,Normal10 Char"/>
    <w:link w:val="ListParagraph"/>
    <w:uiPriority w:val="34"/>
    <w:locked/>
    <w:rsid w:val="002149DA"/>
    <w:rPr>
      <w:rFonts w:cs="Times New Roman"/>
      <w:lang w:eastAsia="x-none"/>
    </w:rPr>
  </w:style>
  <w:style w:type="paragraph" w:styleId="BalloonText">
    <w:name w:val="Balloon Text"/>
    <w:basedOn w:val="Normal"/>
    <w:link w:val="BalloonTextChar"/>
    <w:uiPriority w:val="99"/>
    <w:semiHidden/>
    <w:unhideWhenUsed/>
    <w:rsid w:val="00C3780F"/>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C3780F"/>
    <w:rPr>
      <w:rFonts w:ascii="Tahoma" w:hAnsi="Tahoma" w:cs="Tahoma"/>
      <w:sz w:val="16"/>
      <w:szCs w:val="16"/>
    </w:rPr>
  </w:style>
  <w:style w:type="character" w:customStyle="1" w:styleId="NoSpacingChar">
    <w:name w:val="No Spacing Char"/>
    <w:link w:val="NoSpacing"/>
    <w:uiPriority w:val="1"/>
    <w:locked/>
    <w:rsid w:val="005D74D5"/>
    <w:rPr>
      <w:rFonts w:eastAsia="Times New Roman" w:cs="Times New Roman"/>
      <w:sz w:val="22"/>
      <w:szCs w:val="22"/>
      <w:lang w:val="id-ID" w:eastAsia="id-ID" w:bidi="ar-SA"/>
    </w:rPr>
  </w:style>
  <w:style w:type="paragraph" w:customStyle="1" w:styleId="Style">
    <w:name w:val="Style"/>
    <w:link w:val="StyleChar"/>
    <w:rsid w:val="005D74D5"/>
    <w:pPr>
      <w:widowControl w:val="0"/>
      <w:autoSpaceDE w:val="0"/>
      <w:autoSpaceDN w:val="0"/>
      <w:adjustRightInd w:val="0"/>
    </w:pPr>
    <w:rPr>
      <w:rFonts w:eastAsia="Times New Roman" w:cs="Times New Roman"/>
      <w:sz w:val="24"/>
      <w:szCs w:val="24"/>
      <w:lang w:val="en-US" w:eastAsia="en-US"/>
    </w:rPr>
  </w:style>
  <w:style w:type="character" w:customStyle="1" w:styleId="StyleChar">
    <w:name w:val="Style Char"/>
    <w:link w:val="Style"/>
    <w:locked/>
    <w:rsid w:val="005D74D5"/>
    <w:rPr>
      <w:rFonts w:eastAsia="Times New Roman" w:cs="Times New Roman"/>
      <w:sz w:val="24"/>
      <w:szCs w:val="24"/>
      <w:lang w:val="en-US" w:eastAsia="en-US" w:bidi="ar-SA"/>
    </w:rPr>
  </w:style>
  <w:style w:type="paragraph" w:styleId="Quote">
    <w:name w:val="Quote"/>
    <w:basedOn w:val="Normal"/>
    <w:next w:val="Normal"/>
    <w:link w:val="QuoteChar"/>
    <w:uiPriority w:val="29"/>
    <w:qFormat/>
    <w:rsid w:val="003B6D50"/>
    <w:pPr>
      <w:spacing w:after="200" w:line="276" w:lineRule="auto"/>
    </w:pPr>
    <w:rPr>
      <w:rFonts w:eastAsia="Times New Roman" w:cs="Times New Roman"/>
      <w:i/>
      <w:iCs/>
      <w:color w:val="000000"/>
      <w:lang w:val="x-none" w:eastAsia="x-none"/>
    </w:rPr>
  </w:style>
  <w:style w:type="character" w:customStyle="1" w:styleId="QuoteChar">
    <w:name w:val="Quote Char"/>
    <w:link w:val="Quote"/>
    <w:uiPriority w:val="29"/>
    <w:rsid w:val="003B6D50"/>
    <w:rPr>
      <w:rFonts w:eastAsia="Times New Roman" w:cs="Times New Roman"/>
      <w:i/>
      <w:iCs/>
      <w:color w:val="000000"/>
      <w:sz w:val="22"/>
      <w:szCs w:val="22"/>
    </w:rPr>
  </w:style>
  <w:style w:type="character" w:styleId="Strong">
    <w:name w:val="Strong"/>
    <w:qFormat/>
    <w:rsid w:val="003B6D50"/>
    <w:rPr>
      <w:b/>
      <w:bCs/>
    </w:rPr>
  </w:style>
  <w:style w:type="paragraph" w:styleId="FootnoteText">
    <w:name w:val="footnote text"/>
    <w:aliases w:val="Char Char1 Char Char Char,Char Char1 Char Char Char Char Char Char Char Char Char Char Char,Footnote Text Char1 Char,Footnote Text Char Char Char,Footnote Text Char Char1, Char,Char Char1 Char Char,Char,Char Char Char Char"/>
    <w:basedOn w:val="Normal"/>
    <w:link w:val="FootnoteTextChar"/>
    <w:uiPriority w:val="99"/>
    <w:unhideWhenUsed/>
    <w:qFormat/>
    <w:rsid w:val="001832D0"/>
    <w:pPr>
      <w:spacing w:after="0" w:line="240" w:lineRule="auto"/>
    </w:pPr>
    <w:rPr>
      <w:rFonts w:cs="Times New Roman"/>
      <w:sz w:val="20"/>
      <w:szCs w:val="20"/>
      <w:lang w:eastAsia="x-none"/>
    </w:rPr>
  </w:style>
  <w:style w:type="character" w:customStyle="1" w:styleId="FootnoteTextChar">
    <w:name w:val="Footnote Text Char"/>
    <w:aliases w:val="Char Char1 Char Char Char Char,Char Char1 Char Char Char Char Char Char Char Char Char Char Char Char,Footnote Text Char1 Char Char,Footnote Text Char Char Char Char,Footnote Text Char Char1 Char, Char Char,Char Char1 Char Char Char1"/>
    <w:link w:val="FootnoteText"/>
    <w:uiPriority w:val="99"/>
    <w:rsid w:val="001832D0"/>
    <w:rPr>
      <w:rFonts w:cs="Times New Roman"/>
      <w:lang w:val="id-ID"/>
    </w:rPr>
  </w:style>
  <w:style w:type="character" w:styleId="FootnoteReference">
    <w:name w:val="footnote reference"/>
    <w:uiPriority w:val="99"/>
    <w:unhideWhenUsed/>
    <w:rsid w:val="001832D0"/>
    <w:rPr>
      <w:vertAlign w:val="superscript"/>
    </w:rPr>
  </w:style>
  <w:style w:type="paragraph" w:customStyle="1" w:styleId="Default">
    <w:name w:val="Default"/>
    <w:rsid w:val="00280D6D"/>
    <w:pPr>
      <w:autoSpaceDE w:val="0"/>
      <w:autoSpaceDN w:val="0"/>
      <w:adjustRightInd w:val="0"/>
    </w:pPr>
    <w:rPr>
      <w:rFonts w:ascii="Times New Roman" w:eastAsia="Times New Roman" w:hAnsi="Times New Roman" w:cs="Times New Roman"/>
      <w:color w:val="000000"/>
      <w:sz w:val="24"/>
      <w:szCs w:val="24"/>
      <w:lang w:val="en-GB" w:eastAsia="en-GB"/>
    </w:rPr>
  </w:style>
  <w:style w:type="character" w:customStyle="1" w:styleId="CharacterStyle2">
    <w:name w:val="Character Style 2"/>
    <w:uiPriority w:val="99"/>
    <w:rsid w:val="00205AC6"/>
    <w:rPr>
      <w:rFonts w:ascii="Garamond" w:hAnsi="Garamond"/>
      <w:sz w:val="24"/>
    </w:rPr>
  </w:style>
  <w:style w:type="character" w:customStyle="1" w:styleId="CharacterStyle3">
    <w:name w:val="Character Style 3"/>
    <w:uiPriority w:val="99"/>
    <w:rsid w:val="00205AC6"/>
    <w:rPr>
      <w:rFonts w:ascii="Garamond" w:hAnsi="Garamond"/>
      <w:sz w:val="24"/>
    </w:rPr>
  </w:style>
  <w:style w:type="paragraph" w:customStyle="1" w:styleId="Style1">
    <w:name w:val="Style 1"/>
    <w:basedOn w:val="Normal"/>
    <w:rsid w:val="00205AC6"/>
    <w:pPr>
      <w:widowControl w:val="0"/>
      <w:spacing w:after="0" w:line="240" w:lineRule="auto"/>
      <w:jc w:val="center"/>
    </w:pPr>
    <w:rPr>
      <w:rFonts w:eastAsia="Times New Roman" w:cs="Times New Roman"/>
      <w:color w:val="000000"/>
      <w:sz w:val="20"/>
      <w:szCs w:val="20"/>
      <w:lang w:val="en-US"/>
    </w:rPr>
  </w:style>
  <w:style w:type="paragraph" w:customStyle="1" w:styleId="I">
    <w:name w:val="I"/>
    <w:basedOn w:val="Normal"/>
    <w:rsid w:val="002464B3"/>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DefaultParagraphFont"/>
    <w:rsid w:val="002464B3"/>
  </w:style>
  <w:style w:type="paragraph" w:styleId="BodyTextIndent">
    <w:name w:val="Body Text Indent"/>
    <w:basedOn w:val="Normal"/>
    <w:link w:val="BodyTextIndentChar"/>
    <w:rsid w:val="00900054"/>
    <w:pPr>
      <w:spacing w:after="0"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link w:val="BodyTextIndent"/>
    <w:rsid w:val="00900054"/>
    <w:rPr>
      <w:rFonts w:ascii="Times New Roman" w:eastAsia="Times New Roman" w:hAnsi="Times New Roman" w:cs="Times New Roman"/>
      <w:sz w:val="24"/>
    </w:rPr>
  </w:style>
  <w:style w:type="paragraph" w:styleId="BodyText">
    <w:name w:val="Body Text"/>
    <w:basedOn w:val="Normal"/>
    <w:link w:val="BodyTextChar"/>
    <w:rsid w:val="00803216"/>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link w:val="BodyText"/>
    <w:rsid w:val="00803216"/>
    <w:rPr>
      <w:rFonts w:ascii="Times New Roman" w:eastAsia="Times New Roman" w:hAnsi="Times New Roman" w:cs="Times New Roman"/>
      <w:sz w:val="24"/>
      <w:szCs w:val="24"/>
    </w:rPr>
  </w:style>
  <w:style w:type="character" w:customStyle="1" w:styleId="tlid-translation">
    <w:name w:val="tlid-translation"/>
    <w:basedOn w:val="DefaultParagraphFont"/>
    <w:rsid w:val="00C319C6"/>
  </w:style>
  <w:style w:type="paragraph" w:styleId="BodyTextIndent3">
    <w:name w:val="Body Text Indent 3"/>
    <w:basedOn w:val="Normal"/>
    <w:link w:val="BodyTextIndent3Char"/>
    <w:uiPriority w:val="99"/>
    <w:unhideWhenUsed/>
    <w:rsid w:val="004D52E6"/>
    <w:pPr>
      <w:spacing w:after="120"/>
      <w:ind w:left="360"/>
    </w:pPr>
    <w:rPr>
      <w:sz w:val="16"/>
      <w:szCs w:val="16"/>
    </w:rPr>
  </w:style>
  <w:style w:type="character" w:customStyle="1" w:styleId="BodyTextIndent3Char">
    <w:name w:val="Body Text Indent 3 Char"/>
    <w:link w:val="BodyTextIndent3"/>
    <w:uiPriority w:val="99"/>
    <w:rsid w:val="004D52E6"/>
    <w:rPr>
      <w:sz w:val="16"/>
      <w:szCs w:val="16"/>
      <w:lang w:val="id-ID"/>
    </w:rPr>
  </w:style>
  <w:style w:type="paragraph" w:styleId="NormalWeb">
    <w:name w:val="Normal (Web)"/>
    <w:basedOn w:val="Normal"/>
    <w:uiPriority w:val="99"/>
    <w:unhideWhenUsed/>
    <w:qFormat/>
    <w:rsid w:val="002C5C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6B75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938657">
      <w:bodyDiv w:val="1"/>
      <w:marLeft w:val="0"/>
      <w:marRight w:val="0"/>
      <w:marTop w:val="0"/>
      <w:marBottom w:val="0"/>
      <w:divBdr>
        <w:top w:val="none" w:sz="0" w:space="0" w:color="auto"/>
        <w:left w:val="none" w:sz="0" w:space="0" w:color="auto"/>
        <w:bottom w:val="none" w:sz="0" w:space="0" w:color="auto"/>
        <w:right w:val="none" w:sz="0" w:space="0" w:color="auto"/>
      </w:divBdr>
    </w:div>
    <w:div w:id="527525215">
      <w:bodyDiv w:val="1"/>
      <w:marLeft w:val="0"/>
      <w:marRight w:val="0"/>
      <w:marTop w:val="0"/>
      <w:marBottom w:val="0"/>
      <w:divBdr>
        <w:top w:val="none" w:sz="0" w:space="0" w:color="auto"/>
        <w:left w:val="none" w:sz="0" w:space="0" w:color="auto"/>
        <w:bottom w:val="none" w:sz="0" w:space="0" w:color="auto"/>
        <w:right w:val="none" w:sz="0" w:space="0" w:color="auto"/>
      </w:divBdr>
    </w:div>
    <w:div w:id="771971789">
      <w:bodyDiv w:val="1"/>
      <w:marLeft w:val="0"/>
      <w:marRight w:val="0"/>
      <w:marTop w:val="0"/>
      <w:marBottom w:val="0"/>
      <w:divBdr>
        <w:top w:val="none" w:sz="0" w:space="0" w:color="auto"/>
        <w:left w:val="none" w:sz="0" w:space="0" w:color="auto"/>
        <w:bottom w:val="none" w:sz="0" w:space="0" w:color="auto"/>
        <w:right w:val="none" w:sz="0" w:space="0" w:color="auto"/>
      </w:divBdr>
      <w:divsChild>
        <w:div w:id="935208470">
          <w:marLeft w:val="-108"/>
          <w:marRight w:val="0"/>
          <w:marTop w:val="0"/>
          <w:marBottom w:val="0"/>
          <w:divBdr>
            <w:top w:val="none" w:sz="0" w:space="0" w:color="auto"/>
            <w:left w:val="none" w:sz="0" w:space="0" w:color="auto"/>
            <w:bottom w:val="none" w:sz="0" w:space="0" w:color="auto"/>
            <w:right w:val="none" w:sz="0" w:space="0" w:color="auto"/>
          </w:divBdr>
        </w:div>
      </w:divsChild>
    </w:div>
    <w:div w:id="1156921374">
      <w:bodyDiv w:val="1"/>
      <w:marLeft w:val="0"/>
      <w:marRight w:val="0"/>
      <w:marTop w:val="0"/>
      <w:marBottom w:val="0"/>
      <w:divBdr>
        <w:top w:val="none" w:sz="0" w:space="0" w:color="auto"/>
        <w:left w:val="none" w:sz="0" w:space="0" w:color="auto"/>
        <w:bottom w:val="none" w:sz="0" w:space="0" w:color="auto"/>
        <w:right w:val="none" w:sz="0" w:space="0" w:color="auto"/>
      </w:divBdr>
    </w:div>
    <w:div w:id="1180654801">
      <w:bodyDiv w:val="1"/>
      <w:marLeft w:val="0"/>
      <w:marRight w:val="0"/>
      <w:marTop w:val="0"/>
      <w:marBottom w:val="0"/>
      <w:divBdr>
        <w:top w:val="none" w:sz="0" w:space="0" w:color="auto"/>
        <w:left w:val="none" w:sz="0" w:space="0" w:color="auto"/>
        <w:bottom w:val="none" w:sz="0" w:space="0" w:color="auto"/>
        <w:right w:val="none" w:sz="0" w:space="0" w:color="auto"/>
      </w:divBdr>
    </w:div>
    <w:div w:id="1405835317">
      <w:bodyDiv w:val="1"/>
      <w:marLeft w:val="0"/>
      <w:marRight w:val="0"/>
      <w:marTop w:val="0"/>
      <w:marBottom w:val="0"/>
      <w:divBdr>
        <w:top w:val="none" w:sz="0" w:space="0" w:color="auto"/>
        <w:left w:val="none" w:sz="0" w:space="0" w:color="auto"/>
        <w:bottom w:val="none" w:sz="0" w:space="0" w:color="auto"/>
        <w:right w:val="none" w:sz="0" w:space="0" w:color="auto"/>
      </w:divBdr>
    </w:div>
    <w:div w:id="1534028278">
      <w:bodyDiv w:val="1"/>
      <w:marLeft w:val="0"/>
      <w:marRight w:val="0"/>
      <w:marTop w:val="0"/>
      <w:marBottom w:val="0"/>
      <w:divBdr>
        <w:top w:val="none" w:sz="0" w:space="0" w:color="auto"/>
        <w:left w:val="none" w:sz="0" w:space="0" w:color="auto"/>
        <w:bottom w:val="none" w:sz="0" w:space="0" w:color="auto"/>
        <w:right w:val="none" w:sz="0" w:space="0" w:color="auto"/>
      </w:divBdr>
    </w:div>
    <w:div w:id="1625817697">
      <w:bodyDiv w:val="1"/>
      <w:marLeft w:val="0"/>
      <w:marRight w:val="0"/>
      <w:marTop w:val="0"/>
      <w:marBottom w:val="0"/>
      <w:divBdr>
        <w:top w:val="none" w:sz="0" w:space="0" w:color="auto"/>
        <w:left w:val="none" w:sz="0" w:space="0" w:color="auto"/>
        <w:bottom w:val="none" w:sz="0" w:space="0" w:color="auto"/>
        <w:right w:val="none" w:sz="0" w:space="0" w:color="auto"/>
      </w:divBdr>
    </w:div>
    <w:div w:id="1715815207">
      <w:bodyDiv w:val="1"/>
      <w:marLeft w:val="0"/>
      <w:marRight w:val="0"/>
      <w:marTop w:val="0"/>
      <w:marBottom w:val="0"/>
      <w:divBdr>
        <w:top w:val="none" w:sz="0" w:space="0" w:color="auto"/>
        <w:left w:val="none" w:sz="0" w:space="0" w:color="auto"/>
        <w:bottom w:val="none" w:sz="0" w:space="0" w:color="auto"/>
        <w:right w:val="none" w:sz="0" w:space="0" w:color="auto"/>
      </w:divBdr>
    </w:div>
    <w:div w:id="1864443190">
      <w:bodyDiv w:val="1"/>
      <w:marLeft w:val="0"/>
      <w:marRight w:val="0"/>
      <w:marTop w:val="0"/>
      <w:marBottom w:val="0"/>
      <w:divBdr>
        <w:top w:val="none" w:sz="0" w:space="0" w:color="auto"/>
        <w:left w:val="none" w:sz="0" w:space="0" w:color="auto"/>
        <w:bottom w:val="none" w:sz="0" w:space="0" w:color="auto"/>
        <w:right w:val="none" w:sz="0" w:space="0" w:color="auto"/>
      </w:divBdr>
    </w:div>
    <w:div w:id="2093427678">
      <w:bodyDiv w:val="1"/>
      <w:marLeft w:val="0"/>
      <w:marRight w:val="0"/>
      <w:marTop w:val="0"/>
      <w:marBottom w:val="0"/>
      <w:divBdr>
        <w:top w:val="none" w:sz="0" w:space="0" w:color="auto"/>
        <w:left w:val="none" w:sz="0" w:space="0" w:color="auto"/>
        <w:bottom w:val="none" w:sz="0" w:space="0" w:color="auto"/>
        <w:right w:val="none" w:sz="0" w:space="0" w:color="auto"/>
      </w:divBdr>
    </w:div>
    <w:div w:id="2125689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dalusiabalqis38@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ur122@ums.ac.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jurnalfip@ikipmataram.ac.id" TargetMode="External"/><Relationship Id="rId2" Type="http://schemas.openxmlformats.org/officeDocument/2006/relationships/hyperlink" Target="https://e-journal.undikma.ac.id/index.php/pedagogy/index"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581A8-C71E-4435-9D78-4EE4CAEC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23812</Words>
  <Characters>135732</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159226</CharactersWithSpaces>
  <SharedDoc>false</SharedDoc>
  <HLinks>
    <vt:vector size="18" baseType="variant">
      <vt:variant>
        <vt:i4>6488166</vt:i4>
      </vt:variant>
      <vt:variant>
        <vt:i4>0</vt:i4>
      </vt:variant>
      <vt:variant>
        <vt:i4>0</vt:i4>
      </vt:variant>
      <vt:variant>
        <vt:i4>5</vt:i4>
      </vt:variant>
      <vt:variant>
        <vt:lpwstr>http://creativecommons.org/licenses/by/4.0/</vt:lpwstr>
      </vt:variant>
      <vt:variant>
        <vt:lpwstr/>
      </vt:variant>
      <vt:variant>
        <vt:i4>2097226</vt:i4>
      </vt:variant>
      <vt:variant>
        <vt:i4>3</vt:i4>
      </vt:variant>
      <vt:variant>
        <vt:i4>0</vt:i4>
      </vt:variant>
      <vt:variant>
        <vt:i4>5</vt:i4>
      </vt:variant>
      <vt:variant>
        <vt:lpwstr>mailto:jurnalfip@ikipmataram.ac.id</vt:lpwstr>
      </vt:variant>
      <vt:variant>
        <vt:lpwstr/>
      </vt:variant>
      <vt:variant>
        <vt:i4>655437</vt:i4>
      </vt:variant>
      <vt:variant>
        <vt:i4>0</vt:i4>
      </vt:variant>
      <vt:variant>
        <vt:i4>0</vt:i4>
      </vt:variant>
      <vt:variant>
        <vt:i4>5</vt:i4>
      </vt:variant>
      <vt:variant>
        <vt:lpwstr>https://e-journal.undikma.ac.id/index.php/pedagogy/index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05592</dc:creator>
  <cp:keywords/>
  <cp:lastModifiedBy>DELL</cp:lastModifiedBy>
  <cp:revision>4</cp:revision>
  <dcterms:created xsi:type="dcterms:W3CDTF">2024-01-08T10:36:00Z</dcterms:created>
  <dcterms:modified xsi:type="dcterms:W3CDTF">2024-01-11T06:58:00Z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f2a1f7c2-7a1c-3d1e-a75b-a46b79945d2f</vt:lpwstr>
  </property>
  <property fmtid="{D5CDD505-2E9C-101B-9397-08002B2CF9AE}" pid="24" name="Mendeley Citation Style_1">
    <vt:lpwstr>http://www.zotero.org/styles/apa</vt:lpwstr>
  </property>
</Properties>
</file>