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BFC6E" w14:textId="71275AA5" w:rsidR="001F6D12" w:rsidRDefault="001F6D12" w:rsidP="00A82DCF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ERA 4.0</w:t>
      </w:r>
    </w:p>
    <w:p w14:paraId="5D97A1A0" w14:textId="4FF96036" w:rsidR="008E1B5B" w:rsidRDefault="008E1B5B" w:rsidP="008E1B5B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Revolusi</w:t>
      </w:r>
      <w:proofErr w:type="spellEnd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Industri</w:t>
      </w:r>
      <w:proofErr w:type="spellEnd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4.0 </w:t>
      </w:r>
      <w:proofErr w:type="spellStart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bercirikan</w:t>
      </w:r>
      <w:proofErr w:type="spellEnd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beberapa</w:t>
      </w:r>
      <w:proofErr w:type="spellEnd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isu</w:t>
      </w:r>
      <w:proofErr w:type="spellEnd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sangat</w:t>
      </w:r>
      <w:proofErr w:type="spellEnd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tendensius</w:t>
      </w:r>
      <w:proofErr w:type="spellEnd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diantaranya</w:t>
      </w:r>
      <w:proofErr w:type="spellEnd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adalah</w:t>
      </w:r>
      <w:proofErr w:type="spellEnd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kreativitas</w:t>
      </w:r>
      <w:proofErr w:type="spellEnd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leadership dan entrepreneurship (</w:t>
      </w:r>
      <w:proofErr w:type="spellStart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kewirausahaan</w:t>
      </w:r>
      <w:proofErr w:type="spellEnd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 yang </w:t>
      </w:r>
      <w:proofErr w:type="spellStart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mendobrak</w:t>
      </w:r>
      <w:proofErr w:type="spellEnd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"mindset" </w:t>
      </w:r>
      <w:proofErr w:type="spellStart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cara</w:t>
      </w:r>
      <w:proofErr w:type="spellEnd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bekerja</w:t>
      </w:r>
      <w:proofErr w:type="spellEnd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revolusi</w:t>
      </w:r>
      <w:proofErr w:type="spellEnd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industri</w:t>
      </w:r>
      <w:proofErr w:type="spellEnd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sebelumnya</w:t>
      </w:r>
      <w:proofErr w:type="spellEnd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 </w:t>
      </w:r>
      <w:proofErr w:type="spellStart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Dengan</w:t>
      </w:r>
      <w:proofErr w:type="spellEnd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berciri</w:t>
      </w:r>
      <w:proofErr w:type="spellEnd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efisiensi</w:t>
      </w:r>
      <w:proofErr w:type="spellEnd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dalam</w:t>
      </w:r>
      <w:proofErr w:type="spellEnd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komunikasi</w:t>
      </w:r>
      <w:proofErr w:type="spellEnd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transportasi</w:t>
      </w:r>
      <w:proofErr w:type="spellEnd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serta</w:t>
      </w:r>
      <w:proofErr w:type="spellEnd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mengarahkan</w:t>
      </w:r>
      <w:proofErr w:type="spellEnd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masyarakat</w:t>
      </w:r>
      <w:proofErr w:type="spellEnd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untuk</w:t>
      </w:r>
      <w:proofErr w:type="spellEnd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memecahkan</w:t>
      </w:r>
      <w:proofErr w:type="spellEnd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masalah</w:t>
      </w:r>
      <w:proofErr w:type="spellEnd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dengan</w:t>
      </w:r>
      <w:proofErr w:type="spellEnd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sistem</w:t>
      </w:r>
      <w:proofErr w:type="spellEnd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"one stop shopping "</w:t>
      </w:r>
      <w:proofErr w:type="spellStart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atau</w:t>
      </w:r>
      <w:proofErr w:type="spellEnd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" one stop solution" </w:t>
      </w:r>
      <w:proofErr w:type="spellStart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diperlukan</w:t>
      </w:r>
      <w:proofErr w:type="spellEnd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atmosf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</w:t>
      </w:r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</w:t>
      </w:r>
      <w:proofErr w:type="spellEnd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dunia </w:t>
      </w:r>
      <w:proofErr w:type="spellStart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usaha</w:t>
      </w:r>
      <w:proofErr w:type="spellEnd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lepas</w:t>
      </w:r>
      <w:proofErr w:type="spellEnd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dari</w:t>
      </w:r>
      <w:proofErr w:type="spellEnd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lilitan</w:t>
      </w:r>
      <w:proofErr w:type="spellEnd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hambatan</w:t>
      </w:r>
      <w:proofErr w:type="spellEnd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birokrasi</w:t>
      </w:r>
      <w:proofErr w:type="spellEnd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dan</w:t>
      </w:r>
      <w:proofErr w:type="gramEnd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itu</w:t>
      </w:r>
      <w:proofErr w:type="spellEnd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tidak</w:t>
      </w:r>
      <w:proofErr w:type="spellEnd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hanya</w:t>
      </w:r>
      <w:proofErr w:type="spellEnd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soal</w:t>
      </w:r>
      <w:proofErr w:type="spellEnd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cara</w:t>
      </w:r>
      <w:proofErr w:type="spellEnd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bekerja</w:t>
      </w:r>
      <w:proofErr w:type="spellEnd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tapi</w:t>
      </w:r>
      <w:proofErr w:type="spellEnd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juga </w:t>
      </w:r>
      <w:proofErr w:type="spellStart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mentalitas</w:t>
      </w:r>
      <w:proofErr w:type="spellEnd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pegawai</w:t>
      </w:r>
      <w:proofErr w:type="spellEnd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tenaga</w:t>
      </w:r>
      <w:proofErr w:type="spellEnd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kerjanya</w:t>
      </w:r>
      <w:proofErr w:type="spellEnd"/>
      <w:r w:rsidRPr="005F1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Produsen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besar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terintegrasi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akan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dapat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mengoptimalkan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sekaligus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menyederhanakan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rantai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suplainya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Di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sisi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lain,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sistem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manufaktur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dioperasikan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secara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digital juga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akan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membuka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peluang-peluang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pasar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baru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bagi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UKM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penyedia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teknologi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seperti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sensor, robotic, 3D printing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atau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teknologi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komunikasi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antar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mesin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1D2061FA" w14:textId="77777777" w:rsidR="008E1B5B" w:rsidRDefault="008E1B5B" w:rsidP="008E1B5B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Istilah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Industri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4.0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pertama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kali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diperkenalkan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kepada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publik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pada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tahun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2011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sebagai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"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Industrie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4.0" oleh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sekelompok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perwakilan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dari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berbagai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bidang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seperti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bisnis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politik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, dan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akademisi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) di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bawah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inisiatif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meningkatkan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daya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saing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Jerman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pada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industri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manufaktur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dunia.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Pemerintah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federal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Jerman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mengadopsi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gagasan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tersebut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kedalam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sebuah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kebijakan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nasional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dikenal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dengan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sebutan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“Strategi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Teknologi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Tinggi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2020”.</w:t>
      </w:r>
    </w:p>
    <w:p w14:paraId="7E5B680B" w14:textId="77777777" w:rsidR="008E1B5B" w:rsidRDefault="008E1B5B" w:rsidP="008E1B5B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evolusi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Industri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1B6402">
        <w:rPr>
          <w:rFonts w:ascii="Times New Roman" w:hAnsi="Times New Roman"/>
          <w:color w:val="000000"/>
          <w:sz w:val="24"/>
          <w:szCs w:val="24"/>
        </w:rPr>
        <w:t>4.0  4.0</w:t>
      </w:r>
      <w:proofErr w:type="gram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adalah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sebuah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era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baru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atau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revolusi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industri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terbaru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mengacu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pada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tiga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revolusi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industri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sebelumnya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yaitu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revolusi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industry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pertama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ditandai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dengan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pengenalan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pembangkitan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listrik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pada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akhir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abad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ke-18,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kemudian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revolusi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industry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kedua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ditandai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dengan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industrialisasi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pada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awal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abad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ke-20, dan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dan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revolusi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industry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ketiga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ditandai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dengan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otomatisasi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elektronik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dari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tahun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1970-an-2000.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Industri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4.0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merupakan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"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istilah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seni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"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dalam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industri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berarti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hal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berbeda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orang yang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berbeda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),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tetapi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pada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dasarnya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dia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adalah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sebuah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era yang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melibatkan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penggunaan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teknologi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baru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seperti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internet,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peningkatan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otomatisasi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canggih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serta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konektivitas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sistem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fisik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maya ("CPS") dan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robotik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menciptakan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pabrik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"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pintar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" dan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manufaktur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"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pintar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>".</w:t>
      </w:r>
    </w:p>
    <w:p w14:paraId="13B35EFE" w14:textId="77777777" w:rsidR="008E1B5B" w:rsidRDefault="008E1B5B" w:rsidP="008E1B5B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Setidaknya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terdapat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delapan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isu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kunci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terkait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"Industry 4.0",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yaitu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disrupsi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atau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gangguan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dalam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pekerjaan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inovasi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daya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produksi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ketimpangan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cerdas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kelola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keamanan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konflik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disrupsi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bisnis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kepaduan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teknologi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serta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isu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etnis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identitas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 xml:space="preserve">Strategi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penyikapan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terhadap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B6402">
        <w:rPr>
          <w:rFonts w:ascii="Times New Roman" w:hAnsi="Times New Roman"/>
          <w:color w:val="000000"/>
          <w:sz w:val="24"/>
          <w:szCs w:val="24"/>
        </w:rPr>
        <w:t xml:space="preserve">R 4.0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disandarkan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pada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analisis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strategic </w:t>
      </w:r>
      <w:r>
        <w:rPr>
          <w:rFonts w:ascii="Times New Roman" w:hAnsi="Times New Roman"/>
          <w:color w:val="000000"/>
          <w:sz w:val="24"/>
          <w:szCs w:val="24"/>
        </w:rPr>
        <w:t xml:space="preserve">yang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menyangkut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pada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aspek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: (1)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peluang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, (2)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ekosistem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inovasi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, (3) basis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industri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kompetitif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, (4)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investasi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teknologi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, dan (5)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mengintegrasikan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UKM &amp;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kewirausahaan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Sementara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tantangan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utama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dalam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menyikapi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R 4.0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terutama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oelh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kalangan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dunia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usaha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serta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bidang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pekerjaan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lainnya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adalah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menyangkut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: (1)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kesiapan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industri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, (2)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tenaga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kerja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handal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, (3)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peraturan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sosial-budaya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dapat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dikelola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, dan (4)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diversifikasi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&amp;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penciptaan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pekerjaan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634FE673" w14:textId="77777777" w:rsidR="008E1B5B" w:rsidRDefault="008E1B5B" w:rsidP="008E1B5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Di era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Revolusi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Industri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4.0,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</w:t>
      </w:r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erdapat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9 (Sembilan) trends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keterampilan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teknologi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yang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sesuai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dengan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karakteristik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R 4.0,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yaitu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: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(1) </w:t>
      </w:r>
      <w:r w:rsidRPr="001B6402">
        <w:rPr>
          <w:rFonts w:ascii="Times New Roman" w:eastAsia="Times New Roman" w:hAnsi="Times New Roman"/>
          <w:bCs/>
          <w:color w:val="000000"/>
          <w:sz w:val="24"/>
          <w:szCs w:val="24"/>
        </w:rPr>
        <w:t>Be open to change, be the change and be adaptable to change.</w:t>
      </w:r>
      <w:r w:rsidRPr="001B6402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(2) </w:t>
      </w:r>
      <w:r w:rsidRPr="001B6402">
        <w:rPr>
          <w:rFonts w:ascii="Times New Roman" w:eastAsia="Times New Roman" w:hAnsi="Times New Roman"/>
          <w:bCs/>
          <w:color w:val="000000"/>
          <w:sz w:val="24"/>
          <w:szCs w:val="24"/>
        </w:rPr>
        <w:t>Cognitive flexibility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, (3) </w:t>
      </w:r>
      <w:r w:rsidRPr="001B6402">
        <w:rPr>
          <w:rFonts w:ascii="Times New Roman" w:eastAsia="Times New Roman" w:hAnsi="Times New Roman"/>
          <w:bCs/>
          <w:color w:val="000000"/>
          <w:sz w:val="24"/>
          <w:szCs w:val="24"/>
        </w:rPr>
        <w:t>Innovative and Adaptive thinking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, (4) </w:t>
      </w:r>
      <w:r w:rsidRPr="001B6402">
        <w:rPr>
          <w:rFonts w:ascii="Times New Roman" w:eastAsia="Times New Roman" w:hAnsi="Times New Roman"/>
          <w:bCs/>
          <w:color w:val="000000"/>
          <w:sz w:val="24"/>
          <w:szCs w:val="24"/>
        </w:rPr>
        <w:t>Complex problem solving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(5) </w:t>
      </w:r>
      <w:r w:rsidRPr="001B6402">
        <w:rPr>
          <w:rFonts w:ascii="Times New Roman" w:eastAsia="Times New Roman" w:hAnsi="Times New Roman"/>
          <w:bCs/>
          <w:color w:val="000000"/>
          <w:sz w:val="24"/>
          <w:szCs w:val="24"/>
        </w:rPr>
        <w:t>Managing people the new age way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, (6) </w:t>
      </w:r>
      <w:r w:rsidRPr="001B6402">
        <w:rPr>
          <w:rFonts w:ascii="Times New Roman" w:eastAsia="Times New Roman" w:hAnsi="Times New Roman"/>
          <w:bCs/>
          <w:color w:val="000000"/>
          <w:sz w:val="24"/>
          <w:szCs w:val="24"/>
        </w:rPr>
        <w:t>Virtual collaboration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, (7) </w:t>
      </w:r>
      <w:r w:rsidRPr="001B6402">
        <w:rPr>
          <w:rFonts w:ascii="Times New Roman" w:eastAsia="Times New Roman" w:hAnsi="Times New Roman"/>
          <w:bCs/>
          <w:color w:val="000000"/>
          <w:sz w:val="24"/>
          <w:szCs w:val="24"/>
        </w:rPr>
        <w:t>Emotional intelligence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, (8) </w:t>
      </w:r>
      <w:r w:rsidRPr="001B6402">
        <w:rPr>
          <w:rFonts w:ascii="Times New Roman" w:eastAsia="Times New Roman" w:hAnsi="Times New Roman"/>
          <w:bCs/>
          <w:color w:val="000000"/>
          <w:sz w:val="24"/>
          <w:szCs w:val="24"/>
        </w:rPr>
        <w:t>Advanced negotiation techniques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, dan (9) </w:t>
      </w:r>
      <w:r w:rsidRPr="001B6402">
        <w:rPr>
          <w:rFonts w:ascii="Times New Roman" w:eastAsia="Times New Roman" w:hAnsi="Times New Roman"/>
          <w:bCs/>
          <w:color w:val="000000"/>
          <w:sz w:val="24"/>
          <w:szCs w:val="24"/>
        </w:rPr>
        <w:t>Service orientation</w:t>
      </w:r>
      <w:r w:rsidRPr="001B6402">
        <w:rPr>
          <w:rFonts w:ascii="Times New Roman" w:hAnsi="Times New Roman"/>
          <w:bCs/>
          <w:color w:val="000000"/>
          <w:sz w:val="24"/>
          <w:szCs w:val="24"/>
        </w:rPr>
        <w:t xml:space="preserve"> and t</w:t>
      </w:r>
      <w:r w:rsidRPr="001B6402">
        <w:rPr>
          <w:rFonts w:ascii="Times New Roman" w:eastAsia="Times New Roman" w:hAnsi="Times New Roman"/>
          <w:bCs/>
          <w:color w:val="000000"/>
          <w:sz w:val="24"/>
          <w:szCs w:val="24"/>
        </w:rPr>
        <w:t>echnical entrepreneurship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. </w:t>
      </w:r>
    </w:p>
    <w:p w14:paraId="0B48C21E" w14:textId="77777777" w:rsidR="008E1B5B" w:rsidRDefault="008E1B5B" w:rsidP="008E1B5B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1B6402">
        <w:rPr>
          <w:rFonts w:ascii="Times New Roman" w:eastAsia="Times New Roman" w:hAnsi="Times New Roman"/>
          <w:color w:val="000000"/>
          <w:sz w:val="24"/>
          <w:szCs w:val="24"/>
        </w:rPr>
        <w:t>Globalisasi</w:t>
      </w:r>
      <w:proofErr w:type="spellEnd"/>
      <w:r w:rsidRPr="001B640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eastAsia="Times New Roman" w:hAnsi="Times New Roman"/>
          <w:color w:val="000000"/>
          <w:sz w:val="24"/>
          <w:szCs w:val="24"/>
        </w:rPr>
        <w:t>tidak</w:t>
      </w:r>
      <w:proofErr w:type="spellEnd"/>
      <w:r w:rsidRPr="001B640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eastAsia="Times New Roman" w:hAnsi="Times New Roman"/>
          <w:color w:val="000000"/>
          <w:sz w:val="24"/>
          <w:szCs w:val="24"/>
        </w:rPr>
        <w:t>sekadar</w:t>
      </w:r>
      <w:proofErr w:type="spellEnd"/>
      <w:r w:rsidRPr="001B640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eastAsia="Times New Roman" w:hAnsi="Times New Roman"/>
          <w:color w:val="000000"/>
          <w:sz w:val="24"/>
          <w:szCs w:val="24"/>
        </w:rPr>
        <w:t>menuntut</w:t>
      </w:r>
      <w:proofErr w:type="spellEnd"/>
      <w:r w:rsidRPr="001B640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eastAsia="Times New Roman" w:hAnsi="Times New Roman"/>
          <w:color w:val="000000"/>
          <w:sz w:val="24"/>
          <w:szCs w:val="24"/>
        </w:rPr>
        <w:t>generasi</w:t>
      </w:r>
      <w:proofErr w:type="spellEnd"/>
      <w:r w:rsidRPr="001B640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eastAsia="Times New Roman" w:hAnsi="Times New Roman"/>
          <w:color w:val="000000"/>
          <w:sz w:val="24"/>
          <w:szCs w:val="24"/>
        </w:rPr>
        <w:t>muda</w:t>
      </w:r>
      <w:proofErr w:type="spellEnd"/>
      <w:r w:rsidRPr="001B640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eastAsia="Times New Roman" w:hAnsi="Times New Roman"/>
          <w:color w:val="000000"/>
          <w:sz w:val="24"/>
          <w:szCs w:val="24"/>
        </w:rPr>
        <w:t>untuk</w:t>
      </w:r>
      <w:proofErr w:type="spellEnd"/>
      <w:r w:rsidRPr="001B640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eastAsia="Times New Roman" w:hAnsi="Times New Roman"/>
          <w:color w:val="000000"/>
          <w:sz w:val="24"/>
          <w:szCs w:val="24"/>
        </w:rPr>
        <w:t>dapat</w:t>
      </w:r>
      <w:proofErr w:type="spellEnd"/>
      <w:r w:rsidRPr="001B640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eastAsia="Times New Roman" w:hAnsi="Times New Roman"/>
          <w:color w:val="000000"/>
          <w:sz w:val="24"/>
          <w:szCs w:val="24"/>
        </w:rPr>
        <w:t>berbahasa</w:t>
      </w:r>
      <w:proofErr w:type="spellEnd"/>
      <w:r w:rsidRPr="001B640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eastAsia="Times New Roman" w:hAnsi="Times New Roman"/>
          <w:color w:val="000000"/>
          <w:sz w:val="24"/>
          <w:szCs w:val="24"/>
        </w:rPr>
        <w:t>asing</w:t>
      </w:r>
      <w:proofErr w:type="spellEnd"/>
      <w:r w:rsidRPr="001B640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eastAsia="Times New Roman" w:hAnsi="Times New Roman"/>
          <w:color w:val="000000"/>
          <w:sz w:val="24"/>
          <w:szCs w:val="24"/>
        </w:rPr>
        <w:t>saja</w:t>
      </w:r>
      <w:proofErr w:type="spellEnd"/>
      <w:r w:rsidRPr="001B6402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B6402">
        <w:rPr>
          <w:rFonts w:ascii="Times New Roman" w:eastAsia="Times New Roman" w:hAnsi="Times New Roman"/>
          <w:color w:val="000000"/>
          <w:sz w:val="24"/>
          <w:szCs w:val="24"/>
        </w:rPr>
        <w:t>namun</w:t>
      </w:r>
      <w:proofErr w:type="spellEnd"/>
      <w:r w:rsidRPr="001B6402">
        <w:rPr>
          <w:rFonts w:ascii="Times New Roman" w:eastAsia="Times New Roman" w:hAnsi="Times New Roman"/>
          <w:color w:val="000000"/>
          <w:sz w:val="24"/>
          <w:szCs w:val="24"/>
        </w:rPr>
        <w:t xml:space="preserve"> juga </w:t>
      </w:r>
      <w:proofErr w:type="spellStart"/>
      <w:r w:rsidRPr="001B6402">
        <w:rPr>
          <w:rFonts w:ascii="Times New Roman" w:eastAsia="Times New Roman" w:hAnsi="Times New Roman"/>
          <w:color w:val="000000"/>
          <w:sz w:val="24"/>
          <w:szCs w:val="24"/>
        </w:rPr>
        <w:t>mempelajari</w:t>
      </w:r>
      <w:proofErr w:type="spellEnd"/>
      <w:r w:rsidRPr="001B640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eastAsia="Times New Roman" w:hAnsi="Times New Roman"/>
          <w:color w:val="000000"/>
          <w:sz w:val="24"/>
          <w:szCs w:val="24"/>
        </w:rPr>
        <w:t>cara</w:t>
      </w:r>
      <w:proofErr w:type="spellEnd"/>
      <w:r w:rsidRPr="001B640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eastAsia="Times New Roman" w:hAnsi="Times New Roman"/>
          <w:color w:val="000000"/>
          <w:sz w:val="24"/>
          <w:szCs w:val="24"/>
        </w:rPr>
        <w:t>pembuatan</w:t>
      </w:r>
      <w:proofErr w:type="spellEnd"/>
      <w:r w:rsidRPr="001B640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eastAsia="Times New Roman" w:hAnsi="Times New Roman"/>
          <w:color w:val="000000"/>
          <w:sz w:val="24"/>
          <w:szCs w:val="24"/>
        </w:rPr>
        <w:t>aplikasi</w:t>
      </w:r>
      <w:proofErr w:type="spellEnd"/>
      <w:r w:rsidRPr="001B640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eastAsia="Times New Roman" w:hAnsi="Times New Roman"/>
          <w:color w:val="000000"/>
          <w:sz w:val="24"/>
          <w:szCs w:val="24"/>
        </w:rPr>
        <w:t>komputer</w:t>
      </w:r>
      <w:proofErr w:type="spellEnd"/>
      <w:r w:rsidRPr="001B6402">
        <w:rPr>
          <w:rFonts w:ascii="Times New Roman" w:eastAsia="Times New Roman" w:hAnsi="Times New Roman"/>
          <w:color w:val="000000"/>
          <w:sz w:val="24"/>
          <w:szCs w:val="24"/>
        </w:rPr>
        <w:t xml:space="preserve"> - </w:t>
      </w:r>
      <w:r w:rsidRPr="001B6402">
        <w:rPr>
          <w:rFonts w:ascii="Times New Roman" w:eastAsia="Times New Roman" w:hAnsi="Times New Roman"/>
          <w:iCs/>
          <w:color w:val="000000"/>
          <w:sz w:val="24"/>
          <w:szCs w:val="24"/>
        </w:rPr>
        <w:t>smartphone</w:t>
      </w:r>
      <w:r w:rsidRPr="001B6402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diartikan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pula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bahwa</w:t>
      </w:r>
      <w:proofErr w:type="spellEnd"/>
      <w:r w:rsidRPr="001B6402">
        <w:rPr>
          <w:rFonts w:ascii="Times New Roman" w:eastAsia="Times New Roman" w:hAnsi="Times New Roman"/>
          <w:color w:val="000000"/>
          <w:sz w:val="24"/>
          <w:szCs w:val="24"/>
        </w:rPr>
        <w:t xml:space="preserve"> '</w:t>
      </w:r>
      <w:r w:rsidRPr="001B6402">
        <w:rPr>
          <w:rFonts w:ascii="Times New Roman" w:eastAsia="Times New Roman" w:hAnsi="Times New Roman"/>
          <w:iCs/>
          <w:color w:val="000000"/>
          <w:sz w:val="24"/>
          <w:szCs w:val="24"/>
        </w:rPr>
        <w:t>kids zaman now'</w:t>
      </w:r>
      <w:r w:rsidRPr="001B6402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 w:rsidRPr="001B6402">
        <w:rPr>
          <w:rFonts w:ascii="Times New Roman" w:eastAsia="Times New Roman" w:hAnsi="Times New Roman"/>
          <w:color w:val="000000"/>
          <w:sz w:val="24"/>
          <w:szCs w:val="24"/>
        </w:rPr>
        <w:t>harus</w:t>
      </w:r>
      <w:proofErr w:type="spellEnd"/>
      <w:r w:rsidRPr="001B640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eastAsia="Times New Roman" w:hAnsi="Times New Roman"/>
          <w:color w:val="000000"/>
          <w:sz w:val="24"/>
          <w:szCs w:val="24"/>
        </w:rPr>
        <w:t>dididik</w:t>
      </w:r>
      <w:proofErr w:type="spellEnd"/>
      <w:r w:rsidRPr="001B640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eastAsia="Times New Roman" w:hAnsi="Times New Roman"/>
          <w:color w:val="000000"/>
          <w:sz w:val="24"/>
          <w:szCs w:val="24"/>
        </w:rPr>
        <w:t>menjadi</w:t>
      </w:r>
      <w:proofErr w:type="spellEnd"/>
      <w:r w:rsidRPr="001B640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1B6402">
        <w:rPr>
          <w:rFonts w:ascii="Times New Roman" w:eastAsia="Times New Roman" w:hAnsi="Times New Roman"/>
          <w:color w:val="000000"/>
          <w:sz w:val="24"/>
          <w:szCs w:val="24"/>
        </w:rPr>
        <w:t>calon</w:t>
      </w:r>
      <w:proofErr w:type="spellEnd"/>
      <w:r w:rsidRPr="001B6402">
        <w:rPr>
          <w:rFonts w:ascii="Times New Roman" w:eastAsia="Times New Roman" w:hAnsi="Times New Roman"/>
          <w:color w:val="000000"/>
          <w:sz w:val="24"/>
          <w:szCs w:val="24"/>
        </w:rPr>
        <w:t xml:space="preserve">  </w:t>
      </w:r>
      <w:r w:rsidRPr="001B6402">
        <w:rPr>
          <w:rFonts w:ascii="Times New Roman" w:eastAsia="Times New Roman" w:hAnsi="Times New Roman"/>
          <w:iCs/>
          <w:color w:val="000000"/>
          <w:sz w:val="24"/>
          <w:szCs w:val="24"/>
        </w:rPr>
        <w:t>technopreneur</w:t>
      </w:r>
      <w:proofErr w:type="gramEnd"/>
      <w:r w:rsidRPr="001B6402">
        <w:rPr>
          <w:rFonts w:ascii="Times New Roman" w:eastAsia="Times New Roman" w:hAnsi="Times New Roman"/>
          <w:color w:val="000000"/>
          <w:sz w:val="24"/>
          <w:szCs w:val="24"/>
        </w:rPr>
        <w:t xml:space="preserve"> pada masa </w:t>
      </w:r>
      <w:proofErr w:type="spellStart"/>
      <w:r w:rsidRPr="001B6402">
        <w:rPr>
          <w:rFonts w:ascii="Times New Roman" w:eastAsia="Times New Roman" w:hAnsi="Times New Roman"/>
          <w:color w:val="000000"/>
          <w:sz w:val="24"/>
          <w:szCs w:val="24"/>
        </w:rPr>
        <w:t>depan</w:t>
      </w:r>
      <w:proofErr w:type="spellEnd"/>
      <w:r w:rsidRPr="001B6402"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Bertalian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hal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terdekteksi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7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implikasi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langsung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R 4.0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terhadap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perubahan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nilai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kemasyarakatan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masyarakat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yaitu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: (1)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memudarnya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rasa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kekeluargaan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dan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kegotongroyongan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(2)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meningkatnya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kompetisi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antar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masyarakat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baik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secara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individu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maupun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kelompok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(3)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menipisnya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toleransi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dan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empati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antar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sesama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(4)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memicu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lahirnya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kompetensi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individualistis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di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kalangan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masyarakat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(5)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mendorong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lahirnya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segmentasi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kelompok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yang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dinamis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(6)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semakin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meningginya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looser (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pecundang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)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terutama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pada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masyarakat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yang anti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teknologi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dan (7)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menajamanya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segmentasi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kelompok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pekerja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antara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yang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berskill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tinggi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dan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mereka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yang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ber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skill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rendah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14BA170" w14:textId="77777777" w:rsidR="008E1B5B" w:rsidRPr="00FB609D" w:rsidRDefault="008E1B5B" w:rsidP="008E1B5B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Pada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bidang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pendidikan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penyikapan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terhadap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Revolusi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Industri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4.0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ada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sejumlah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strategi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layak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dikembangkan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yaitu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1B6402">
        <w:rPr>
          <w:rFonts w:ascii="Times New Roman" w:hAnsi="Times New Roman"/>
          <w:color w:val="000000"/>
          <w:sz w:val="24"/>
          <w:szCs w:val="24"/>
        </w:rPr>
        <w:t xml:space="preserve">(1)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Reorientasi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Kurikulum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, agar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merujuk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pada: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literasi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baru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(data,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teknologi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, humanities)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dikembangkan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dan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diajarkan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kegiatan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ekstra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kurikuler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pengembangan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kepemimpinan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bekerja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dalam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tim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agar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terus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dikembangkan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, dan entrepreneurship dan internship agar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diwajibkan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, (2)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Membangun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Unit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Khusus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Life-long Learning (agar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setiap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perguruan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tinggi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mempunyai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unit yang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secara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khusus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memberikan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layanan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life-long learning, (3)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Pengembangan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Hybrid/Blended Learning, Online (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menerapkan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sistem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pengajaran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Hybrid/Blended Learning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melalui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SPADA-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IdREN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, dan (4)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Meningkatkan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kegiatan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Riset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produktif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pengembangan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modulasi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hilirisasi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6402">
        <w:rPr>
          <w:rFonts w:ascii="Times New Roman" w:hAnsi="Times New Roman"/>
          <w:color w:val="000000"/>
          <w:sz w:val="24"/>
          <w:szCs w:val="24"/>
        </w:rPr>
        <w:t>ke</w:t>
      </w:r>
      <w:proofErr w:type="spellEnd"/>
      <w:r w:rsidRPr="001B6402">
        <w:rPr>
          <w:rFonts w:ascii="Times New Roman" w:hAnsi="Times New Roman"/>
          <w:color w:val="000000"/>
          <w:sz w:val="24"/>
          <w:szCs w:val="24"/>
        </w:rPr>
        <w:t xml:space="preserve"> dunia industry. </w:t>
      </w:r>
    </w:p>
    <w:p w14:paraId="7A39289F" w14:textId="77777777" w:rsidR="001F6D12" w:rsidRDefault="001F6D12" w:rsidP="008E1B5B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7E95CFD" w14:textId="7DD861A8" w:rsidR="00A82DCF" w:rsidRPr="00A82DCF" w:rsidRDefault="00A82DCF" w:rsidP="001F6D1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2DCF">
        <w:rPr>
          <w:rFonts w:ascii="Times New Roman" w:hAnsi="Times New Roman"/>
          <w:b/>
          <w:bCs/>
          <w:color w:val="000000"/>
          <w:sz w:val="24"/>
          <w:szCs w:val="24"/>
        </w:rPr>
        <w:t>HEUTAGOGY</w:t>
      </w:r>
    </w:p>
    <w:p w14:paraId="714F58C2" w14:textId="2CECE756" w:rsidR="00A82DCF" w:rsidRDefault="00A82DCF" w:rsidP="00A82DCF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</w:pPr>
      <w:commentRangeStart w:id="0"/>
      <w:commentRangeStart w:id="1"/>
      <w:r>
        <w:rPr>
          <w:rFonts w:ascii="Times New Roman" w:hAnsi="Times New Roman"/>
          <w:i/>
          <w:iCs/>
          <w:color w:val="000000"/>
          <w:sz w:val="24"/>
          <w:szCs w:val="24"/>
          <w:rPrChange w:id="2" w:author="HP" w:date="2020-06-08T11:26:00Z">
            <w:rPr>
              <w:rFonts w:ascii="Times New Roman" w:hAnsi="Times New Roman"/>
              <w:color w:val="000000"/>
              <w:sz w:val="24"/>
              <w:szCs w:val="24"/>
            </w:rPr>
          </w:rPrChange>
        </w:rPr>
        <w:t>Heutagogy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diucapkan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  <w:rPrChange w:id="3" w:author="HP" w:date="2020-06-08T11:25:00Z">
            <w:rPr>
              <w:rFonts w:ascii="Times New Roman" w:hAnsi="Times New Roman"/>
              <w:color w:val="000000"/>
              <w:sz w:val="24"/>
              <w:szCs w:val="24"/>
            </w:rPr>
          </w:rPrChange>
        </w:rPr>
        <w:t>hyo-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  <w:rPrChange w:id="4" w:author="HP" w:date="2020-06-08T11:25:00Z">
            <w:rPr>
              <w:rFonts w:ascii="Times New Roman" w:hAnsi="Times New Roman"/>
              <w:color w:val="000000"/>
              <w:sz w:val="24"/>
              <w:szCs w:val="24"/>
            </w:rPr>
          </w:rPrChange>
        </w:rPr>
        <w:t>toh</w:t>
      </w:r>
      <w:proofErr w:type="spellEnd"/>
      <w:r>
        <w:rPr>
          <w:rFonts w:ascii="Times New Roman" w:hAnsi="Times New Roman"/>
          <w:i/>
          <w:iCs/>
          <w:color w:val="000000"/>
          <w:sz w:val="24"/>
          <w:szCs w:val="24"/>
          <w:rPrChange w:id="5" w:author="HP" w:date="2020-06-08T11:25:00Z">
            <w:rPr>
              <w:rFonts w:ascii="Times New Roman" w:hAnsi="Times New Roman"/>
              <w:color w:val="000000"/>
              <w:sz w:val="24"/>
              <w:szCs w:val="24"/>
            </w:rPr>
          </w:rPrChange>
        </w:rPr>
        <w:t>-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  <w:rPrChange w:id="6" w:author="HP" w:date="2020-06-08T11:25:00Z">
            <w:rPr>
              <w:rFonts w:ascii="Times New Roman" w:hAnsi="Times New Roman"/>
              <w:color w:val="000000"/>
              <w:sz w:val="24"/>
              <w:szCs w:val="24"/>
            </w:rPr>
          </w:rPrChange>
        </w:rPr>
        <w:t>goh-jee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merupakan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istilah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berasal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Bahasa Yunani ‘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  <w:rPrChange w:id="7" w:author="HP" w:date="2020-06-08T11:26:00Z">
            <w:rPr>
              <w:rFonts w:ascii="Times New Roman" w:hAnsi="Times New Roman"/>
              <w:color w:val="000000"/>
              <w:sz w:val="24"/>
              <w:szCs w:val="24"/>
            </w:rPr>
          </w:rPrChange>
        </w:rPr>
        <w:t>heuriskein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’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merupakan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kata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kerja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Yunani “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menemukan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” dan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etimologi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tersebut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heutagogy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didefinisikan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pendekatan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pembelajaran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memungkinkan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commentRangeEnd w:id="0"/>
      <w:r>
        <w:rPr>
          <w:rStyle w:val="CommentReference"/>
        </w:rPr>
        <w:commentReference w:id="0"/>
      </w:r>
      <w:commentRangeEnd w:id="1"/>
      <w:r>
        <w:rPr>
          <w:rStyle w:val="CommentReference"/>
        </w:rPr>
        <w:commentReference w:id="1"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siswa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menemukan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sendiri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0C0D04FD" w14:textId="359F7CA3" w:rsidR="00A82DCF" w:rsidRDefault="00A82DCF" w:rsidP="00A82DCF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lastRenderedPageBreak/>
        <w:t>Tokoh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awalnya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mengungkapkan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istilah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heutagogy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Hase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dan Kenyon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2001.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Mereka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menegaskan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bahwa</w:t>
      </w:r>
      <w:proofErr w:type="spellEnd"/>
      <w:r w:rsidR="008E1B5B">
        <w:rPr>
          <w:rFonts w:ascii="Times New Roman" w:eastAsia="Times New Roman" w:hAnsi="Times New Roman"/>
          <w:i/>
          <w:iCs/>
          <w:color w:val="222222"/>
          <w:sz w:val="24"/>
          <w:szCs w:val="24"/>
          <w:lang w:val="en-ID" w:eastAsia="en-ID"/>
        </w:rPr>
        <w:t xml:space="preserve"> </w:t>
      </w:r>
      <w:r>
        <w:rPr>
          <w:rFonts w:ascii="Times New Roman" w:eastAsia="Times New Roman" w:hAnsi="Times New Roman"/>
          <w:i/>
          <w:iCs/>
          <w:color w:val="222222"/>
          <w:sz w:val="24"/>
          <w:szCs w:val="24"/>
          <w:lang w:val="en-ID" w:eastAsia="en-ID"/>
        </w:rPr>
        <w:t>heutagogy</w:t>
      </w:r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memberikan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kesempatan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kepada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pebelajar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untuk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menentukan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pilihan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secara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bebas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tentang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apa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yang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akan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dipelajari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dan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bagaimana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mempelajarinya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. </w:t>
      </w:r>
      <w:r w:rsidR="008E1B5B">
        <w:rPr>
          <w:rFonts w:ascii="Times New Roman" w:hAnsi="Times New Roman"/>
          <w:i/>
          <w:iCs/>
          <w:sz w:val="24"/>
          <w:szCs w:val="24"/>
        </w:rPr>
        <w:t>Heutagogy</w:t>
      </w:r>
      <w:r w:rsidR="008E1B5B">
        <w:rPr>
          <w:rFonts w:ascii="Times New Roman" w:hAnsi="Times New Roman"/>
          <w:sz w:val="24"/>
          <w:szCs w:val="24"/>
        </w:rPr>
        <w:t xml:space="preserve"> juga </w:t>
      </w:r>
      <w:proofErr w:type="spellStart"/>
      <w:proofErr w:type="gramStart"/>
      <w:r w:rsidR="008E1B5B">
        <w:rPr>
          <w:rFonts w:ascii="Times New Roman" w:hAnsi="Times New Roman"/>
          <w:sz w:val="24"/>
          <w:szCs w:val="24"/>
        </w:rPr>
        <w:t>merupakan</w:t>
      </w:r>
      <w:proofErr w:type="spellEnd"/>
      <w:r w:rsidR="008E1B5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proses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pebelajar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pribadi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memperoleh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maju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penemuan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diri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kreativitas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Seorang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pelajar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lingkungan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heutagogy </w:t>
      </w:r>
      <w:proofErr w:type="spellStart"/>
      <w:r>
        <w:rPr>
          <w:rFonts w:ascii="Times New Roman" w:hAnsi="Times New Roman"/>
          <w:sz w:val="24"/>
          <w:szCs w:val="24"/>
        </w:rPr>
        <w:t>memiliki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jawab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arah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penerapan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sementara</w:t>
      </w:r>
      <w:proofErr w:type="spellEnd"/>
      <w:r>
        <w:rPr>
          <w:rFonts w:ascii="Times New Roman" w:hAnsi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/>
          <w:sz w:val="24"/>
          <w:szCs w:val="24"/>
        </w:rPr>
        <w:t>menganggap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mitra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Jadi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dapat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dikatakan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pula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bahwa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</w:t>
      </w:r>
      <w:r>
        <w:rPr>
          <w:rFonts w:ascii="Times New Roman" w:eastAsia="Times New Roman" w:hAnsi="Times New Roman"/>
          <w:i/>
          <w:iCs/>
          <w:color w:val="222222"/>
          <w:sz w:val="24"/>
          <w:szCs w:val="24"/>
          <w:lang w:val="en-ID" w:eastAsia="en-ID"/>
        </w:rPr>
        <w:t>heutagogy</w:t>
      </w:r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adalah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pendekatan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holistik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yang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mengajarkan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siswa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bagaimana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untuk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belajar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dan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memperoleh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kompetensi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serta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keterampilan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yang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mereka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butuhkan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untuk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bidang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yang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mereka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pilih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. </w:t>
      </w:r>
      <w:r w:rsidR="008E1B5B">
        <w:rPr>
          <w:rFonts w:ascii="Times New Roman" w:eastAsia="Times New Roman" w:hAnsi="Times New Roman"/>
          <w:i/>
          <w:iCs/>
          <w:color w:val="222222"/>
          <w:sz w:val="24"/>
          <w:szCs w:val="24"/>
          <w:lang w:val="en-ID" w:eastAsia="en-ID"/>
        </w:rPr>
        <w:t>Heutagog</w:t>
      </w:r>
      <w:r w:rsidR="008E1B5B">
        <w:rPr>
          <w:rFonts w:ascii="Times New Roman" w:eastAsia="Times New Roman" w:hAnsi="Times New Roman"/>
          <w:i/>
          <w:iCs/>
          <w:color w:val="222222"/>
          <w:szCs w:val="24"/>
          <w:lang w:val="en-ID" w:eastAsia="en-ID"/>
        </w:rPr>
        <w:t>y</w:t>
      </w:r>
      <w:r w:rsidR="008E1B5B"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bisa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dianalogikan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sebagai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suatu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cara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menghidangkan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makanan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dengan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bentuk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prasmanan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, </w:t>
      </w:r>
      <w:r>
        <w:rPr>
          <w:rFonts w:ascii="Times New Roman" w:eastAsia="Times New Roman" w:hAnsi="Times New Roman"/>
          <w:color w:val="222222"/>
          <w:szCs w:val="24"/>
          <w:lang w:val="en-ID" w:eastAsia="en-ID"/>
        </w:rPr>
        <w:t>yang</w:t>
      </w:r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mana orang yang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akan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menikmati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hidangan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memiliki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kebebasan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untuk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memilih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menu yang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akan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disantap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, media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apa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saja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yang pas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untuk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digunakan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dan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bagaimana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cara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menyantapnya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. Hal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ini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pun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relevan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untuk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mencapai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pendidikan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ideal di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abad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 21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>ini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ID" w:eastAsia="en-ID"/>
        </w:rPr>
        <w:t xml:space="preserve">. </w:t>
      </w:r>
    </w:p>
    <w:p w14:paraId="6A8510C9" w14:textId="755E2A51" w:rsidR="00A82DCF" w:rsidRDefault="00A82DCF" w:rsidP="00A82DCF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Heutagogy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ditopang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asumsi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dua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filosofi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kunci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yakni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humanisme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konstruktivisme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Seperti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disebutkan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atas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gagasan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pelajar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menjadi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pusat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pendidikan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konsep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humanistik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Pendekatan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heutagogical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menekankan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fleksibilitas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peran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menyediakan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sumber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daya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Seorang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memfasilitasi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peserta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didik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beragam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materi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sumber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belajar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sedangkan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siswa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mandiri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memilih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sebuah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proyek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bermakna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terarah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berorientasi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pengalaman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hidupnya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tersebut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dilibatkan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sebuah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refleksi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sehingga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siswa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menemukan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pengetahuan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bermakna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serta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terinternalisasi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baik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8E1B5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Pendekatan</w:t>
      </w:r>
      <w:proofErr w:type="spellEnd"/>
      <w:r w:rsidR="008E1B5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heutagogy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menekankan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pada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sifat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manusiawi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sumber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daya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manusia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nilai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diri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kemampuan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serta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mengakui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sistem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antar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lingkungan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dan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kegiatan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belajar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sebagai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lawan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dari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mengajar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pendekatan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ini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menantang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cara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berpikir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tentang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“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belajar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dan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belajar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”,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mendorong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guru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berpikir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lebih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pada proses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ketimbang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isi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memungkinkan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pembelajaran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lebih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memahami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dunia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mereka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daripada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dunia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gurunya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memaksa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guru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pindah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ke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dunia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pembelajar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serta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memungkinkan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guru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melampaui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disiplin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mereka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dan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teori-teori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ada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</w:p>
    <w:p w14:paraId="11CF9A93" w14:textId="2D420A38" w:rsidR="00A82DCF" w:rsidRPr="008E1B5B" w:rsidRDefault="00A82DCF" w:rsidP="008E1B5B">
      <w:pPr>
        <w:spacing w:after="0" w:line="360" w:lineRule="auto"/>
        <w:ind w:firstLine="720"/>
        <w:jc w:val="both"/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en-US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Teknologi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membawa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dampak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sangat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signifikan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pendidikan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Penggunaan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teknologi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dipandang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alat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memungkinkan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berpotensi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kuat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perubahan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pendidikan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Banyak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mengungkapkan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bahwa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integrasi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teknologi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belajar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mengajar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meningkatkan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kinerja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siswa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keefektifan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pembelajaran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serta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produktivitas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guru.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Bahkan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penggunaan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teknologi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efektif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menghasilkan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peluang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baru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belajar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mandiri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upaya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meningkatkan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prestasi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siswa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8E1B5B">
        <w:rPr>
          <w:rFonts w:ascii="Times New Roman" w:hAnsi="Times New Roman"/>
          <w:color w:val="000000"/>
          <w:sz w:val="24"/>
          <w:szCs w:val="24"/>
        </w:rPr>
        <w:lastRenderedPageBreak/>
        <w:t>Revolusi</w:t>
      </w:r>
      <w:proofErr w:type="spellEnd"/>
      <w:r w:rsidR="008E1B5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industri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4.0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turut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memicu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paradigma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pendidikan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baru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yakni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pendidikan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4.0,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memunculkan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sebuah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terminologi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baru</w:t>
      </w:r>
      <w:proofErr w:type="spellEnd"/>
      <w:r w:rsidR="008E1B5B">
        <w:rPr>
          <w:rFonts w:ascii="Times New Roman" w:hAnsi="Times New Roman"/>
          <w:color w:val="000000"/>
          <w:sz w:val="24"/>
          <w:szCs w:val="24"/>
        </w:rPr>
        <w:t xml:space="preserve">, salah </w:t>
      </w:r>
      <w:proofErr w:type="spellStart"/>
      <w:r w:rsidR="008E1B5B">
        <w:rPr>
          <w:rFonts w:ascii="Times New Roman" w:hAnsi="Times New Roman"/>
          <w:color w:val="000000"/>
          <w:sz w:val="24"/>
          <w:szCs w:val="24"/>
        </w:rPr>
        <w:t>satunya</w:t>
      </w:r>
      <w:proofErr w:type="spellEnd"/>
      <w:r w:rsidR="008E1B5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E1B5B">
        <w:rPr>
          <w:rFonts w:ascii="Times New Roman" w:hAnsi="Times New Roman"/>
          <w:color w:val="000000"/>
          <w:sz w:val="24"/>
          <w:szCs w:val="24"/>
        </w:rPr>
        <w:t>dalam</w:t>
      </w:r>
      <w:proofErr w:type="spellEnd"/>
      <w:r w:rsidR="008E1B5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E1B5B">
        <w:rPr>
          <w:rFonts w:ascii="Times New Roman" w:hAnsi="Times New Roman"/>
          <w:color w:val="000000"/>
          <w:sz w:val="24"/>
          <w:szCs w:val="24"/>
        </w:rPr>
        <w:t>konteks</w:t>
      </w:r>
      <w:proofErr w:type="spellEnd"/>
      <w:r w:rsidR="008E1B5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E1B5B">
        <w:rPr>
          <w:rFonts w:ascii="Times New Roman" w:hAnsi="Times New Roman"/>
          <w:color w:val="000000"/>
          <w:sz w:val="24"/>
          <w:szCs w:val="24"/>
        </w:rPr>
        <w:t>ini</w:t>
      </w:r>
      <w:proofErr w:type="spellEnd"/>
      <w:r w:rsidR="008E1B5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E1B5B">
        <w:rPr>
          <w:rFonts w:ascii="Times New Roman" w:hAnsi="Times New Roman"/>
          <w:color w:val="000000"/>
          <w:sz w:val="24"/>
          <w:szCs w:val="24"/>
        </w:rPr>
        <w:t>yakni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heutagogy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8E1B5B"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en-US"/>
        </w:rPr>
        <w:t>H</w:t>
      </w:r>
      <w:r w:rsidR="008E1B5B">
        <w:rPr>
          <w:rFonts w:ascii="Times New Roman" w:eastAsia="Times New Roman" w:hAnsi="Times New Roman"/>
          <w:i/>
          <w:iCs/>
          <w:color w:val="222222"/>
          <w:sz w:val="24"/>
          <w:szCs w:val="24"/>
          <w:lang w:val="id-ID" w:eastAsia="en-US"/>
        </w:rPr>
        <w:t>eutagog</w:t>
      </w:r>
      <w:r w:rsidR="008E1B5B"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en-US"/>
        </w:rPr>
        <w:t>y</w:t>
      </w:r>
      <w:r w:rsidR="008E1B5B">
        <w:rPr>
          <w:rFonts w:ascii="Times New Roman" w:eastAsia="Times New Roman" w:hAnsi="Times New Roman"/>
          <w:color w:val="222222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/>
          <w:color w:val="222222"/>
          <w:sz w:val="24"/>
          <w:szCs w:val="24"/>
          <w:lang w:val="id-ID" w:eastAsia="en-US"/>
        </w:rPr>
        <w:t xml:space="preserve">memberikan kerangka kerja yang menjanjikan untuk memanfaatkan </w:t>
      </w:r>
      <w:r>
        <w:rPr>
          <w:rFonts w:ascii="Times New Roman" w:eastAsia="Times New Roman" w:hAnsi="Times New Roman"/>
          <w:i/>
          <w:iCs/>
          <w:color w:val="222222"/>
          <w:sz w:val="24"/>
          <w:szCs w:val="24"/>
          <w:lang w:val="id-ID" w:eastAsia="en-US"/>
        </w:rPr>
        <w:t>tren</w:t>
      </w:r>
      <w:r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en-US"/>
        </w:rPr>
        <w:t>d</w:t>
      </w:r>
      <w:r>
        <w:rPr>
          <w:rFonts w:ascii="Times New Roman" w:eastAsia="Times New Roman" w:hAnsi="Times New Roman"/>
          <w:color w:val="222222"/>
          <w:sz w:val="24"/>
          <w:szCs w:val="24"/>
          <w:lang w:val="id-ID" w:eastAsia="en-US"/>
        </w:rPr>
        <w:t xml:space="preserve"> yang berkembang ini, mengacu pada teori pendidikan yang berpusat pada peserta didik yang sangat menekankan otonomi peserta didik.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Maka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itu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pemilihan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heutagogy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landasan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pembelajaran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bagi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peserta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didik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tepat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dilaksanakan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karena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pembelajaran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di era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revolusi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industri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4.0, guru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maupun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peserta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didik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dimudahkan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mengakses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menerima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informasi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Kemudahan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tersebut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secara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tidak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langsung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memberikan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peluang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bagi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penerapan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 </w:t>
      </w:r>
      <w:r>
        <w:rPr>
          <w:rStyle w:val="Emphasis"/>
          <w:rFonts w:ascii="Times New Roman" w:hAnsi="Times New Roman"/>
          <w:color w:val="222222"/>
          <w:sz w:val="24"/>
          <w:szCs w:val="24"/>
          <w:shd w:val="clear" w:color="auto" w:fill="FFFFFF"/>
        </w:rPr>
        <w:t>heutagogy (self-determined learning)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secara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maksimal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demi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tercapainya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tujuan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Pendidikan.</w:t>
      </w:r>
    </w:p>
    <w:p w14:paraId="6469AA67" w14:textId="70E902F6" w:rsidR="00A82DCF" w:rsidRDefault="00A82DCF" w:rsidP="00A82DCF">
      <w:pPr>
        <w:pStyle w:val="HTMLPreformatted"/>
        <w:spacing w:line="360" w:lineRule="auto"/>
        <w:ind w:firstLine="720"/>
        <w:jc w:val="both"/>
        <w:rPr>
          <w:rFonts w:ascii="Times New Roman" w:eastAsia="Times New Roman" w:hAnsi="Times New Roman"/>
          <w:color w:val="222222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val="id-ID" w:eastAsia="en-US"/>
        </w:rPr>
        <w:t xml:space="preserve">Prinsip-prinsip utama </w:t>
      </w:r>
      <w:r>
        <w:rPr>
          <w:rFonts w:ascii="Times New Roman" w:eastAsia="Times New Roman" w:hAnsi="Times New Roman"/>
          <w:i/>
          <w:iCs/>
          <w:color w:val="222222"/>
          <w:sz w:val="24"/>
          <w:szCs w:val="24"/>
          <w:lang w:val="id-ID" w:eastAsia="en-US"/>
        </w:rPr>
        <w:t>heutagog</w:t>
      </w:r>
      <w:r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en-US"/>
        </w:rPr>
        <w:t xml:space="preserve">y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eastAsia="en-US"/>
        </w:rPr>
        <w:t>adalah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eastAsia="en-US"/>
        </w:rPr>
        <w:t>pelajar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eastAsia="en-US"/>
        </w:rPr>
        <w:t>sebagai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eastAsia="en-US"/>
        </w:rPr>
        <w:t>agen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eastAsia="en-US"/>
        </w:rPr>
        <w:t xml:space="preserve">, </w:t>
      </w:r>
      <w:r>
        <w:rPr>
          <w:rFonts w:ascii="Times New Roman" w:eastAsia="Times New Roman" w:hAnsi="Times New Roman"/>
          <w:color w:val="222222"/>
          <w:sz w:val="24"/>
          <w:szCs w:val="24"/>
          <w:lang w:val="id-ID" w:eastAsia="en-US"/>
        </w:rPr>
        <w:t xml:space="preserve">efikasi diri dan kapabilitas, refleksi dan metakognisi, dan pembelajaran </w:t>
      </w:r>
      <w:r>
        <w:rPr>
          <w:rFonts w:ascii="Times New Roman" w:eastAsia="Times New Roman" w:hAnsi="Times New Roman"/>
          <w:color w:val="222222"/>
          <w:sz w:val="24"/>
          <w:szCs w:val="24"/>
          <w:lang w:eastAsia="en-US"/>
        </w:rPr>
        <w:t xml:space="preserve">yang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eastAsia="en-US"/>
        </w:rPr>
        <w:t>berubah-ubah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/>
          <w:color w:val="222222"/>
          <w:sz w:val="24"/>
          <w:szCs w:val="24"/>
          <w:lang w:val="id-ID" w:eastAsia="en-US"/>
        </w:rPr>
        <w:t>memberikan landasan untuk merancang dan mengembangkan ekologi pembelajaran, yang potensinya dapat dimaksimalkan lebih lanjut melalui penggunaan media digital</w:t>
      </w:r>
      <w:r>
        <w:rPr>
          <w:rFonts w:ascii="Times New Roman" w:eastAsia="Times New Roman" w:hAnsi="Times New Roman"/>
          <w:color w:val="222222"/>
          <w:sz w:val="24"/>
          <w:szCs w:val="24"/>
          <w:lang w:eastAsia="en-US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222222"/>
          <w:sz w:val="24"/>
          <w:szCs w:val="24"/>
          <w:lang w:val="id-ID" w:eastAsia="en-US"/>
        </w:rPr>
        <w:t xml:space="preserve">Kesuksesan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eastAsia="en-US"/>
        </w:rPr>
        <w:t>penerapan</w:t>
      </w:r>
      <w:proofErr w:type="spellEnd"/>
      <w:r>
        <w:rPr>
          <w:rFonts w:ascii="Times New Roman" w:eastAsia="Times New Roman" w:hAnsi="Times New Roman"/>
          <w:i/>
          <w:iCs/>
          <w:color w:val="222222"/>
          <w:sz w:val="24"/>
          <w:szCs w:val="24"/>
          <w:lang w:val="id-ID" w:eastAsia="en-US"/>
        </w:rPr>
        <w:t xml:space="preserve"> heutagog</w:t>
      </w:r>
      <w:r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en-US"/>
        </w:rPr>
        <w:t>y</w:t>
      </w:r>
      <w:r>
        <w:rPr>
          <w:rFonts w:ascii="Times New Roman" w:eastAsia="Times New Roman" w:hAnsi="Times New Roman"/>
          <w:color w:val="222222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eastAsia="en-US"/>
        </w:rPr>
        <w:t>dalam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eastAsia="en-US"/>
        </w:rPr>
        <w:t xml:space="preserve"> dunia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eastAsia="en-US"/>
        </w:rPr>
        <w:t>pendidikan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/>
          <w:color w:val="222222"/>
          <w:sz w:val="24"/>
          <w:szCs w:val="24"/>
          <w:lang w:val="id-ID" w:eastAsia="en-US"/>
        </w:rPr>
        <w:t>tidak hanya ditentukan oleh peran teknologi, tetapi juga perubahan pola pikir untuk mencari peluang menimba ilmu di komunitas melalui jejaring sosial</w:t>
      </w:r>
      <w:r w:rsidR="00CE12C5">
        <w:rPr>
          <w:rFonts w:ascii="Times New Roman" w:hAnsi="Times New Roman"/>
          <w:sz w:val="24"/>
          <w:szCs w:val="24"/>
        </w:rPr>
        <w:t>.</w:t>
      </w:r>
    </w:p>
    <w:p w14:paraId="44BB29AE" w14:textId="77777777" w:rsidR="00A82DCF" w:rsidRDefault="00A82DCF" w:rsidP="00A82DCF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Pada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heutagogy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terdapat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keyakinan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bahwa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peserta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didik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mempunyai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pengetahuan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awal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tentang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sesuatu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hanya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saja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lebih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terbangun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berkembang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ketika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peserta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didik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memilih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materi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pelajaran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menarik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Peserta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didik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bertanggung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jawab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atas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belajar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mereka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tentukan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sendiri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meskipun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guru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tetap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terlibat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hal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pembimbingan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misalnya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melalui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pemberian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pertanyaan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reflektif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membantu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mengarahkan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peserta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didik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memecahkan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persoalan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dihadapi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5B3AC024" w14:textId="0F18A6C0" w:rsidR="00A82DCF" w:rsidRDefault="00A82DCF" w:rsidP="00A82DCF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Terdapat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sejumlah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prinsip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desain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belajar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heutagogy</w:t>
      </w:r>
      <w:r>
        <w:rPr>
          <w:rFonts w:ascii="Times New Roman" w:hAnsi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antaranya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peserta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didik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perlu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dilibatkan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negosiasi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tentang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apa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bagaimana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mereka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belajar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kurikulum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fleksibel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fokus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peserta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didik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implikasi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pembelajaran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ditempuh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evaluasi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mencakup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bentuk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partisipatif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memungkinkan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peserta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didik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belajar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saling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mengisi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sama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lain dan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melalui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self reflection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77EA0D4D" w14:textId="05730836" w:rsidR="00A82DCF" w:rsidRDefault="00A82DCF" w:rsidP="00A82DCF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Kolaborasi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merupakan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elemen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kunci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yang lain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heutagogy</w:t>
      </w:r>
      <w:r>
        <w:rPr>
          <w:rFonts w:ascii="Times New Roman" w:hAnsi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bertujuan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menyediakan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jenis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lingkungan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memungkinkan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tim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mengelola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kegiatan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belajar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Akhirnya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setiap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lingkungan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belajar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heutagogy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peserta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didik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harus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memiliki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kesempatan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refleksi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Di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sinilah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terdapat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potensi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terjadinya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pembelajaran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sebenarnya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Pengetahuan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awal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menjadi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referensi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analisis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sintesis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Pengulangan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diperlukan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membantu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informasi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pindah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memori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jangka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pendek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menuju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memori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lastRenderedPageBreak/>
        <w:t>jangka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panjang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Salah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metode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digunakan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proses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reflection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jurnal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pembelajaran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Proses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lebih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efektif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pemberian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umpan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balik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pemertahanan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pembelajaran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investigatif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290EBF15" w14:textId="35C55CB3" w:rsidR="00BB3781" w:rsidRDefault="00BB3781" w:rsidP="00BB3781">
      <w:pPr>
        <w:tabs>
          <w:tab w:val="left" w:pos="72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F821139" w14:textId="29174D7E" w:rsidR="00BB3781" w:rsidRPr="00BB3781" w:rsidRDefault="00BB3781" w:rsidP="00BB3781">
      <w:pPr>
        <w:tabs>
          <w:tab w:val="left" w:pos="720"/>
        </w:tabs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B3781">
        <w:rPr>
          <w:rFonts w:ascii="Times New Roman" w:hAnsi="Times New Roman"/>
          <w:b/>
          <w:bCs/>
          <w:color w:val="000000"/>
          <w:sz w:val="24"/>
          <w:szCs w:val="24"/>
        </w:rPr>
        <w:t>PENDIDIKAN DASAR</w:t>
      </w:r>
    </w:p>
    <w:p w14:paraId="022FDCFD" w14:textId="330B52C6" w:rsidR="00BB3781" w:rsidRPr="00BB3781" w:rsidRDefault="00BB3781" w:rsidP="00BB3781">
      <w:pPr>
        <w:autoSpaceDE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id-ID" w:eastAsia="id-ID"/>
        </w:rPr>
      </w:pPr>
      <w:r w:rsidRPr="006C15D8">
        <w:rPr>
          <w:rFonts w:ascii="Times New Roman" w:eastAsia="Calibri" w:hAnsi="Times New Roman"/>
          <w:color w:val="000000"/>
          <w:sz w:val="24"/>
          <w:szCs w:val="24"/>
          <w:lang w:val="id-ID" w:eastAsia="en-US"/>
        </w:rPr>
        <w:t>P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endidikan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menduduki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peranan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penting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dalam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upaya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meningkatkan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kualitas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manusia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baik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sosial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intelektual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, spiritual,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maupun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kemampuan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profesional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. </w:t>
      </w:r>
      <w:r w:rsidRPr="006C15D8">
        <w:rPr>
          <w:rFonts w:ascii="Times New Roman" w:eastAsia="Calibri" w:hAnsi="Times New Roman"/>
          <w:color w:val="000000"/>
          <w:sz w:val="24"/>
          <w:szCs w:val="24"/>
          <w:lang w:val="id-ID" w:eastAsia="en-US"/>
        </w:rPr>
        <w:t>M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anusia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merupakan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kekuatan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utama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pembangunan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val="id-ID" w:eastAsia="en-US"/>
        </w:rPr>
        <w:t>. D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engan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demikian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val="id-ID" w:eastAsia="en-US"/>
        </w:rPr>
        <w:t>,</w:t>
      </w:r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6C15D8">
        <w:rPr>
          <w:rFonts w:ascii="Times New Roman" w:eastAsia="Calibri" w:hAnsi="Times New Roman"/>
          <w:color w:val="000000"/>
          <w:sz w:val="24"/>
          <w:szCs w:val="24"/>
          <w:lang w:val="id-ID" w:eastAsia="en-US"/>
        </w:rPr>
        <w:t xml:space="preserve">kualitas, proses, dan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sistem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pendidikan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akan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menentukan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tingkat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keberhasilan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pembangunan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.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Hanya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dengan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sistem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pendidikan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yang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baik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dan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bermutu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dapat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meningkatkan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kualitas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manusia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dan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kualitas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kehidupan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masyarakat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.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Penyempurnaan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dan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peningkatan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mutu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pendidikan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yang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dilakukan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merupakan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tujuan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utama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pembangunan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pendidikan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. </w:t>
      </w:r>
      <w:r w:rsidRPr="006C15D8">
        <w:rPr>
          <w:rFonts w:ascii="Times New Roman" w:eastAsia="Calibri" w:hAnsi="Times New Roman"/>
          <w:color w:val="000000"/>
          <w:sz w:val="24"/>
          <w:szCs w:val="24"/>
          <w:lang w:val="id-ID" w:eastAsia="en-US"/>
        </w:rPr>
        <w:t xml:space="preserve">Selain itu,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Sistem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Pendidikan Nasional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harus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mampu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menjamin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pemerataan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kesempatan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pendidikan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peningkatan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mutu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relevansi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, dan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ef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val="id-ID" w:eastAsia="en-US"/>
        </w:rPr>
        <w:t xml:space="preserve">ektifitas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manajemen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pendidikan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. Pendidikan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nasional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harus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6C15D8">
        <w:rPr>
          <w:rFonts w:ascii="Times New Roman" w:eastAsia="Calibri" w:hAnsi="Times New Roman"/>
          <w:color w:val="000000"/>
          <w:sz w:val="24"/>
          <w:szCs w:val="24"/>
          <w:lang w:val="id-ID" w:eastAsia="en-US"/>
        </w:rPr>
        <w:t xml:space="preserve">dapat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memberdayakan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semua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warga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negara Indonesia </w:t>
      </w:r>
      <w:r w:rsidRPr="006C15D8">
        <w:rPr>
          <w:rFonts w:ascii="Times New Roman" w:eastAsia="Calibri" w:hAnsi="Times New Roman"/>
          <w:color w:val="000000"/>
          <w:sz w:val="24"/>
          <w:szCs w:val="24"/>
          <w:lang w:val="id-ID" w:eastAsia="en-US"/>
        </w:rPr>
        <w:t xml:space="preserve">untuk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berkembang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menjadi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manusia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berkualitas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sehingga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mampu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dan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proaktif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menjawab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tantangan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zaman yang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selalu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berubah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.</w:t>
      </w:r>
    </w:p>
    <w:p w14:paraId="0F4150FF" w14:textId="60EB122E" w:rsidR="00CE12C5" w:rsidRPr="00BB3781" w:rsidRDefault="00CE12C5" w:rsidP="00BB3781">
      <w:pPr>
        <w:autoSpaceDE w:val="0"/>
        <w:spacing w:after="0" w:line="360" w:lineRule="auto"/>
        <w:ind w:firstLine="567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val="id-ID" w:eastAsia="en-US"/>
        </w:rPr>
      </w:pPr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Pendidikan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dasar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merupakan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pendidikan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yang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bertujuan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untuk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mengembangkan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kompetensi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minimal yang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harus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dimiliki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warga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negara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sesuai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dengan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tuntutan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perubahan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kehidupan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lokal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nasional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, dan global. Oleh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karena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itu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perlu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dilakukan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pembaharuan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pendidikan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secara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terencana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terarah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, dan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berkesinambungan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. </w:t>
      </w:r>
      <w:r w:rsidRPr="006C15D8">
        <w:rPr>
          <w:rFonts w:ascii="Times New Roman" w:eastAsia="Calibri" w:hAnsi="Times New Roman"/>
          <w:color w:val="000000"/>
          <w:sz w:val="24"/>
          <w:szCs w:val="24"/>
          <w:lang w:val="id-ID" w:eastAsia="en-US"/>
        </w:rPr>
        <w:t>Selain itu, k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ompetensi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6C15D8">
        <w:rPr>
          <w:rFonts w:ascii="Times New Roman" w:eastAsia="Calibri" w:hAnsi="Times New Roman"/>
          <w:color w:val="000000"/>
          <w:sz w:val="24"/>
          <w:szCs w:val="24"/>
          <w:lang w:val="id-ID" w:eastAsia="en-US"/>
        </w:rPr>
        <w:t>l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ulusan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pada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setiap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jenjang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dikembangkan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untuk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memenuhi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tuntutan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kebutuhan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kompetensi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abad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21,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persaingan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yang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semakin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mengglobal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kebutuhan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lokal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, dan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nasional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Indonesia. </w:t>
      </w:r>
      <w:r w:rsidRPr="006C15D8">
        <w:rPr>
          <w:rFonts w:ascii="Times New Roman" w:eastAsia="Times New Roman" w:hAnsi="Times New Roman"/>
          <w:color w:val="000000"/>
          <w:sz w:val="24"/>
          <w:szCs w:val="24"/>
          <w:lang w:val="id-ID" w:eastAsia="id-ID"/>
        </w:rPr>
        <w:t xml:space="preserve">Oleh karena itu, </w:t>
      </w:r>
      <w:proofErr w:type="spellStart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>pendidikan</w:t>
      </w:r>
      <w:proofErr w:type="spellEnd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 xml:space="preserve"> di </w:t>
      </w:r>
      <w:proofErr w:type="spellStart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>Sekolah</w:t>
      </w:r>
      <w:proofErr w:type="spellEnd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 xml:space="preserve"> Dasar (SD) </w:t>
      </w:r>
      <w:proofErr w:type="spellStart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>mempunyai</w:t>
      </w:r>
      <w:proofErr w:type="spellEnd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>peranan</w:t>
      </w:r>
      <w:proofErr w:type="spellEnd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>sangat</w:t>
      </w:r>
      <w:proofErr w:type="spellEnd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>penting</w:t>
      </w:r>
      <w:proofErr w:type="spellEnd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 xml:space="preserve"> </w:t>
      </w:r>
      <w:r w:rsidRPr="006C15D8">
        <w:rPr>
          <w:rFonts w:ascii="Times New Roman" w:eastAsia="Times New Roman" w:hAnsi="Times New Roman"/>
          <w:color w:val="000000"/>
          <w:sz w:val="24"/>
          <w:szCs w:val="24"/>
          <w:lang w:val="id-ID" w:eastAsia="id-ID"/>
        </w:rPr>
        <w:t xml:space="preserve">dan strategis </w:t>
      </w:r>
      <w:proofErr w:type="spellStart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>dalam</w:t>
      </w:r>
      <w:proofErr w:type="spellEnd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>upaya</w:t>
      </w:r>
      <w:proofErr w:type="spellEnd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>pembentukan</w:t>
      </w:r>
      <w:proofErr w:type="spellEnd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>kualitas</w:t>
      </w:r>
      <w:proofErr w:type="spellEnd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>manusia</w:t>
      </w:r>
      <w:proofErr w:type="spellEnd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 xml:space="preserve"> Indonesia (SDM) yang </w:t>
      </w:r>
      <w:proofErr w:type="spellStart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>berkarakter</w:t>
      </w:r>
      <w:proofErr w:type="spellEnd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 xml:space="preserve">, </w:t>
      </w:r>
      <w:proofErr w:type="spellStart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>terampil</w:t>
      </w:r>
      <w:proofErr w:type="spellEnd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 xml:space="preserve">, </w:t>
      </w:r>
      <w:proofErr w:type="spellStart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>kritis</w:t>
      </w:r>
      <w:proofErr w:type="spellEnd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 xml:space="preserve">, dan </w:t>
      </w:r>
      <w:proofErr w:type="spellStart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>cerdas</w:t>
      </w:r>
      <w:proofErr w:type="spellEnd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 xml:space="preserve">. </w:t>
      </w:r>
      <w:r w:rsidRPr="006C15D8">
        <w:rPr>
          <w:rFonts w:ascii="Times New Roman" w:eastAsia="Times New Roman" w:hAnsi="Times New Roman"/>
          <w:color w:val="000000"/>
          <w:sz w:val="24"/>
          <w:szCs w:val="24"/>
          <w:lang w:val="id-ID" w:eastAsia="id-ID"/>
        </w:rPr>
        <w:t>S</w:t>
      </w:r>
      <w:proofErr w:type="spellStart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>elaras</w:t>
      </w:r>
      <w:proofErr w:type="spellEnd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>dengan</w:t>
      </w:r>
      <w:proofErr w:type="spellEnd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>tujuan</w:t>
      </w:r>
      <w:proofErr w:type="spellEnd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>pendidikan</w:t>
      </w:r>
      <w:proofErr w:type="spellEnd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>nasional</w:t>
      </w:r>
      <w:proofErr w:type="spellEnd"/>
      <w:r w:rsidRPr="006C15D8">
        <w:rPr>
          <w:rFonts w:ascii="Times New Roman" w:eastAsia="Times New Roman" w:hAnsi="Times New Roman"/>
          <w:color w:val="000000"/>
          <w:sz w:val="24"/>
          <w:szCs w:val="24"/>
          <w:lang w:val="id-ID" w:eastAsia="id-ID"/>
        </w:rPr>
        <w:t xml:space="preserve"> dan posisi strategisnya, maka</w:t>
      </w:r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 xml:space="preserve"> </w:t>
      </w:r>
      <w:r w:rsidRPr="006C15D8">
        <w:rPr>
          <w:rFonts w:ascii="Times New Roman" w:eastAsia="Times New Roman" w:hAnsi="Times New Roman"/>
          <w:color w:val="000000"/>
          <w:sz w:val="24"/>
          <w:szCs w:val="24"/>
          <w:lang w:val="id-ID" w:eastAsia="id-ID"/>
        </w:rPr>
        <w:t>v</w:t>
      </w:r>
      <w:proofErr w:type="spellStart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>isi</w:t>
      </w:r>
      <w:proofErr w:type="spellEnd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>pedidikan</w:t>
      </w:r>
      <w:proofErr w:type="spellEnd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 xml:space="preserve"> SD </w:t>
      </w:r>
      <w:proofErr w:type="spellStart"/>
      <w:r w:rsidR="00BB3781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>yakni</w:t>
      </w:r>
      <w:proofErr w:type="spellEnd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>mengembangkan</w:t>
      </w:r>
      <w:proofErr w:type="spellEnd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>manusia</w:t>
      </w:r>
      <w:proofErr w:type="spellEnd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 xml:space="preserve"> yang </w:t>
      </w:r>
      <w:proofErr w:type="spellStart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>beriman</w:t>
      </w:r>
      <w:proofErr w:type="spellEnd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 xml:space="preserve"> dan </w:t>
      </w:r>
      <w:proofErr w:type="spellStart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>bertakwa</w:t>
      </w:r>
      <w:proofErr w:type="spellEnd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>kepada</w:t>
      </w:r>
      <w:proofErr w:type="spellEnd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>Tuhan</w:t>
      </w:r>
      <w:proofErr w:type="spellEnd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 xml:space="preserve"> Yang </w:t>
      </w:r>
      <w:proofErr w:type="spellStart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>Maha</w:t>
      </w:r>
      <w:proofErr w:type="spellEnd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>Esa</w:t>
      </w:r>
      <w:proofErr w:type="spellEnd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 xml:space="preserve">, </w:t>
      </w:r>
      <w:proofErr w:type="spellStart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>bera</w:t>
      </w:r>
      <w:proofErr w:type="spellEnd"/>
      <w:r w:rsidRPr="006C15D8">
        <w:rPr>
          <w:rFonts w:ascii="Times New Roman" w:eastAsia="Times New Roman" w:hAnsi="Times New Roman"/>
          <w:color w:val="000000"/>
          <w:sz w:val="24"/>
          <w:szCs w:val="24"/>
          <w:lang w:val="id-ID" w:eastAsia="id-ID"/>
        </w:rPr>
        <w:t>k</w:t>
      </w:r>
      <w:proofErr w:type="spellStart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>hlak</w:t>
      </w:r>
      <w:proofErr w:type="spellEnd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>mulia</w:t>
      </w:r>
      <w:proofErr w:type="spellEnd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 xml:space="preserve">, </w:t>
      </w:r>
      <w:proofErr w:type="spellStart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>sehat</w:t>
      </w:r>
      <w:proofErr w:type="spellEnd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 xml:space="preserve">, </w:t>
      </w:r>
      <w:proofErr w:type="spellStart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>berilmu</w:t>
      </w:r>
      <w:proofErr w:type="spellEnd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 xml:space="preserve">, </w:t>
      </w:r>
      <w:proofErr w:type="spellStart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>cakap</w:t>
      </w:r>
      <w:proofErr w:type="spellEnd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 xml:space="preserve">, </w:t>
      </w:r>
      <w:proofErr w:type="spellStart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>kreatif</w:t>
      </w:r>
      <w:proofErr w:type="spellEnd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 xml:space="preserve">, </w:t>
      </w:r>
      <w:proofErr w:type="spellStart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>mandiri</w:t>
      </w:r>
      <w:proofErr w:type="spellEnd"/>
      <w:r w:rsidRPr="006C15D8">
        <w:rPr>
          <w:rFonts w:ascii="Times New Roman" w:eastAsia="Times New Roman" w:hAnsi="Times New Roman"/>
          <w:color w:val="000000"/>
          <w:sz w:val="24"/>
          <w:szCs w:val="24"/>
          <w:lang w:val="id-ID" w:eastAsia="id-ID"/>
        </w:rPr>
        <w:t>,</w:t>
      </w:r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 xml:space="preserve"> dan </w:t>
      </w:r>
      <w:proofErr w:type="spellStart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>menjadi</w:t>
      </w:r>
      <w:proofErr w:type="spellEnd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>warga</w:t>
      </w:r>
      <w:proofErr w:type="spellEnd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 xml:space="preserve"> negara yang </w:t>
      </w:r>
      <w:proofErr w:type="spellStart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>demokratis</w:t>
      </w:r>
      <w:proofErr w:type="spellEnd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 xml:space="preserve"> dan </w:t>
      </w:r>
      <w:proofErr w:type="spellStart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>bertanggung</w:t>
      </w:r>
      <w:proofErr w:type="spellEnd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>jawab</w:t>
      </w:r>
      <w:proofErr w:type="spellEnd"/>
      <w:r w:rsidRPr="006C15D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 xml:space="preserve">.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Sedangkan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misi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pendidikan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das</w:t>
      </w:r>
      <w:r w:rsidRPr="006C15D8">
        <w:rPr>
          <w:rFonts w:ascii="Times New Roman" w:eastAsia="Calibri" w:hAnsi="Times New Roman"/>
          <w:color w:val="000000"/>
          <w:sz w:val="24"/>
          <w:szCs w:val="24"/>
          <w:lang w:val="id-ID" w:eastAsia="en-US"/>
        </w:rPr>
        <w:t>ar</w:t>
      </w:r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6C15D8">
        <w:rPr>
          <w:rFonts w:ascii="Times New Roman" w:eastAsia="Calibri" w:hAnsi="Times New Roman"/>
          <w:color w:val="000000"/>
          <w:sz w:val="24"/>
          <w:szCs w:val="24"/>
          <w:lang w:val="id-ID" w:eastAsia="en-US"/>
        </w:rPr>
        <w:t xml:space="preserve">(SD)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adalah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menyiapkan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landasan-landasan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nilai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pengetahuan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, dan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keterampilan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yang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kuat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bagi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siswa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.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Landasan-landasan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itu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merupakan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modal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manusia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(</w:t>
      </w:r>
      <w:r w:rsidRPr="006C15D8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>human capital</w:t>
      </w:r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) yang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diperlukan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untuk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memperoleh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pengetahuan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baru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nilai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baru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keterampilan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dan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keahlian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baru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yang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diperlukan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untuk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hidup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bersama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dan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membangun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masyarakatnya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.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Pengetahuan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dan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keahlian-keahlian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itu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berkembang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sedemikian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cepat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seiring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dengan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tahap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perubahan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dan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perkembangan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masyarakat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yang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membutuhkan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.</w:t>
      </w:r>
    </w:p>
    <w:p w14:paraId="57CD03B4" w14:textId="77777777" w:rsidR="00CE12C5" w:rsidRPr="006C15D8" w:rsidRDefault="00CE12C5" w:rsidP="00CE12C5">
      <w:pPr>
        <w:autoSpaceDE w:val="0"/>
        <w:spacing w:after="0" w:line="360" w:lineRule="auto"/>
        <w:ind w:right="-30" w:firstLine="567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lastRenderedPageBreak/>
        <w:t xml:space="preserve">Hal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ini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se</w:t>
      </w:r>
      <w:r w:rsidRPr="006C15D8">
        <w:rPr>
          <w:rFonts w:ascii="Times New Roman" w:eastAsia="Calibri" w:hAnsi="Times New Roman"/>
          <w:color w:val="000000"/>
          <w:sz w:val="24"/>
          <w:szCs w:val="24"/>
          <w:lang w:val="id-ID" w:eastAsia="en-US"/>
        </w:rPr>
        <w:t>jalan</w:t>
      </w:r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dengan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tujuan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pendidikan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dasar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val="id-ID"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yaitu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memenuhi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kebutuhan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setiap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manusia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dalam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mempersiapkan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kehidupannya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yang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lebih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baik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di masa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mendatang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.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Dengan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demikian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pendidikan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dasar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harus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dapat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mengembangkan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kepribadian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sikap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, dan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keterampilan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dasar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yang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diperlukan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untuk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hidup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dan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mengikuti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pendidikan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lebih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lanjut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.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Secara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praktis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setidak-tidaknya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terdapat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6C15D8">
        <w:rPr>
          <w:rFonts w:ascii="Times New Roman" w:eastAsia="Calibri" w:hAnsi="Times New Roman"/>
          <w:color w:val="000000"/>
          <w:sz w:val="24"/>
          <w:szCs w:val="24"/>
          <w:lang w:val="id-ID" w:eastAsia="en-US"/>
        </w:rPr>
        <w:t>tiga</w:t>
      </w:r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tujuan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utama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penyelenggaraan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pendidikan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dasar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yaitu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:</w:t>
      </w:r>
    </w:p>
    <w:p w14:paraId="6F13EBA7" w14:textId="77777777" w:rsidR="00CE12C5" w:rsidRPr="006C15D8" w:rsidRDefault="00CE12C5" w:rsidP="00CE12C5">
      <w:pPr>
        <w:numPr>
          <w:ilvl w:val="0"/>
          <w:numId w:val="1"/>
        </w:numPr>
        <w:suppressAutoHyphens/>
        <w:autoSpaceDE w:val="0"/>
        <w:spacing w:after="0" w:line="360" w:lineRule="auto"/>
        <w:ind w:left="426" w:right="-30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Menghasilkan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lulusan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yang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mempunyai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dasar-dasar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karakter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kecakapan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keterampilan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val="id-ID" w:eastAsia="en-US"/>
        </w:rPr>
        <w:t>,</w:t>
      </w:r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6C15D8">
        <w:rPr>
          <w:rFonts w:ascii="Times New Roman" w:eastAsia="Calibri" w:hAnsi="Times New Roman"/>
          <w:color w:val="000000"/>
          <w:sz w:val="24"/>
          <w:szCs w:val="24"/>
          <w:lang w:val="id-ID" w:eastAsia="en-US"/>
        </w:rPr>
        <w:t>serta</w:t>
      </w:r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pengetahuan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yang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kuat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dan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memadai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untuk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mengembangkan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potensi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dirinya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(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siswa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)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secara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optimal.</w:t>
      </w:r>
    </w:p>
    <w:p w14:paraId="6A4448A5" w14:textId="77777777" w:rsidR="00CE12C5" w:rsidRPr="006C15D8" w:rsidRDefault="00CE12C5" w:rsidP="00CE12C5">
      <w:pPr>
        <w:numPr>
          <w:ilvl w:val="0"/>
          <w:numId w:val="1"/>
        </w:numPr>
        <w:suppressAutoHyphens/>
        <w:autoSpaceDE w:val="0"/>
        <w:spacing w:after="0" w:line="360" w:lineRule="auto"/>
        <w:ind w:left="426" w:right="-30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Memenuhi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tuntutan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peningkatan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mutu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lulusan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sebagai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val="id-ID" w:eastAsia="en-US"/>
        </w:rPr>
        <w:t>n</w:t>
      </w:r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put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bagi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jenjang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pendidikan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selanjutnya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. </w:t>
      </w:r>
    </w:p>
    <w:p w14:paraId="58A3E032" w14:textId="77777777" w:rsidR="00CE12C5" w:rsidRPr="006C15D8" w:rsidRDefault="00CE12C5" w:rsidP="00CE12C5">
      <w:pPr>
        <w:numPr>
          <w:ilvl w:val="0"/>
          <w:numId w:val="1"/>
        </w:numPr>
        <w:suppressAutoHyphens/>
        <w:autoSpaceDE w:val="0"/>
        <w:spacing w:after="0" w:line="360" w:lineRule="auto"/>
        <w:ind w:left="426" w:right="-30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Menghasilkan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lulusan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yang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dapat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mengembangkan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kapasitasnya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secara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penuh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serta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mampu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berpartisipasi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dalam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pembangunan</w:t>
      </w:r>
      <w:proofErr w:type="spellEnd"/>
      <w:r w:rsidRPr="006C15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. </w:t>
      </w:r>
    </w:p>
    <w:p w14:paraId="7C4069C6" w14:textId="77777777" w:rsidR="009068B7" w:rsidRDefault="009068B7"/>
    <w:sectPr w:rsidR="009068B7" w:rsidSect="0063045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Dinn Wahyudin" w:date="2020-04-09T08:39:00Z" w:initials="DW">
    <w:p w14:paraId="3AE59D8B" w14:textId="77777777" w:rsidR="00A82DCF" w:rsidRDefault="00A82DCF" w:rsidP="00A82DCF">
      <w:pPr>
        <w:pStyle w:val="CommentText"/>
        <w:tabs>
          <w:tab w:val="left" w:pos="720"/>
        </w:tabs>
      </w:pPr>
      <w:r>
        <w:rPr>
          <w:rStyle w:val="CommentReference"/>
        </w:rPr>
        <w:annotationRef/>
      </w:r>
      <w:proofErr w:type="spellStart"/>
      <w:r>
        <w:t>Kalimat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baiknya</w:t>
      </w:r>
      <w:proofErr w:type="spellEnd"/>
      <w:r>
        <w:t xml:space="preserve"> </w:t>
      </w:r>
      <w:proofErr w:type="spellStart"/>
      <w:proofErr w:type="gramStart"/>
      <w:r>
        <w:t>ditulis</w:t>
      </w:r>
      <w:proofErr w:type="spellEnd"/>
      <w:r>
        <w:t xml:space="preserve">  di</w:t>
      </w:r>
      <w:proofErr w:type="gramEnd"/>
      <w:r>
        <w:t xml:space="preserve"> </w:t>
      </w:r>
      <w:proofErr w:type="spellStart"/>
      <w:r>
        <w:t>awal</w:t>
      </w:r>
      <w:proofErr w:type="spellEnd"/>
      <w:r>
        <w:t xml:space="preserve"> </w:t>
      </w:r>
    </w:p>
  </w:comment>
  <w:comment w:id="1" w:author="Dinn Wahyudin" w:date="2020-04-09T08:40:00Z" w:initials="DW">
    <w:p w14:paraId="15D9B4DE" w14:textId="77777777" w:rsidR="00A82DCF" w:rsidRDefault="00A82DCF" w:rsidP="00A82DCF">
      <w:pPr>
        <w:pStyle w:val="CommentText"/>
        <w:tabs>
          <w:tab w:val="left" w:pos="720"/>
        </w:tabs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AE59D8B" w15:done="0"/>
  <w15:commentEx w15:paraId="15D9B4DE" w15:paraIdParent="3AE59D8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BBA2D4" w16cex:dateUtc="2021-08-09T04:49:00Z"/>
  <w16cex:commentExtensible w16cex:durableId="24BBA2D5" w16cex:dateUtc="2021-08-09T04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E59D8B" w16cid:durableId="24BBA2D4"/>
  <w16cid:commentId w16cid:paraId="15D9B4DE" w16cid:durableId="24BBA2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50FB2" w14:textId="77777777" w:rsidR="00902BB6" w:rsidRDefault="00902BB6" w:rsidP="00CE12C5">
      <w:pPr>
        <w:spacing w:after="0" w:line="240" w:lineRule="auto"/>
      </w:pPr>
      <w:r>
        <w:separator/>
      </w:r>
    </w:p>
  </w:endnote>
  <w:endnote w:type="continuationSeparator" w:id="0">
    <w:p w14:paraId="2D329480" w14:textId="77777777" w:rsidR="00902BB6" w:rsidRDefault="00902BB6" w:rsidP="00CE1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9C932" w14:textId="77777777" w:rsidR="00902BB6" w:rsidRDefault="00902BB6" w:rsidP="00CE12C5">
      <w:pPr>
        <w:spacing w:after="0" w:line="240" w:lineRule="auto"/>
      </w:pPr>
      <w:r>
        <w:separator/>
      </w:r>
    </w:p>
  </w:footnote>
  <w:footnote w:type="continuationSeparator" w:id="0">
    <w:p w14:paraId="075682CB" w14:textId="77777777" w:rsidR="00902BB6" w:rsidRDefault="00902BB6" w:rsidP="00CE1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12"/>
    <w:lvl w:ilvl="0">
      <w:start w:val="1"/>
      <w:numFmt w:val="lowerLetter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CF"/>
    <w:rsid w:val="001F6D12"/>
    <w:rsid w:val="003174B9"/>
    <w:rsid w:val="00630452"/>
    <w:rsid w:val="008E1B5B"/>
    <w:rsid w:val="00902BB6"/>
    <w:rsid w:val="009068B7"/>
    <w:rsid w:val="00A82DCF"/>
    <w:rsid w:val="00BB3781"/>
    <w:rsid w:val="00CE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2C99F6"/>
  <w15:chartTrackingRefBased/>
  <w15:docId w15:val="{31E812C4-1F1B-47F5-9BD4-A23B4A00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DCF"/>
    <w:pPr>
      <w:spacing w:after="200" w:line="276" w:lineRule="auto"/>
    </w:pPr>
    <w:rPr>
      <w:rFonts w:ascii="Calibri" w:eastAsia="Malgun Gothic" w:hAnsi="Calibri" w:cs="Times New Roman"/>
      <w:sz w:val="2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82D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82DCF"/>
    <w:rPr>
      <w:rFonts w:ascii="Consolas" w:eastAsia="Malgun Gothic" w:hAnsi="Consolas" w:cs="Times New Roman"/>
      <w:sz w:val="20"/>
      <w:szCs w:val="20"/>
      <w:lang w:eastAsia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2D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2DCF"/>
    <w:rPr>
      <w:rFonts w:ascii="Calibri" w:eastAsia="Malgun Gothic" w:hAnsi="Calibri" w:cs="Times New Roman"/>
      <w:sz w:val="20"/>
      <w:szCs w:val="20"/>
      <w:lang w:eastAsia="ko-KR"/>
    </w:rPr>
  </w:style>
  <w:style w:type="character" w:styleId="CommentReference">
    <w:name w:val="annotation reference"/>
    <w:uiPriority w:val="99"/>
    <w:semiHidden/>
    <w:unhideWhenUsed/>
    <w:rsid w:val="00A82DCF"/>
    <w:rPr>
      <w:sz w:val="16"/>
      <w:szCs w:val="16"/>
    </w:rPr>
  </w:style>
  <w:style w:type="character" w:styleId="Emphasis">
    <w:name w:val="Emphasis"/>
    <w:basedOn w:val="DefaultParagraphFont"/>
    <w:uiPriority w:val="20"/>
    <w:qFormat/>
    <w:rsid w:val="00A82DC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E1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2C5"/>
    <w:rPr>
      <w:rFonts w:ascii="Calibri" w:eastAsia="Malgun Gothic" w:hAnsi="Calibri" w:cs="Times New Roman"/>
      <w:sz w:val="22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CE1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2C5"/>
    <w:rPr>
      <w:rFonts w:ascii="Calibri" w:eastAsia="Malgun Gothic" w:hAnsi="Calibri" w:cs="Times New Roman"/>
      <w:sz w:val="22"/>
      <w:lang w:eastAsia="ko-KR"/>
    </w:rPr>
  </w:style>
  <w:style w:type="character" w:styleId="SubtleEmphasis">
    <w:name w:val="Subtle Emphasis"/>
    <w:basedOn w:val="DefaultParagraphFont"/>
    <w:uiPriority w:val="19"/>
    <w:qFormat/>
    <w:rsid w:val="00CE12C5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9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2141</Words>
  <Characters>12208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2021-08-09T04:49:00Z</dcterms:created>
  <dcterms:modified xsi:type="dcterms:W3CDTF">2021-08-09T05:43:00Z</dcterms:modified>
</cp:coreProperties>
</file>