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FC977B" w14:textId="247283D2" w:rsidR="000E2BCF" w:rsidRPr="0053211E" w:rsidRDefault="007A4951" w:rsidP="007A4951">
      <w:pPr>
        <w:spacing w:after="0"/>
        <w:jc w:val="center"/>
        <w:rPr>
          <w:rFonts w:ascii="Times New Roman" w:hAnsi="Times New Roman" w:cs="Times New Roman"/>
          <w:b/>
          <w:sz w:val="28"/>
          <w:szCs w:val="28"/>
        </w:rPr>
      </w:pPr>
      <w:r w:rsidRPr="007A4951">
        <w:rPr>
          <w:rFonts w:ascii="Times New Roman" w:eastAsia="Times New Roman" w:hAnsi="Times New Roman" w:cs="Times New Roman"/>
          <w:b/>
          <w:sz w:val="28"/>
          <w:szCs w:val="28"/>
          <w:lang w:val="en-GB" w:eastAsia="es-ES"/>
        </w:rPr>
        <w:t xml:space="preserve">PHENOMENON OF STUDENT LANGUAGE IMPOLITENESS </w:t>
      </w:r>
    </w:p>
    <w:p w14:paraId="4F4C1356" w14:textId="29745AF0" w:rsidR="00B21E24" w:rsidRPr="0040646D" w:rsidRDefault="003E3375" w:rsidP="0040646D">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7E7469">
        <w:rPr>
          <w:rFonts w:ascii="Times New Roman" w:hAnsi="Times New Roman" w:cs="Times New Roman"/>
          <w:b/>
          <w:sz w:val="24"/>
          <w:szCs w:val="24"/>
          <w:lang w:val="en-US"/>
        </w:rPr>
        <w:t>Kartini</w:t>
      </w:r>
      <w:r>
        <w:rPr>
          <w:rFonts w:ascii="Times New Roman" w:hAnsi="Times New Roman" w:cs="Times New Roman"/>
          <w:b/>
          <w:sz w:val="24"/>
          <w:szCs w:val="24"/>
          <w:lang w:val="en-US"/>
        </w:rPr>
        <w:t xml:space="preserve">, </w:t>
      </w:r>
      <w:r>
        <w:rPr>
          <w:rFonts w:ascii="Times New Roman" w:hAnsi="Times New Roman" w:cs="Times New Roman"/>
          <w:b/>
          <w:sz w:val="24"/>
          <w:szCs w:val="24"/>
          <w:vertAlign w:val="superscript"/>
          <w:lang w:val="en-US"/>
        </w:rPr>
        <w:t>2</w:t>
      </w:r>
      <w:r w:rsidR="007E7469">
        <w:rPr>
          <w:rFonts w:ascii="Times New Roman" w:hAnsi="Times New Roman" w:cs="Times New Roman"/>
          <w:b/>
          <w:sz w:val="24"/>
          <w:szCs w:val="24"/>
          <w:lang w:val="en-US"/>
        </w:rPr>
        <w:t xml:space="preserve">Miftahulkhairah Anwar, ³Liliana </w:t>
      </w:r>
      <w:proofErr w:type="spellStart"/>
      <w:r w:rsidR="007E7469">
        <w:rPr>
          <w:rFonts w:ascii="Times New Roman" w:hAnsi="Times New Roman" w:cs="Times New Roman"/>
          <w:b/>
          <w:sz w:val="24"/>
          <w:szCs w:val="24"/>
          <w:lang w:val="en-US"/>
        </w:rPr>
        <w:t>Muliastuti</w:t>
      </w:r>
      <w:proofErr w:type="spellEnd"/>
    </w:p>
    <w:p w14:paraId="348EB949" w14:textId="485197DF" w:rsidR="003E3375" w:rsidRDefault="0040646D" w:rsidP="005126EC">
      <w:pPr>
        <w:spacing w:after="0" w:line="240" w:lineRule="auto"/>
        <w:jc w:val="center"/>
        <w:rPr>
          <w:rFonts w:ascii="Times New Roman" w:eastAsia="Times New Roman" w:hAnsi="Times New Roman" w:cs="Times New Roman"/>
          <w:iCs/>
          <w:color w:val="00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1</w:t>
      </w:r>
      <w:r w:rsidR="007D226A">
        <w:rPr>
          <w:rFonts w:ascii="Times New Roman" w:eastAsia="Times New Roman" w:hAnsi="Times New Roman" w:cs="Times New Roman"/>
          <w:iCs/>
          <w:color w:val="000000"/>
          <w:sz w:val="24"/>
          <w:szCs w:val="24"/>
          <w:bdr w:val="none" w:sz="0" w:space="0" w:color="auto" w:frame="1"/>
          <w:lang w:val="en-US"/>
        </w:rPr>
        <w:t>Master Student</w:t>
      </w:r>
      <w:r w:rsidR="002251C0">
        <w:rPr>
          <w:rFonts w:ascii="Times New Roman" w:eastAsia="Times New Roman" w:hAnsi="Times New Roman" w:cs="Times New Roman"/>
          <w:iCs/>
          <w:color w:val="000000"/>
          <w:sz w:val="24"/>
          <w:szCs w:val="24"/>
          <w:bdr w:val="none" w:sz="0" w:space="0" w:color="auto" w:frame="1"/>
          <w:lang w:val="en-US"/>
        </w:rPr>
        <w:t xml:space="preserve">, </w:t>
      </w:r>
      <w:r w:rsidR="007E7469" w:rsidRPr="007E7469">
        <w:rPr>
          <w:rFonts w:ascii="Times New Roman" w:eastAsia="Times New Roman" w:hAnsi="Times New Roman" w:cs="Times New Roman"/>
          <w:iCs/>
          <w:color w:val="000000"/>
          <w:sz w:val="24"/>
          <w:szCs w:val="24"/>
          <w:bdr w:val="none" w:sz="0" w:space="0" w:color="auto" w:frame="1"/>
        </w:rPr>
        <w:t>Faculty of Language and Arts</w:t>
      </w:r>
      <w:r w:rsidR="005126EC">
        <w:rPr>
          <w:rFonts w:ascii="Times New Roman" w:eastAsia="Times New Roman" w:hAnsi="Times New Roman" w:cs="Times New Roman"/>
          <w:iCs/>
          <w:color w:val="000000"/>
          <w:sz w:val="24"/>
          <w:szCs w:val="24"/>
          <w:bdr w:val="none" w:sz="0" w:space="0" w:color="auto" w:frame="1"/>
          <w:lang w:val="en-US"/>
        </w:rPr>
        <w:t>,</w:t>
      </w:r>
      <w:r w:rsidR="002251C0">
        <w:rPr>
          <w:rFonts w:ascii="Times New Roman" w:eastAsia="Times New Roman" w:hAnsi="Times New Roman" w:cs="Times New Roman"/>
          <w:iCs/>
          <w:color w:val="000000"/>
          <w:sz w:val="24"/>
          <w:szCs w:val="24"/>
          <w:bdr w:val="none" w:sz="0" w:space="0" w:color="auto" w:frame="1"/>
        </w:rPr>
        <w:t xml:space="preserve"> </w:t>
      </w:r>
      <w:r w:rsidR="007E7469" w:rsidRPr="007E7469">
        <w:rPr>
          <w:rFonts w:ascii="Times New Roman" w:eastAsia="Times New Roman" w:hAnsi="Times New Roman" w:cs="Times New Roman"/>
          <w:iCs/>
          <w:color w:val="000000"/>
          <w:sz w:val="24"/>
          <w:szCs w:val="24"/>
          <w:bdr w:val="none" w:sz="0" w:space="0" w:color="auto" w:frame="1"/>
          <w:lang w:val="en-US"/>
        </w:rPr>
        <w:t>Jakarta State University</w:t>
      </w:r>
      <w:r w:rsidR="005126EC">
        <w:rPr>
          <w:rFonts w:ascii="Times New Roman" w:eastAsia="Times New Roman" w:hAnsi="Times New Roman" w:cs="Times New Roman"/>
          <w:iCs/>
          <w:color w:val="000000"/>
          <w:sz w:val="24"/>
          <w:szCs w:val="24"/>
          <w:bdr w:val="none" w:sz="0" w:space="0" w:color="auto" w:frame="1"/>
          <w:lang w:val="en-US"/>
        </w:rPr>
        <w:t xml:space="preserve">, </w:t>
      </w:r>
      <w:r w:rsidR="007E7469">
        <w:rPr>
          <w:rFonts w:ascii="Times New Roman" w:eastAsia="Times New Roman" w:hAnsi="Times New Roman" w:cs="Times New Roman"/>
          <w:iCs/>
          <w:color w:val="000000"/>
          <w:sz w:val="24"/>
          <w:szCs w:val="24"/>
          <w:bdr w:val="none" w:sz="0" w:space="0" w:color="auto" w:frame="1"/>
          <w:lang w:val="en-US"/>
        </w:rPr>
        <w:t>Indonesia</w:t>
      </w:r>
    </w:p>
    <w:p w14:paraId="626706B3" w14:textId="5C008D00" w:rsidR="0040646D" w:rsidRDefault="0040646D"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vertAlign w:val="superscript"/>
          <w:lang w:val="en-US"/>
        </w:rPr>
        <w:t>2</w:t>
      </w:r>
      <w:r w:rsidR="007E7469">
        <w:rPr>
          <w:rFonts w:ascii="Times New Roman" w:eastAsia="Times New Roman" w:hAnsi="Times New Roman" w:cs="Times New Roman"/>
          <w:iCs/>
          <w:color w:val="000000"/>
          <w:sz w:val="24"/>
          <w:szCs w:val="24"/>
          <w:bdr w:val="none" w:sz="0" w:space="0" w:color="auto" w:frame="1"/>
          <w:lang w:val="en-US"/>
        </w:rPr>
        <w:t>Indonesian</w:t>
      </w:r>
      <w:r w:rsidRPr="0040646D">
        <w:rPr>
          <w:rFonts w:ascii="Times New Roman" w:eastAsia="Times New Roman" w:hAnsi="Times New Roman" w:cs="Times New Roman"/>
          <w:iCs/>
          <w:color w:val="000000"/>
          <w:sz w:val="24"/>
          <w:szCs w:val="24"/>
          <w:bdr w:val="none" w:sz="0" w:space="0" w:color="auto" w:frame="1"/>
          <w:lang w:val="en-US"/>
        </w:rPr>
        <w:t xml:space="preserve"> Lecturer, </w:t>
      </w:r>
      <w:r w:rsidR="007E7469" w:rsidRPr="007E7469">
        <w:rPr>
          <w:rFonts w:ascii="Times New Roman" w:eastAsia="Times New Roman" w:hAnsi="Times New Roman" w:cs="Times New Roman"/>
          <w:iCs/>
          <w:color w:val="000000"/>
          <w:sz w:val="24"/>
          <w:szCs w:val="24"/>
          <w:bdr w:val="none" w:sz="0" w:space="0" w:color="auto" w:frame="1"/>
        </w:rPr>
        <w:t>Faculty of Language and Arts</w:t>
      </w:r>
      <w:r w:rsidR="007E7469">
        <w:rPr>
          <w:rFonts w:ascii="Times New Roman" w:eastAsia="Times New Roman" w:hAnsi="Times New Roman" w:cs="Times New Roman"/>
          <w:iCs/>
          <w:color w:val="000000"/>
          <w:sz w:val="24"/>
          <w:szCs w:val="24"/>
          <w:bdr w:val="none" w:sz="0" w:space="0" w:color="auto" w:frame="1"/>
          <w:lang w:val="en-US"/>
        </w:rPr>
        <w:t>,</w:t>
      </w:r>
      <w:r w:rsidR="007E7469">
        <w:rPr>
          <w:rFonts w:ascii="Times New Roman" w:eastAsia="Times New Roman" w:hAnsi="Times New Roman" w:cs="Times New Roman"/>
          <w:iCs/>
          <w:color w:val="000000"/>
          <w:sz w:val="24"/>
          <w:szCs w:val="24"/>
          <w:bdr w:val="none" w:sz="0" w:space="0" w:color="auto" w:frame="1"/>
        </w:rPr>
        <w:t xml:space="preserve"> </w:t>
      </w:r>
      <w:r w:rsidR="007E7469" w:rsidRPr="007E7469">
        <w:rPr>
          <w:rFonts w:ascii="Times New Roman" w:eastAsia="Times New Roman" w:hAnsi="Times New Roman" w:cs="Times New Roman"/>
          <w:iCs/>
          <w:color w:val="000000"/>
          <w:sz w:val="24"/>
          <w:szCs w:val="24"/>
          <w:bdr w:val="none" w:sz="0" w:space="0" w:color="auto" w:frame="1"/>
          <w:lang w:val="en-US"/>
        </w:rPr>
        <w:t>Jakarta State University</w:t>
      </w:r>
      <w:r w:rsidR="007E7469">
        <w:rPr>
          <w:rFonts w:ascii="Times New Roman" w:eastAsia="Times New Roman" w:hAnsi="Times New Roman" w:cs="Times New Roman"/>
          <w:iCs/>
          <w:color w:val="000000"/>
          <w:sz w:val="24"/>
          <w:szCs w:val="24"/>
          <w:bdr w:val="none" w:sz="0" w:space="0" w:color="auto" w:frame="1"/>
          <w:lang w:val="en-US"/>
        </w:rPr>
        <w:t xml:space="preserve">, </w:t>
      </w:r>
      <w:bookmarkStart w:id="0" w:name="_GoBack"/>
      <w:bookmarkEnd w:id="0"/>
    </w:p>
    <w:p w14:paraId="1C2E3190" w14:textId="22C271B1" w:rsidR="007E7469" w:rsidRPr="005126EC" w:rsidRDefault="007E7469" w:rsidP="005126EC">
      <w:pPr>
        <w:spacing w:after="0" w:line="240" w:lineRule="auto"/>
        <w:jc w:val="center"/>
        <w:rPr>
          <w:rFonts w:ascii="Times New Roman" w:eastAsia="Times New Roman" w:hAnsi="Times New Roman" w:cs="Times New Roman"/>
          <w:iCs/>
          <w:color w:val="000000"/>
          <w:sz w:val="24"/>
          <w:szCs w:val="24"/>
          <w:bdr w:val="none" w:sz="0" w:space="0" w:color="auto" w:frame="1"/>
          <w:lang w:val="en-US"/>
        </w:rPr>
      </w:pPr>
      <w:r>
        <w:rPr>
          <w:rFonts w:ascii="Times New Roman" w:eastAsia="Times New Roman" w:hAnsi="Times New Roman" w:cs="Times New Roman"/>
          <w:iCs/>
          <w:color w:val="000000"/>
          <w:sz w:val="24"/>
          <w:szCs w:val="24"/>
          <w:bdr w:val="none" w:sz="0" w:space="0" w:color="auto" w:frame="1"/>
          <w:lang w:val="en-US"/>
        </w:rPr>
        <w:t>³</w:t>
      </w:r>
      <w:r w:rsidRPr="007E7469">
        <w:rPr>
          <w:rFonts w:ascii="Times New Roman" w:eastAsia="Times New Roman" w:hAnsi="Times New Roman" w:cs="Times New Roman"/>
          <w:iCs/>
          <w:color w:val="000000"/>
          <w:sz w:val="24"/>
          <w:szCs w:val="24"/>
          <w:bdr w:val="none" w:sz="0" w:space="0" w:color="auto" w:frame="1"/>
          <w:lang w:val="en-US"/>
        </w:rPr>
        <w:t xml:space="preserve"> </w:t>
      </w:r>
      <w:r>
        <w:rPr>
          <w:rFonts w:ascii="Times New Roman" w:eastAsia="Times New Roman" w:hAnsi="Times New Roman" w:cs="Times New Roman"/>
          <w:iCs/>
          <w:color w:val="000000"/>
          <w:sz w:val="24"/>
          <w:szCs w:val="24"/>
          <w:bdr w:val="none" w:sz="0" w:space="0" w:color="auto" w:frame="1"/>
          <w:lang w:val="en-US"/>
        </w:rPr>
        <w:t>Indonesian</w:t>
      </w:r>
      <w:r w:rsidRPr="0040646D">
        <w:rPr>
          <w:rFonts w:ascii="Times New Roman" w:eastAsia="Times New Roman" w:hAnsi="Times New Roman" w:cs="Times New Roman"/>
          <w:iCs/>
          <w:color w:val="000000"/>
          <w:sz w:val="24"/>
          <w:szCs w:val="24"/>
          <w:bdr w:val="none" w:sz="0" w:space="0" w:color="auto" w:frame="1"/>
          <w:lang w:val="en-US"/>
        </w:rPr>
        <w:t xml:space="preserve"> Lecturer, </w:t>
      </w:r>
      <w:r w:rsidRPr="007E7469">
        <w:rPr>
          <w:rFonts w:ascii="Times New Roman" w:eastAsia="Times New Roman" w:hAnsi="Times New Roman" w:cs="Times New Roman"/>
          <w:iCs/>
          <w:color w:val="000000"/>
          <w:sz w:val="24"/>
          <w:szCs w:val="24"/>
          <w:bdr w:val="none" w:sz="0" w:space="0" w:color="auto" w:frame="1"/>
        </w:rPr>
        <w:t>Faculty of Language and Arts</w:t>
      </w:r>
      <w:r>
        <w:rPr>
          <w:rFonts w:ascii="Times New Roman" w:eastAsia="Times New Roman" w:hAnsi="Times New Roman" w:cs="Times New Roman"/>
          <w:iCs/>
          <w:color w:val="000000"/>
          <w:sz w:val="24"/>
          <w:szCs w:val="24"/>
          <w:bdr w:val="none" w:sz="0" w:space="0" w:color="auto" w:frame="1"/>
          <w:lang w:val="en-US"/>
        </w:rPr>
        <w:t>,</w:t>
      </w:r>
      <w:r>
        <w:rPr>
          <w:rFonts w:ascii="Times New Roman" w:eastAsia="Times New Roman" w:hAnsi="Times New Roman" w:cs="Times New Roman"/>
          <w:iCs/>
          <w:color w:val="000000"/>
          <w:sz w:val="24"/>
          <w:szCs w:val="24"/>
          <w:bdr w:val="none" w:sz="0" w:space="0" w:color="auto" w:frame="1"/>
        </w:rPr>
        <w:t xml:space="preserve"> </w:t>
      </w:r>
      <w:r w:rsidRPr="007E7469">
        <w:rPr>
          <w:rFonts w:ascii="Times New Roman" w:eastAsia="Times New Roman" w:hAnsi="Times New Roman" w:cs="Times New Roman"/>
          <w:iCs/>
          <w:color w:val="000000"/>
          <w:sz w:val="24"/>
          <w:szCs w:val="24"/>
          <w:bdr w:val="none" w:sz="0" w:space="0" w:color="auto" w:frame="1"/>
          <w:lang w:val="en-US"/>
        </w:rPr>
        <w:t>Jakarta State University</w:t>
      </w:r>
    </w:p>
    <w:p w14:paraId="2578F16C" w14:textId="4A86029F" w:rsidR="003E3375" w:rsidRDefault="009F04DB" w:rsidP="005126EC">
      <w:pPr>
        <w:spacing w:after="240" w:line="240" w:lineRule="auto"/>
        <w:jc w:val="center"/>
        <w:rPr>
          <w:rFonts w:ascii="Times New Roman" w:eastAsia="Times New Roman" w:hAnsi="Times New Roman" w:cs="Times New Roman"/>
          <w:iCs/>
          <w:color w:val="FF0000"/>
          <w:sz w:val="20"/>
          <w:szCs w:val="20"/>
          <w:bdr w:val="none" w:sz="0" w:space="0" w:color="auto" w:frame="1"/>
          <w:lang w:val="en-US"/>
        </w:rPr>
      </w:pPr>
      <w:r w:rsidRPr="0040646D">
        <w:rPr>
          <w:rFonts w:ascii="Times New Roman" w:eastAsia="Times New Roman" w:hAnsi="Times New Roman" w:cs="Times New Roman"/>
          <w:iCs/>
          <w:color w:val="000000"/>
          <w:sz w:val="24"/>
          <w:szCs w:val="24"/>
          <w:bdr w:val="none" w:sz="0" w:space="0" w:color="auto" w:frame="1"/>
          <w:lang w:val="en-US"/>
        </w:rPr>
        <w:t xml:space="preserve">Co. Author </w:t>
      </w:r>
      <w:r w:rsidR="003E3375" w:rsidRPr="0040646D">
        <w:rPr>
          <w:rFonts w:ascii="Times New Roman" w:eastAsia="Times New Roman" w:hAnsi="Times New Roman" w:cs="Times New Roman"/>
          <w:iCs/>
          <w:color w:val="000000"/>
          <w:sz w:val="24"/>
          <w:szCs w:val="24"/>
          <w:bdr w:val="none" w:sz="0" w:space="0" w:color="auto" w:frame="1"/>
        </w:rPr>
        <w:t xml:space="preserve">Email: </w:t>
      </w:r>
      <w:r w:rsidR="007E7469" w:rsidRPr="007E7469">
        <w:rPr>
          <w:rStyle w:val="Hyperlink"/>
          <w:rFonts w:ascii="Times New Roman" w:eastAsia="Times New Roman" w:hAnsi="Times New Roman" w:cs="Times New Roman"/>
          <w:iCs/>
          <w:sz w:val="24"/>
          <w:szCs w:val="24"/>
          <w:bdr w:val="none" w:sz="0" w:space="0" w:color="auto" w:frame="1"/>
          <w:lang w:val="en-US"/>
        </w:rPr>
        <w:t>kartini_1214822005@mhs.unj.ac.id</w:t>
      </w:r>
      <w:r w:rsidR="003E3375" w:rsidRPr="0040646D">
        <w:rPr>
          <w:rFonts w:ascii="Times New Roman" w:eastAsia="Times New Roman" w:hAnsi="Times New Roman" w:cs="Times New Roman"/>
          <w:iCs/>
          <w:color w:val="000000"/>
          <w:sz w:val="24"/>
          <w:szCs w:val="24"/>
          <w:bdr w:val="none" w:sz="0" w:space="0" w:color="auto" w:frame="1"/>
          <w:lang w:val="en-US"/>
        </w:rPr>
        <w:t xml:space="preserve"> </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407"/>
        <w:gridCol w:w="6776"/>
      </w:tblGrid>
      <w:tr w:rsidR="000C2C19" w:rsidRPr="0053211E" w14:paraId="2A3B3EF8" w14:textId="77777777" w:rsidTr="00FF2B49">
        <w:trPr>
          <w:trHeight w:val="273"/>
          <w:jc w:val="center"/>
        </w:trPr>
        <w:tc>
          <w:tcPr>
            <w:tcW w:w="2407" w:type="dxa"/>
            <w:tcBorders>
              <w:top w:val="double" w:sz="4" w:space="0" w:color="auto"/>
              <w:bottom w:val="dotDotDash" w:sz="4" w:space="0" w:color="auto"/>
            </w:tcBorders>
          </w:tcPr>
          <w:p w14:paraId="2BD28165" w14:textId="77777777" w:rsidR="000C2C19" w:rsidRPr="0053211E" w:rsidRDefault="000C2C19" w:rsidP="00EE32F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776" w:type="dxa"/>
            <w:tcBorders>
              <w:top w:val="double" w:sz="4" w:space="0" w:color="auto"/>
              <w:bottom w:val="dotDotDash" w:sz="4" w:space="0" w:color="auto"/>
            </w:tcBorders>
          </w:tcPr>
          <w:p w14:paraId="45BACC45" w14:textId="3991B8A5" w:rsidR="000C2C19" w:rsidRPr="0053211E" w:rsidRDefault="000C2C19" w:rsidP="00670D17">
            <w:pPr>
              <w:jc w:val="both"/>
              <w:rPr>
                <w:rFonts w:ascii="Times New Roman" w:hAnsi="Times New Roman" w:cs="Times New Roman"/>
                <w:b/>
                <w:i/>
                <w:color w:val="000000" w:themeColor="text1"/>
                <w:sz w:val="20"/>
                <w:szCs w:val="20"/>
                <w:lang w:val="en-US"/>
              </w:rPr>
            </w:pPr>
            <w:r w:rsidRPr="00670D17">
              <w:rPr>
                <w:rFonts w:ascii="Times New Roman" w:hAnsi="Times New Roman" w:cs="Times New Roman"/>
                <w:b/>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w:t>
            </w:r>
          </w:p>
        </w:tc>
      </w:tr>
      <w:tr w:rsidR="000C2C19" w:rsidRPr="00242190" w14:paraId="618E6E2C" w14:textId="77777777" w:rsidTr="00FF2B49">
        <w:trPr>
          <w:trHeight w:val="972"/>
          <w:jc w:val="center"/>
        </w:trPr>
        <w:tc>
          <w:tcPr>
            <w:tcW w:w="2407" w:type="dxa"/>
            <w:tcBorders>
              <w:top w:val="dotDotDash" w:sz="4" w:space="0" w:color="auto"/>
              <w:bottom w:val="dotDotDash" w:sz="4" w:space="0" w:color="auto"/>
            </w:tcBorders>
          </w:tcPr>
          <w:p w14:paraId="3DEB8A02" w14:textId="77777777" w:rsidR="000C2C19" w:rsidRPr="00242190" w:rsidRDefault="000C2C19" w:rsidP="00EE32F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14:paraId="101A475F" w14:textId="77777777" w:rsidR="000C2C19" w:rsidRPr="00126BD4" w:rsidRDefault="000C2C19" w:rsidP="00EE32F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14:paraId="5B30B66A" w14:textId="77777777" w:rsidR="000C2C19" w:rsidRPr="00126BD4" w:rsidRDefault="000C2C19" w:rsidP="00EE32F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14:paraId="76D2F578" w14:textId="77777777" w:rsidR="000C2C19" w:rsidRDefault="000C2C19" w:rsidP="00EE32F1">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776" w:type="dxa"/>
            <w:vMerge w:val="restart"/>
            <w:tcBorders>
              <w:top w:val="dotDotDash" w:sz="4" w:space="0" w:color="auto"/>
            </w:tcBorders>
          </w:tcPr>
          <w:p w14:paraId="161FEB31" w14:textId="0D7A78E4" w:rsidR="00670D17" w:rsidRPr="00B716AD" w:rsidRDefault="00B716AD" w:rsidP="00EE32F1">
            <w:pPr>
              <w:jc w:val="both"/>
              <w:rPr>
                <w:rFonts w:ascii="Times New Roman" w:hAnsi="Times New Roman" w:cs="Times New Roman"/>
                <w:i/>
                <w:sz w:val="20"/>
                <w:szCs w:val="20"/>
                <w:lang w:val="en-IN"/>
              </w:rPr>
            </w:pPr>
            <w:r w:rsidRPr="00B716AD">
              <w:rPr>
                <w:rFonts w:ascii="Times New Roman" w:hAnsi="Times New Roman" w:cs="Times New Roman"/>
                <w:i/>
                <w:sz w:val="20"/>
                <w:szCs w:val="20"/>
              </w:rPr>
              <w:t>Lately, we have witnessed an alarming phenomenon related to the violation of language politeness among students. This study aims to describe the strategies and phenomena of students' language politeness deviation in Indonesia. The method used in this research is the qualitative method. The research data is in the form of students' speech. The focus of this research is on unmannerly speech which is studied by sociopragmatic study using Culpeper's (1996) impoliteness strategy. The first step is to trace the phenomenon of violation of students' language politeness through literature review and case analysis. Activities in data analysis include data reduction, data presentation, and conclusion drawing/verification. The research findings show that students use three politeness violation strategies, namely direct politeness violation, positive politeness violation, and negative politeness violation. The phenomenon found is the strategy of impoliteness by using four forms, namely delivering impolite speech directly, speech being spoken based on consideration of the interlocutor, considering the location, and the situation of the conversation between the speaker and the interlocutor</w:t>
            </w:r>
            <w:r>
              <w:rPr>
                <w:rFonts w:ascii="Times New Roman" w:hAnsi="Times New Roman" w:cs="Times New Roman"/>
                <w:i/>
                <w:sz w:val="20"/>
                <w:szCs w:val="20"/>
                <w:lang w:val="en-IN"/>
              </w:rPr>
              <w:t>.</w:t>
            </w:r>
          </w:p>
        </w:tc>
      </w:tr>
      <w:tr w:rsidR="000C2C19" w:rsidRPr="00242190" w14:paraId="342F215D" w14:textId="77777777" w:rsidTr="00FF2B49">
        <w:trPr>
          <w:trHeight w:val="1000"/>
          <w:jc w:val="center"/>
        </w:trPr>
        <w:tc>
          <w:tcPr>
            <w:tcW w:w="2407" w:type="dxa"/>
            <w:tcBorders>
              <w:top w:val="dotDotDash" w:sz="4" w:space="0" w:color="auto"/>
              <w:bottom w:val="dotDotDash" w:sz="4" w:space="0" w:color="auto"/>
            </w:tcBorders>
          </w:tcPr>
          <w:p w14:paraId="302570BE" w14:textId="77777777" w:rsidR="000C2C19" w:rsidRDefault="000C2C19" w:rsidP="00EE32F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14:paraId="64D0876B" w14:textId="77777777" w:rsidR="00C32D3E" w:rsidRDefault="00C32D3E" w:rsidP="00EE32F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lang w:val="en-IN"/>
              </w:rPr>
              <w:t>impoliteness</w:t>
            </w:r>
            <w:r w:rsidR="000C2C19">
              <w:rPr>
                <w:rFonts w:ascii="Times New Roman" w:eastAsia="Times New Roman" w:hAnsi="Times New Roman" w:cs="Times New Roman"/>
                <w:i/>
                <w:color w:val="000000"/>
                <w:sz w:val="20"/>
                <w:szCs w:val="20"/>
              </w:rPr>
              <w:t>;</w:t>
            </w:r>
          </w:p>
          <w:p w14:paraId="19021189" w14:textId="304C0802" w:rsidR="000C2C19" w:rsidRDefault="00C32D3E" w:rsidP="00EE32F1">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phenomenon</w:t>
            </w:r>
            <w:r w:rsidR="000C2C19">
              <w:rPr>
                <w:rFonts w:ascii="Times New Roman" w:eastAsia="Times New Roman" w:hAnsi="Times New Roman" w:cs="Times New Roman"/>
                <w:i/>
                <w:color w:val="000000"/>
                <w:sz w:val="20"/>
                <w:szCs w:val="20"/>
              </w:rPr>
              <w:t>;</w:t>
            </w:r>
          </w:p>
          <w:p w14:paraId="7F6762D9" w14:textId="4554F7F1" w:rsidR="000C2C19" w:rsidRPr="005126EC" w:rsidRDefault="00C32D3E" w:rsidP="00EE32F1">
            <w:pPr>
              <w:jc w:val="both"/>
              <w:rPr>
                <w:rFonts w:ascii="Times New Roman" w:eastAsia="Times New Roman" w:hAnsi="Times New Roman" w:cs="Times New Roman"/>
                <w:b/>
                <w:i/>
                <w:color w:val="000000"/>
                <w:sz w:val="20"/>
                <w:szCs w:val="20"/>
                <w:lang w:val="en-US"/>
              </w:rPr>
            </w:pPr>
            <w:r>
              <w:rPr>
                <w:rFonts w:ascii="Times New Roman" w:eastAsia="Times New Roman" w:hAnsi="Times New Roman" w:cs="Times New Roman"/>
                <w:i/>
                <w:color w:val="000000"/>
                <w:sz w:val="20"/>
                <w:szCs w:val="20"/>
                <w:lang w:val="en-US"/>
              </w:rPr>
              <w:t>language</w:t>
            </w:r>
            <w:r w:rsidR="005126EC">
              <w:rPr>
                <w:rFonts w:ascii="Times New Roman" w:eastAsia="Times New Roman" w:hAnsi="Times New Roman" w:cs="Times New Roman"/>
                <w:i/>
                <w:color w:val="000000"/>
                <w:sz w:val="20"/>
                <w:szCs w:val="20"/>
                <w:lang w:val="en-US"/>
              </w:rPr>
              <w:t>;</w:t>
            </w:r>
          </w:p>
        </w:tc>
        <w:tc>
          <w:tcPr>
            <w:tcW w:w="6776" w:type="dxa"/>
            <w:vMerge/>
            <w:tcBorders>
              <w:bottom w:val="dotDotDash" w:sz="4" w:space="0" w:color="auto"/>
            </w:tcBorders>
          </w:tcPr>
          <w:p w14:paraId="3C4813DF" w14:textId="77777777" w:rsidR="000C2C19" w:rsidRPr="003E3375" w:rsidRDefault="000C2C19" w:rsidP="00EE32F1">
            <w:pPr>
              <w:jc w:val="both"/>
              <w:rPr>
                <w:rFonts w:ascii="Times New Roman" w:eastAsia="Times New Roman" w:hAnsi="Times New Roman" w:cs="Times New Roman"/>
                <w:i/>
                <w:color w:val="000000"/>
                <w:sz w:val="20"/>
                <w:szCs w:val="20"/>
              </w:rPr>
            </w:pPr>
          </w:p>
        </w:tc>
      </w:tr>
      <w:tr w:rsidR="000C2C19" w:rsidRPr="00242190" w14:paraId="4D620458" w14:textId="77777777" w:rsidTr="00FF2B49">
        <w:trPr>
          <w:trHeight w:val="760"/>
          <w:jc w:val="center"/>
        </w:trPr>
        <w:tc>
          <w:tcPr>
            <w:tcW w:w="9183" w:type="dxa"/>
            <w:gridSpan w:val="2"/>
            <w:tcBorders>
              <w:bottom w:val="double" w:sz="4" w:space="0" w:color="auto"/>
            </w:tcBorders>
          </w:tcPr>
          <w:p w14:paraId="0F1FADFA" w14:textId="77777777" w:rsidR="000C2C19" w:rsidRPr="005A1CC2" w:rsidRDefault="000C2C19" w:rsidP="00EE32F1">
            <w:pPr>
              <w:jc w:val="both"/>
              <w:rPr>
                <w:rFonts w:ascii="Times New Roman" w:eastAsia="Times New Roman" w:hAnsi="Times New Roman" w:cs="Times New Roman"/>
                <w:color w:val="000000"/>
                <w:sz w:val="20"/>
                <w:szCs w:val="20"/>
                <w:lang w:val="en-US"/>
              </w:rPr>
            </w:pPr>
            <w:r>
              <w:rPr>
                <w:rFonts w:ascii="Times New Roman" w:eastAsia="Times New Roman" w:hAnsi="Times New Roman" w:cs="Times New Roman"/>
                <w:b/>
                <w:i/>
                <w:color w:val="000000"/>
                <w:sz w:val="20"/>
                <w:szCs w:val="20"/>
                <w:lang w:val="en-US"/>
              </w:rPr>
              <w:t>How to cite</w:t>
            </w:r>
            <w:r w:rsidRPr="005A1CC2">
              <w:rPr>
                <w:rFonts w:ascii="Times New Roman" w:eastAsia="Times New Roman" w:hAnsi="Times New Roman" w:cs="Times New Roman"/>
                <w:b/>
                <w:i/>
                <w:color w:val="000000"/>
                <w:sz w:val="20"/>
                <w:szCs w:val="20"/>
                <w:lang w:val="en-US"/>
              </w:rPr>
              <w:t>:</w:t>
            </w:r>
            <w:r w:rsidRPr="005A1CC2">
              <w:rPr>
                <w:rFonts w:ascii="Times New Roman" w:eastAsia="Times New Roman" w:hAnsi="Times New Roman" w:cs="Times New Roman"/>
                <w:i/>
                <w:color w:val="000000"/>
                <w:sz w:val="20"/>
                <w:szCs w:val="20"/>
                <w:lang w:val="en-US"/>
              </w:rPr>
              <w:t xml:space="preserve"> </w:t>
            </w:r>
          </w:p>
        </w:tc>
      </w:tr>
    </w:tbl>
    <w:p w14:paraId="444D8A79" w14:textId="42F53863" w:rsidR="002251C0" w:rsidRPr="00FF2B49" w:rsidRDefault="00FF2B49" w:rsidP="0053211E">
      <w:pPr>
        <w:spacing w:before="240" w:after="0" w:line="240" w:lineRule="auto"/>
        <w:rPr>
          <w:rFonts w:ascii="Times New Roman" w:eastAsia="Times New Roman" w:hAnsi="Times New Roman" w:cs="Times New Roman"/>
          <w:sz w:val="24"/>
          <w:szCs w:val="24"/>
          <w:lang w:val="en-US"/>
        </w:rPr>
      </w:pPr>
      <w:r w:rsidRPr="00FF2B49">
        <w:rPr>
          <w:rFonts w:ascii="Times New Roman" w:hAnsi="Times New Roman" w:cs="Times New Roman"/>
          <w:b/>
          <w:sz w:val="24"/>
          <w:szCs w:val="24"/>
        </w:rPr>
        <w:t xml:space="preserve">INTRODUCTION </w:t>
      </w:r>
    </w:p>
    <w:p w14:paraId="5C4380FD" w14:textId="77777777" w:rsidR="00C20500" w:rsidRPr="00C20500" w:rsidRDefault="00C20500" w:rsidP="00C20500">
      <w:pPr>
        <w:spacing w:after="0" w:line="240" w:lineRule="auto"/>
        <w:ind w:firstLine="567"/>
        <w:jc w:val="both"/>
        <w:rPr>
          <w:rFonts w:ascii="Times New Roman" w:hAnsi="Times New Roman" w:cs="Times New Roman"/>
          <w:noProof/>
          <w:sz w:val="24"/>
          <w:szCs w:val="24"/>
        </w:rPr>
      </w:pPr>
      <w:r w:rsidRPr="00C20500">
        <w:rPr>
          <w:rFonts w:ascii="Times New Roman" w:hAnsi="Times New Roman" w:cs="Times New Roman"/>
          <w:noProof/>
          <w:sz w:val="24"/>
          <w:szCs w:val="24"/>
        </w:rPr>
        <w:t>Communication has an important role in human social life. Language politeness is the main basis for building harmonious relationships between individuals. However, in recent times, there has been an alarming phenomenon related to the deviation of language politeness among students. This phenomenon reflects a change in communication attitudes that can jeopardize social interactions and affect the quality of relationships between individuals in the school environment.</w:t>
      </w:r>
    </w:p>
    <w:p w14:paraId="428DFA17" w14:textId="42F9A7E4" w:rsidR="00C20500" w:rsidRDefault="00C20500" w:rsidP="00C20500">
      <w:pPr>
        <w:spacing w:after="0" w:line="240" w:lineRule="auto"/>
        <w:ind w:firstLine="567"/>
        <w:jc w:val="both"/>
        <w:rPr>
          <w:rFonts w:ascii="Times New Roman" w:hAnsi="Times New Roman" w:cs="Times New Roman"/>
          <w:noProof/>
          <w:sz w:val="24"/>
          <w:szCs w:val="24"/>
          <w:lang w:val="en-IN"/>
        </w:rPr>
      </w:pPr>
      <w:r w:rsidRPr="00C20500">
        <w:rPr>
          <w:rFonts w:ascii="Times New Roman" w:hAnsi="Times New Roman" w:cs="Times New Roman"/>
          <w:noProof/>
          <w:sz w:val="24"/>
          <w:szCs w:val="24"/>
        </w:rPr>
        <w:t>Students from different levels of education often engage in speech or behavior that does not adhere to the norms of language politeness. This happens to victims of bullying the detiksulsel daily reported that a student was bullied by his friend in three forms Verbal, social media, and physical</w:t>
      </w:r>
      <w:r>
        <w:rPr>
          <w:rFonts w:ascii="Times New Roman" w:hAnsi="Times New Roman" w:cs="Times New Roman"/>
          <w:noProof/>
          <w:sz w:val="24"/>
          <w:szCs w:val="24"/>
          <w:lang w:val="en-IN"/>
        </w:rPr>
        <w:t xml:space="preserve"> </w:t>
      </w:r>
      <w:r>
        <w:rPr>
          <w:rFonts w:ascii="Times New Roman" w:hAnsi="Times New Roman" w:cs="Times New Roman"/>
          <w:noProof/>
          <w:sz w:val="24"/>
          <w:szCs w:val="24"/>
          <w:lang w:val="en-IN"/>
        </w:rPr>
        <w:fldChar w:fldCharType="begin" w:fldLock="1"/>
      </w:r>
      <w:r w:rsidR="00120DC3">
        <w:rPr>
          <w:rFonts w:ascii="Times New Roman" w:hAnsi="Times New Roman" w:cs="Times New Roman"/>
          <w:noProof/>
          <w:sz w:val="24"/>
          <w:szCs w:val="24"/>
          <w:lang w:val="en-IN"/>
        </w:rPr>
        <w:instrText>ADDIN CSL_CITATION {"citationItems":[{"id":"ITEM-1","itemData":{"author":[{"dropping-particle":"","family":"Bayu","given":"","non-dropping-particle":"","parse-names":false,"suffix":""}],"id":"ITEM-1","issued":{"date-parts":[["2023"]]},"number-of-pages":"-","publisher-place":"Makassar","title":"Baca artikel detiksulsel, \"Fakta-fakta Siswi MAN 2 Makassar Di-bully hingga Korban Diancam Di-DO Sekolah\" selengkapnya https://www.detik.com/sulsel/berita/d-6714707/fakta-fakta-siswi-man-2- makassar-di-bully-hingga-korban-diancam-di-do-sekolah.","type":"report"},"uris":["http://www.mendeley.com/documents/?uuid=b4607d34-c537-4829-8976-9044ce94d88c"]}],"mendeley":{"formattedCitation":"(Bayu, 2023)","plainTextFormattedCitation":"(Bayu, 2023)","previouslyFormattedCitation":"(Bayu, 2023)"},"properties":{"noteIndex":0},"schema":"https://github.com/citation-style-language/schema/raw/master/csl-citation.json"}</w:instrText>
      </w:r>
      <w:r>
        <w:rPr>
          <w:rFonts w:ascii="Times New Roman" w:hAnsi="Times New Roman" w:cs="Times New Roman"/>
          <w:noProof/>
          <w:sz w:val="24"/>
          <w:szCs w:val="24"/>
          <w:lang w:val="en-IN"/>
        </w:rPr>
        <w:fldChar w:fldCharType="separate"/>
      </w:r>
      <w:r w:rsidRPr="00C20500">
        <w:rPr>
          <w:rFonts w:ascii="Times New Roman" w:hAnsi="Times New Roman" w:cs="Times New Roman"/>
          <w:noProof/>
          <w:sz w:val="24"/>
          <w:szCs w:val="24"/>
          <w:lang w:val="en-IN"/>
        </w:rPr>
        <w:t>(Bayu, 2023)</w:t>
      </w:r>
      <w:r>
        <w:rPr>
          <w:rFonts w:ascii="Times New Roman" w:hAnsi="Times New Roman" w:cs="Times New Roman"/>
          <w:noProof/>
          <w:sz w:val="24"/>
          <w:szCs w:val="24"/>
          <w:lang w:val="en-IN"/>
        </w:rPr>
        <w:fldChar w:fldCharType="end"/>
      </w:r>
      <w:r w:rsidRPr="00C20500">
        <w:rPr>
          <w:rFonts w:ascii="Times New Roman" w:hAnsi="Times New Roman" w:cs="Times New Roman"/>
          <w:noProof/>
          <w:sz w:val="24"/>
          <w:szCs w:val="24"/>
        </w:rPr>
        <w:t xml:space="preserve">. Not only that, data on bullying victims are shown in the PISA report that 2 out of 3 girls or boys aged 13-17 years have experienced at least one type of violence during their lifetime, and 3 out of 4 children and adolescents who have experienced one or more types of violence report that the perpetrators of violence are friends or their age </w:t>
      </w:r>
      <w:r w:rsidR="00C32D3E">
        <w:rPr>
          <w:rFonts w:ascii="Times New Roman" w:hAnsi="Times New Roman" w:cs="Times New Roman"/>
          <w:noProof/>
          <w:sz w:val="24"/>
          <w:szCs w:val="24"/>
        </w:rPr>
        <w:fldChar w:fldCharType="begin" w:fldLock="1"/>
      </w:r>
      <w:r w:rsidR="00BB5FAE">
        <w:rPr>
          <w:rFonts w:ascii="Times New Roman" w:hAnsi="Times New Roman" w:cs="Times New Roman"/>
          <w:noProof/>
          <w:sz w:val="24"/>
          <w:szCs w:val="24"/>
        </w:rPr>
        <w:instrText>ADDIN CSL_CITATION {"citationItems":[{"id":"ITEM-1","itemData":{"author":[{"dropping-particle":"","family":"Unicef","given":"","non-dropping-particle":"","parse-names":false,"suffix":""}],"id":"ITEM-1","issued":{"date-parts":[["2017"]]},"number-of-pages":"1-4","title":"Perundungan Di Indonesia: Fakta-fakta Kunci, Solusi, dan Rekomendasi untuk setiap anak","type":"book"},"uris":["http://www.mendeley.com/documents/?uuid=6013a879-4e37-4094-875a-551d4a2302b7"]}],"mendeley":{"formattedCitation":"(Unicef, 2017)","plainTextFormattedCitation":"(Unicef, 2017)","previouslyFormattedCitation":"(Unicef, 2017)"},"properties":{"noteIndex":0},"schema":"https://github.com/citation-style-language/schema/raw/master/csl-citation.json"}</w:instrText>
      </w:r>
      <w:r w:rsidR="00C32D3E">
        <w:rPr>
          <w:rFonts w:ascii="Times New Roman" w:hAnsi="Times New Roman" w:cs="Times New Roman"/>
          <w:noProof/>
          <w:sz w:val="24"/>
          <w:szCs w:val="24"/>
        </w:rPr>
        <w:fldChar w:fldCharType="separate"/>
      </w:r>
      <w:r w:rsidR="00C32D3E" w:rsidRPr="00C32D3E">
        <w:rPr>
          <w:rFonts w:ascii="Times New Roman" w:hAnsi="Times New Roman" w:cs="Times New Roman"/>
          <w:noProof/>
          <w:sz w:val="24"/>
          <w:szCs w:val="24"/>
        </w:rPr>
        <w:t>(Unicef, 2017)</w:t>
      </w:r>
      <w:r w:rsidR="00C32D3E">
        <w:rPr>
          <w:rFonts w:ascii="Times New Roman" w:hAnsi="Times New Roman" w:cs="Times New Roman"/>
          <w:noProof/>
          <w:sz w:val="24"/>
          <w:szCs w:val="24"/>
        </w:rPr>
        <w:fldChar w:fldCharType="end"/>
      </w:r>
      <w:r w:rsidRPr="00C20500">
        <w:rPr>
          <w:rFonts w:ascii="Times New Roman" w:hAnsi="Times New Roman" w:cs="Times New Roman"/>
          <w:noProof/>
          <w:sz w:val="24"/>
          <w:szCs w:val="24"/>
        </w:rPr>
        <w:t>. The data shows that bullying cases are already at an alarming stage. In addition, the Indonesian Child Protection Commission (KPAI) reported that there were 4,124 complaints related to child protection cases during January-November 2022.</w:t>
      </w:r>
      <w:r>
        <w:rPr>
          <w:rFonts w:ascii="Times New Roman" w:hAnsi="Times New Roman" w:cs="Times New Roman"/>
          <w:noProof/>
          <w:sz w:val="24"/>
          <w:szCs w:val="24"/>
          <w:lang w:val="en-IN"/>
        </w:rPr>
        <w:t xml:space="preserve"> </w:t>
      </w:r>
      <w:r w:rsidRPr="00C20500">
        <w:rPr>
          <w:rFonts w:ascii="Times New Roman" w:hAnsi="Times New Roman" w:cs="Times New Roman"/>
          <w:noProof/>
          <w:sz w:val="24"/>
          <w:szCs w:val="24"/>
          <w:lang w:val="en-IN"/>
        </w:rPr>
        <w:t>This number decreased by 30.7% compared to 5,953 complaints in 2021</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{"citationItems":[{"id":"ITEM-1","itemData":{"ISBN":"9788490225370","abstract":"This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inequality.","author":[{"dropping-particle":"","family":"Ayu","given":"Monavia","non-dropping-particle":"","parse-names":false,"suffix":""}],"container-title":"Data Indonesia","id":"ITEM-1","issue":"1","issued":{"date-parts":[["2022"]]},"number-of-pages":"1-12","title":"KPAI Catat 4.124 Kasus Perlindungan Anak hingga November 2022","type":"report","volume":"33"},"uris":["http://www.mendeley.com/documents/?uuid=70be0eb9-7221-4066-91a4-2a10f344d79f"]}],"mendeley":{"formattedCitation":"(Ayu, 2022)","plainTextFormattedCitation":"(Ayu, 2022)","previouslyFormattedCitation":"(Ayu,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(Ayu, 2022)</w:t>
      </w:r>
      <w:r w:rsidR="00BB5FAE">
        <w:rPr>
          <w:rFonts w:ascii="Times New Roman" w:hAnsi="Times New Roman" w:cs="Times New Roman"/>
          <w:noProof/>
          <w:sz w:val="24"/>
          <w:szCs w:val="24"/>
          <w:lang w:val="en-IN"/>
        </w:rPr>
        <w:fldChar w:fldCharType="end"/>
      </w:r>
      <w:r w:rsidR="00BB5FAE">
        <w:rPr>
          <w:rFonts w:ascii="Times New Roman" w:hAnsi="Times New Roman" w:cs="Times New Roman"/>
          <w:noProof/>
          <w:sz w:val="24"/>
          <w:szCs w:val="24"/>
          <w:lang w:val="en-IN"/>
        </w:rPr>
        <w:t>.</w:t>
      </w:r>
    </w:p>
    <w:p w14:paraId="2B9C646D" w14:textId="77777777" w:rsidR="00BA237C" w:rsidRPr="00BA237C" w:rsidRDefault="00BA237C" w:rsidP="00BA237C">
      <w:pPr>
        <w:spacing w:after="0" w:line="240" w:lineRule="auto"/>
        <w:ind w:firstLine="567"/>
        <w:jc w:val="both"/>
        <w:rPr>
          <w:rFonts w:ascii="Times New Roman" w:hAnsi="Times New Roman" w:cs="Times New Roman"/>
          <w:noProof/>
          <w:sz w:val="24"/>
          <w:szCs w:val="24"/>
          <w:lang w:val="en-IN"/>
        </w:rPr>
      </w:pPr>
      <w:r w:rsidRPr="00BA237C">
        <w:rPr>
          <w:rFonts w:ascii="Times New Roman" w:hAnsi="Times New Roman" w:cs="Times New Roman"/>
          <w:noProof/>
          <w:sz w:val="24"/>
          <w:szCs w:val="24"/>
          <w:lang w:val="en-IN"/>
        </w:rPr>
        <w:t xml:space="preserve">Based on the data above, it can be obtained that the neglect of politeness norms can manifest in the use of abusive language, mockery, intimidation, or other inappropriate behavior. The impact of this phenomenon raises concerns because it can damage social structures and disrupt a conducive learning atmosphere. The existence of language politeness </w:t>
      </w:r>
      <w:r w:rsidRPr="00BA237C">
        <w:rPr>
          <w:rFonts w:ascii="Times New Roman" w:hAnsi="Times New Roman" w:cs="Times New Roman"/>
          <w:noProof/>
          <w:sz w:val="24"/>
          <w:szCs w:val="24"/>
          <w:lang w:val="en-IN"/>
        </w:rPr>
        <w:lastRenderedPageBreak/>
        <w:t>deviations among students can be influenced by various specific factors. The advancement of information technology and the use of social media also contribute to the spread of impolite speech among students. In addition, social environment, popular culture, and peer association also influence students' communication behavior.</w:t>
      </w:r>
    </w:p>
    <w:p w14:paraId="7981E42E" w14:textId="77777777" w:rsidR="00BA237C" w:rsidRDefault="00BA237C" w:rsidP="00BA237C">
      <w:pPr>
        <w:spacing w:after="0" w:line="240" w:lineRule="auto"/>
        <w:ind w:firstLine="567"/>
        <w:jc w:val="both"/>
        <w:rPr>
          <w:rFonts w:ascii="Times New Roman" w:hAnsi="Times New Roman" w:cs="Times New Roman"/>
          <w:noProof/>
          <w:sz w:val="24"/>
          <w:szCs w:val="24"/>
          <w:lang w:val="en-IN"/>
        </w:rPr>
      </w:pPr>
      <w:r w:rsidRPr="00BA237C">
        <w:rPr>
          <w:rFonts w:ascii="Times New Roman" w:hAnsi="Times New Roman" w:cs="Times New Roman"/>
          <w:noProof/>
          <w:sz w:val="24"/>
          <w:szCs w:val="24"/>
          <w:lang w:val="en-IN"/>
        </w:rPr>
        <w:t>The deviation of language politeness not only hurts the victimized students but also influences the whole school environment. Such impacts include conflict, decreased motivation to learn, impaired emotional well-being, and losses in the formation of personality and social values. Therefore, it is important to recognize students' language politeness deviation as a problem that requires serious attention. With a deeper understanding of this phenomenon, appropriate preventive and intervention measures can be taken to improve students' communication behavior, promote a positive culture of language politeness, and create a safe, inclusive, and harmonious school environment.</w:t>
      </w:r>
    </w:p>
    <w:p w14:paraId="5C2CD396" w14:textId="720C8C34" w:rsidR="00BA237C" w:rsidRDefault="00BA237C" w:rsidP="00BA237C">
      <w:pPr>
        <w:spacing w:after="0" w:line="240" w:lineRule="auto"/>
        <w:ind w:firstLine="567"/>
        <w:jc w:val="both"/>
        <w:rPr>
          <w:rFonts w:ascii="Times New Roman" w:hAnsi="Times New Roman" w:cs="Times New Roman"/>
          <w:noProof/>
          <w:sz w:val="24"/>
          <w:szCs w:val="24"/>
          <w:lang w:val="en-IN"/>
        </w:rPr>
      </w:pPr>
      <w:r w:rsidRPr="00BA237C">
        <w:rPr>
          <w:rFonts w:ascii="Times New Roman" w:hAnsi="Times New Roman" w:cs="Times New Roman"/>
          <w:noProof/>
          <w:sz w:val="24"/>
          <w:szCs w:val="24"/>
          <w:lang w:val="en-IN"/>
        </w:rPr>
        <w:t xml:space="preserve">Research on language politeness deviations has been done. Anwar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{"citationItems":[{"id":"ITEM-1","itemData":{"author":[{"dropping-particle":"","family":"Anwar","given":"Miftahulkhairah","non-dropping-particle":"","parse-names":false,"suffix":""}],"container-title":"Unida Press","id":"ITEM-1","issued":{"date-parts":[["2018"]]},"page":"109","title":"The Form of Impoliteness Potentially toward Ethnic, Religion, Race, and Inter-Group Conflict in Social Media Instagram","type":"article-journal","volume":"2"},"uris":["http://www.mendeley.com/documents/?uuid=3635570c-8b7a-4b31-bed8-ad7660d20ae1"]}],"mendeley":{"formattedCitation":"(Anwar, 2018)","plainTextFormattedCitation":"(Anwar, 2018)","previouslyFormattedCitation":"(Anwar, 2018)"},"properties":{"noteIndex":0},"schema":"https://github.com/citation-style-language/schema/raw/master/csl-citation.json"}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(Anwar, 2018)</w:t>
      </w:r>
      <w:r w:rsidR="00BB5FAE">
        <w:rPr>
          <w:rFonts w:ascii="Times New Roman" w:hAnsi="Times New Roman" w:cs="Times New Roman"/>
          <w:noProof/>
          <w:sz w:val="24"/>
          <w:szCs w:val="24"/>
          <w:lang w:val="en-IN"/>
        </w:rPr>
        <w:fldChar w:fldCharType="end"/>
      </w:r>
      <w:r w:rsidR="00BB5FAE">
        <w:rPr>
          <w:rFonts w:ascii="Times New Roman" w:hAnsi="Times New Roman" w:cs="Times New Roman"/>
          <w:noProof/>
          <w:sz w:val="24"/>
          <w:szCs w:val="24"/>
          <w:lang w:val="en-IN"/>
        </w:rPr>
        <w:t xml:space="preserve"> </w:t>
      </w:r>
      <w:r w:rsidRPr="00BA237C">
        <w:rPr>
          <w:rFonts w:ascii="Times New Roman" w:hAnsi="Times New Roman" w:cs="Times New Roman"/>
          <w:noProof/>
          <w:sz w:val="24"/>
          <w:szCs w:val="24"/>
          <w:lang w:val="en-IN"/>
        </w:rPr>
        <w:t xml:space="preserve">on the form of impoliteness is followed by the perspective of impoliteness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{"citationItems":[{"id":"ITEM-1","itemData":{"author":[{"dropping-particle":"","family":"Hamidah","given":"miftahulkhairah anwar","non-dropping-particle":"","parse-names":false,"suffix":""}],"container-title":"Bahtera","id":"ITEM-1","issued":{"date-parts":[["2020"]]},"page":"203-217","title":"Linguistics Politeness Markers In Australian Embassy In Indonesia’s Social Media","type":"article-journal","volume":"19"},"uris":["http://www.mendeley.com/documents/?uuid=1da91f53-f469-4b43-8c52-1cf313a77ac2"]}],"mendeley":{"formattedCitation":"(Hamidah, 2020)","plainTextFormattedCitation":"(Hamidah, 2020)","previouslyFormattedCitation":"(Hamidah, 2020)"},"properties":{"noteIndex":0},"schema":"https://github.com/citation-style-language/schema/raw/master/csl-citation.json"}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(Hamidah, 2020)</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Prasetya found 17 violations of the principle of language politeness committed by students against teachers in Balikpapan City</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{"citationItems":[{"id":"ITEM-1","itemData":{"DOI":"10.31004/basicedu.v6i1.2067","ISSN":"2580-3735","abstract":"Fokus masalah dalam penelitian ini dilatarbelakangi oleh fenomena komunikasi oleh peserta didik terhadap guru yang kurang memperhatikan prinsip kesantunan berbahasa, secara khusus terjadi dalam proses pembelajaran di kelas dan di lingkungan sekolah sehingga perlu dilakukan analisis pelanggaran prinsip kesantunan berbahasa. Tujuan penelitian ini untuk mengetahui pelanggaran prinsip kesantunan berbahasa peserta didik terhadap guru di Kota Balikpapan. Penelitian ini menggunakan metode kualitatif deskriptif dengan pendekatan pragmatik. Data penelitian ini berupa teks tulis (transkrip percakapan) dari sumber data 73 peserta didik di Kota Balikpapan. Teknik pengumpulan data menggunakan tahapan observasi, teknik Simak Bebas Libat Cakap (SBLC), dan wawancara. Instrumen penelitian berupa gawai, alat tulis, buku catatan, dan tabel indikator prinsip kesantunan berbahasa. Hasil penelitian menemukan adanya 17 pelanggaran prinsip kesantunan berbahasa yang dilakukan oleh peserta didik terhadap guru di Kota Balikpapan. Temuan penelitian berupa: (1) maksim penerimaan, (2) maksim kemurahan, (3) maksim kerendahan hati, (4) maksim kesetujuan, dan (5) maksim kesimpatian dalam prinsip kesantunan berbahasa. Kesimpulan dalam penelitian ini menitikberatkan pada perhatian pelbagai lapisan masyarakat, lingkungan keluarga, dan lingkungan sekolah yang dapat dan mampu memberikan edukasi dalam komunikasi yang nantinya menjadi contoh nyata terhadap produksi komunikasi peserta didik dengan muatan prinsip kesantunan berbahasa","author":[{"dropping-particle":"","family":"Prasetya","given":"Kiftian Hady","non-dropping-particle":"","parse-names":false,"suffix":""},{"dropping-particle":"","family":"Subakti","given":"Hani","non-dropping-particle":"","parse-names":false,"suffix":""},{"dropping-particle":"","family":"Musdolifah","given":"Ari","non-dropping-particle":"","parse-names":false,"suffix":""}],"container-title":"Jurnal Basicedu","id":"ITEM-1","issue":"1","issued":{"date-parts":[["2022"]]},"page":"1019-1027","title":"Pelanggaran Prinsip Kesantunan Berbahasa Peserta Didik terhadap Guru Sekolah Dasar","type":"article-journal","volume":"6"},"uris":["http://www.mendeley.com/documents/?uuid=66b31e24-4ec8-4e38-93d9-a98203971376"]}],"mendeley":{"formattedCitation":"(Prasetya et al., 2022)","plainTextFormattedCitation":"(Prasetya et al., 2022)","previouslyFormattedCitation":"(Prasetya et al.,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(Prasetya et al., 2022)</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This research is similar to Husni's research, with the subject of research on Dayak ethnic youth</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{"citationItems":[{"id":"ITEM-1","itemData":{"DOI":"10.33087/dikdaya.v13i1.413","author":[{"dropping-particle":"","family":"Syafutri","given":"Husni Dwi","non-dropping-particle":"","parse-names":false,"suffix":""},{"dropping-particle":"","family":"Arnisyah","given":"Siti","non-dropping-particle":"","parse-names":false,"suffix":""},{"dropping-particle":"","family":"Novita","given":"Rian","non-dropping-particle":"","parse-names":false,"suffix":""}],"id":"ITEM-1","issue":"April","issued":{"date-parts":[["2023"]]},"page":"214-221","title":"Penyimpangan Prinsip Kesantunan Berbahasa di Kalangan Remaja Suku Dayak Kanayan Dialek Ahe Kabupaten Bengkayang Kalimantan Barat","type":"article-journal","volume":"13"},"uris":["http://www.mendeley.com/documents/?uuid=df549c4d-c22a-42ec-88d5-8c487b11f1d3"]}],"mendeley":{"formattedCitation":"(Syafutri et al., 2023)","plainTextFormattedCitation":"(Syafutri et al., 2023)","previouslyFormattedCitation":"(Syafutri et al.,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(Syafutri et al., 2023)</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xml:space="preserve">. Adib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{"citationItems":[{"id":"ITEM-1","itemData":{"author":[{"dropping-particle":"","family":"Kharisma","given":"Adib Jasni","non-dropping-particle":"","parse-names":false,"suffix":""}],"id":"ITEM-1","issue":"1","issued":{"date-parts":[["2023"]]},"page":"43-47","title":"IMPOLITENESS IN THE E-NEWS SOCIAL MEDIA COMMENT SECTION : A DESCRIPTIVE STUDY","type":"article-journal","volume":"6"},"uris":["http://www.mendeley.com/documents/?uuid=72aa5355-067a-417d-8c84-a95d74059c8d"]}],"mendeley":{"formattedCitation":"(Kharisma, 2023)","plainTextFormattedCitation":"(Kharisma, 2023)","previouslyFormattedCitation":"(Kharisma,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(Kharisma, 2023)</w:t>
      </w:r>
      <w:r w:rsidR="00BB5FAE">
        <w:rPr>
          <w:rFonts w:ascii="Times New Roman" w:hAnsi="Times New Roman" w:cs="Times New Roman"/>
          <w:noProof/>
          <w:sz w:val="24"/>
          <w:szCs w:val="24"/>
          <w:lang w:val="en-IN"/>
        </w:rPr>
        <w:fldChar w:fldCharType="end"/>
      </w:r>
      <w:r w:rsidR="00BB5FAE">
        <w:rPr>
          <w:rFonts w:ascii="Times New Roman" w:hAnsi="Times New Roman" w:cs="Times New Roman"/>
          <w:noProof/>
          <w:sz w:val="24"/>
          <w:szCs w:val="24"/>
          <w:lang w:val="en-IN"/>
        </w:rPr>
        <w:t xml:space="preserve"> </w:t>
      </w:r>
      <w:r w:rsidRPr="00BA237C">
        <w:rPr>
          <w:rFonts w:ascii="Times New Roman" w:hAnsi="Times New Roman" w:cs="Times New Roman"/>
          <w:noProof/>
          <w:sz w:val="24"/>
          <w:szCs w:val="24"/>
          <w:lang w:val="en-IN"/>
        </w:rPr>
        <w:t xml:space="preserve">examined the misconduct in e-news social media comments. The purpose of this study was to look at the incivility in the comments section of E-News social media by using Culpeper's theory. This theory was also used in Saz's research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{"citationItems":[{"id":"ITEM-1","itemData":{"author":[{"dropping-particle":"","family":"Saz-rubio","given":"Ma Milagros","non-dropping-particle":"","parse-names":false,"suffix":""}],"id":"ITEM-1","issued":{"date-parts":[["2023"]]},"page":"31-55","title":"Jurnal Pragmatik Menilai bahasa terkait ketidaksopanan dalam menanggapi sapaan musim yang diposting oleh Prime Spanyol dan Inggris Menteri di Twitter","type":"article-journal","volume":"206"},"uris":["http://www.mendeley.com/documents/?uuid=955fba8a-d066-49c7-abd4-93988860938f"]}],"mendeley":{"formattedCitation":"(Saz-rubio, 2023)","plainTextFormattedCitation":"(Saz-rubio, 2023)","previouslyFormattedCitation":"(Saz-rubio,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(Saz-rubio, 2023)</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xml:space="preserve"> to analyze impoliteness. Hermawan analyzed the forms of impoliteness in Javanese and Batak languages</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{"citationItems":[{"id":"ITEM-1","itemData":{"DOI":"10.55678/jci.v7i1.639","ISSN":"2527-5151","abstract":"Tulisan ini akan mengulas bentuk ketidaksantunan dalam bahasa Jawa dan Batak tokoh utama dalam serial Mak Beti. Tujuan dari penelitian ini adalah untuk memahami bentuk ketidaksantunan berbahasa Jawa dan Batak dalam serial Mak Beti yang sering tren dan tayang di channel YouTube Arif Muhammad. Penelitian dilakukan dengan menggunakan pendekatan sosiopragmatik dengan metode penelitian yang digunakan adalah metode penelitian deskriptif. Data diperoleh dengan mentranskripsikan dialog bahasa Jawa dan Batak para tokoh utama yang mengandung unsur ketidaksopanan. Kemudian, data dianalisis dengan mengidentifikasi dan mengklasifikasikan bagian-bagian dari prinsip ketidaksopanan. Dari hasil analisis data, ditemukan banyak bentuk ketidaksopanan dalam bahasa Jawa dan Batak dalam serial Mak Beti. Bentuk ketidaksantunan berbahasa dalam serial Mak Beti dapat dijadikan materi dan bekal pembelajaran tentang pragmatik baik di sekolah maupun masyarakat umum agat dapat melihat secara langsung bentuk tuturan yang santun dan yang tidak santun yang tersaji pada tayangan yang menjadi tontonan publik.","author":[{"dropping-particle":"","family":"Hermawan","given":"Nuri","non-dropping-particle":"","parse-names":false,"suffix":""}],"container-title":"Cakrawala Indonesia","id":"ITEM-1","issue":"1","issued":{"date-parts":[["2022"]]},"page":"1-8","title":"Wujud Ketidaksantunan Berbahasa Jawa Dan Batak Pada Pemeran Utama Serial Mak Beti","type":"article-journal","volume":"7"},"uris":["http://www.mendeley.com/documents/?uuid=d20d2170-d933-4328-b3f2-23f731f49807"]}],"mendeley":{"formattedCitation":"(Hermawan, 2022)","plainTextFormattedCitation":"(Hermawan, 2022)","previouslyFormattedCitation":"(Hermawan,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(Hermawan, 2022)</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Hadi politeness, and impoliteness in movies</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Hadi","given":"Akmal","non-dropping-particle":"","parse-names":false,"suffix":""},{"dropping-particle":"","family":"Rafiek","given":"Muhammad","non-dropping-particle":"","parse-names":false,"suffix":""},{"dropping-particle":"","family":"Studi","given":"Program","non-dropping-particle":"","parse-names":false,"suffix":""},{"dropping-particle":"","family":"Bahasa","given":"Pendidikan","non-dropping-particle":"","parse-names":false,"suffix":""}],"id":"ITEM-1","issue":"2","issued":{"date-parts":[["2022"]]},"page":"28-39","title":"DALAM FILM PREMAN PENSIUN POLITENESS AND NOT POLITNESS SPEAK IN PREMAN PENSIUN","type":"article-journal","volume":"5"},"uris":["http://www.mendeley.com/documents/?uuid=621c5511-b352-4fb1-aeb6-e905cf320035"]}],"mendeley":{"formattedCitation":"(Hadi et al., 2022)","plainTextFormattedCitation":"(Hadi et al., 2022)","previouslyFormattedCitation":"(Hadi et al.,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(Hadi et al., 2022)</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Umair examines the speech of former Muslims on social media in the form of speech that contains language politeness deviations</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{"citationItems":[{"id":"ITEM-1","itemData":{"DOI":"10.17576/3L-2022-2804-14","ISSN":"25502247","abstract":"This study aims to provide insights into the speech acts in socio-religious discourse constructed by former Malaysian Muslims on social media. This study employs a blended analytical lens consisting of Searle’s (1999) taxonomy of speech acts and van Dijk’s (1992) perspective of micro and macro speech acts. The analysis reveals that all five conventional speech act categories are represented in the discourse. But these categories do not provide insights into the real performances in the construction of discourse unless they are combined with analysis of actual performances at utterance level and at discourse level. Using blended speech act analysis, this study provides deeper insights into how and what former Muslims accomplish through their use of language while constructing anti-religious discourse on social media. The analysis revealed that from van Dijk’s (1992) perspective of speech acts, at the utterance level; argument is the most used micro-speech act followed by denial, persuasion, suggestion, rejection, warning, and assertion. At the discourse level; argument is also the most common macro-speech act followed by rejection, denial, warning, assertion, persuasion, information, and direction. This study concludes that the social media affordances enabled the former Muslims living in Islamic countries to perform speech acts and construct derogatory discourse on Islam. Further the strategic speech acts identified demonstrate former Muslims’ tendency, capacity and intention of challenging religious, especially Islamic, authoritative discourse.","author":[{"dropping-particle":"","family":"Hashmi","given":"Umair Munir","non-dropping-particle":"","parse-names":false,"suffix":""},{"dropping-particle":"","family":"Hashmi","given":"Hassam Ahmad","non-dropping-particle":"","parse-names":false,"suffix":""},{"dropping-particle":"","family":"Rashid","given":"Radzuwan A.B.","non-dropping-particle":"","parse-names":false,"suffix":""},{"dropping-particle":"","family":"Shahzad","given":"Muhammad","non-dropping-particle":"","parse-names":false,"suffix":""},{"dropping-particle":"","family":"Almekhlafy","given":"Sultan Saleh Ahmad","non-dropping-particle":"","parse-names":false,"suffix":""},{"dropping-particle":"","family":"Malik","given":"Muhammad Yasir","non-dropping-particle":"","parse-names":false,"suffix":""}],"container-title":"3L: Language, Linguistics, Literature","id":"ITEM-1","issue":"4","issued":{"date-parts":[["2022"]]},"page":"197-211","title":"Former Muslims’ Socio-Religious Discourse on Social Media: A Speech Acts Analysis","type":"article-journal","volume":"28"},"uris":["http://www.mendeley.com/documents/?uuid=5a942a60-217c-4f5c-a82c-7d412b4e8b1e"]}],"mendeley":{"formattedCitation":"(Hashmi et al., 2022)","plainTextFormattedCitation":"(Hashmi et al., 2022)","previouslyFormattedCitation":"(Hashmi et al.,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(Hashmi et al., 2022)</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Language impoliteness in social media</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{"citationItems":[{"id":"ITEM-1","itemData":{"ISSN":"2213-1272, 2213-1280","abstract":"Abstract This paper responds to the call for more comparative research across online social media platforms (Graham and Hardaker 2017, 808) and examines discourse across two such platforms, YouTube and Reddit. More specifically, it attempts to investigate whether the affordances of these platforms have an impact on the amount and form of impoliteness employed by their users. Data on a highly contested topic (the July 2018 wildfires in Attica, Greece) is studied both qualitatively and quantitatively. First, small but representative samples are qualitatively analyzed on the basis of the two major impoliteness types: implicational and conventionalized and their subcategories. In addition, swearword keywords extracted by means of corpus analysis tools are analyzed. It is shown that YouTube involves a great deal of (conventionalized) impoliteness (Culpeper 2011a) which could be due to factors such as the total absence of moderation, of post length limit and of detailed personal profiles as well as the presence of videos as stimuli for interaction. Considerably less impoliteness appears on Reddit, whose forum-like nature makes it a place that mostly invites civil interaction. Implicationally impolite (Culpeper 2011a) posts outnumber conventionally impolite ones, perhaps owing to the heavy moderation, the existence of public profiles and the size and coherence of the user community. It is concluded that, due to their characteristics, platforms seem to attract a certain userbase with its own motives and mindset, which in turn shape the impoliteness found within them.","author":[{"dropping-particle":"","family":"Teneketzi","given":"Korallia","non-dropping-particle":"","parse-names":false,"suffix":""}],"container-title":"Journal of Language Aggression and Conflict","id":"ITEM-1","issue":"1","issued":{"date-parts":[["2022"]]},"page":"38-63","title":"Impoliteness across social media platforms: A comparative study of conflict on YouTube and Reddit","type":"article-journal","volume":"10"},"uris":["http://www.mendeley.com/documents/?uuid=aa800c2d-587a-411d-841f-5f3384f22c3b"]}],"mendeley":{"formattedCitation":"(Teneketzi, 2022)","plainTextFormattedCitation":"(Teneketzi, 2022)","previouslyFormattedCitation":"(Teneketzi, 2022)"},"properties":{"noteIndex":0},"schema":"https://github.com/citation-style-language/schema/raw/master/csl-citation.json"}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(Teneketzi, 2022)</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t>and</w:t>
      </w:r>
      <w:r w:rsidRPr="00BA237C">
        <w:rPr>
          <w:rFonts w:ascii="Times New Roman" w:hAnsi="Times New Roman" w:cs="Times New Roman"/>
          <w:noProof/>
          <w:sz w:val="24"/>
          <w:szCs w:val="24"/>
          <w:lang w:val="en-IN"/>
        </w:rPr>
        <w:t xml:space="preserve"> examines the strategy of impoliteness in films</w:t>
      </w:r>
      <w:r w:rsidR="00BB5FAE">
        <w:rPr>
          <w:rFonts w:ascii="Times New Roman" w:hAnsi="Times New Roman" w:cs="Times New Roman"/>
          <w:noProof/>
          <w:sz w:val="24"/>
          <w:szCs w:val="24"/>
          <w:lang w:val="en-IN"/>
        </w:rPr>
        <w:t xml:space="preserve">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{"citationItems":[{"id":"ITEM-1","itemData":{"DOI":"10.24256/ideas.v11i1.3877","author":[{"dropping-particle":"","family":"Rudianto","given":"Gaguk","non-dropping-particle":"","parse-names":false,"suffix":""},{"dropping-particle":"","family":"Batam","given":"Universitas Putera","non-dropping-particle":"","parse-names":false,"suffix":""},{"dropping-particle":"","family":"Literature","given":"English","non-dropping-particle":"","parse-names":false,"suffix":""},{"dropping-particle":"","family":"Batam","given":"Universitas Putera","non-dropping-particle":"","parse-names":false,"suffix":""}],"id":"ITEM-1","issued":{"date-parts":[["2023"]]},"title":"An Analysis of Impoliteness Strategies in “ Can You Ever Forgive Me ?” Movie","type":"article-journal","volume":"4778"},"uris":["http://www.mendeley.com/documents/?uuid=2a2cb168-52ce-46fd-ad06-2bd94dd08f05"]}],"mendeley":{"formattedCitation":"(Rudianto et al., 2023)","plainTextFormattedCitation":"(Rudianto et al., 2023)","previouslyFormattedCitation":"(Rudianto et al.,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(Rudianto et al., 2023)</w:t>
      </w:r>
      <w:r w:rsidR="00BB5FAE">
        <w:rPr>
          <w:rFonts w:ascii="Times New Roman" w:hAnsi="Times New Roman" w:cs="Times New Roman"/>
          <w:noProof/>
          <w:sz w:val="24"/>
          <w:szCs w:val="24"/>
          <w:lang w:val="en-IN"/>
        </w:rPr>
        <w:fldChar w:fldCharType="end"/>
      </w:r>
      <w:r w:rsidRPr="00BA237C">
        <w:rPr>
          <w:rFonts w:ascii="Times New Roman" w:hAnsi="Times New Roman" w:cs="Times New Roman"/>
          <w:noProof/>
          <w:sz w:val="24"/>
          <w:szCs w:val="24"/>
          <w:lang w:val="en-IN"/>
        </w:rPr>
        <w:t xml:space="preserve">. The most recent research in 2023 on impoliteness is research on creative impoliteness researched by Marta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{"citationItems":[{"id":"ITEM-1","itemData":{"DOI":"10.1515/pr-2022-0009","author":[{"dropping-particle":"","family":"Andersson","given":"Marta","non-dropping-particle":"","parse-names":false,"suffix":""}],"container-title":"Journal of Politeness Research","id":"ITEM-1","issued":{"date-parts":[["2023"]]},"page":"1-22","title":"E-mpoliteness – creative impoliteness as an expression of digital social capital","type":"article-journal"},"uris":["http://www.mendeley.com/documents/?uuid=33ef8282-e5f2-40f1-b1d0-cfb3f024b0c2"]}],"mendeley":{"formattedCitation":"(Andersson, 2023)","plainTextFormattedCitation":"(Andersson, 2023)","previouslyFormattedCitation":"(Andersson,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(Andersson, 2023)</w:t>
      </w:r>
      <w:r w:rsidR="00BB5FAE">
        <w:rPr>
          <w:rFonts w:ascii="Times New Roman" w:hAnsi="Times New Roman" w:cs="Times New Roman"/>
          <w:noProof/>
          <w:sz w:val="24"/>
          <w:szCs w:val="24"/>
          <w:lang w:val="en-IN"/>
        </w:rPr>
        <w:fldChar w:fldCharType="end"/>
      </w:r>
      <w:r w:rsidR="00BB5FAE">
        <w:rPr>
          <w:rFonts w:ascii="Times New Roman" w:hAnsi="Times New Roman" w:cs="Times New Roman"/>
          <w:noProof/>
          <w:sz w:val="24"/>
          <w:szCs w:val="24"/>
          <w:lang w:val="en-IN"/>
        </w:rPr>
        <w:t>.</w:t>
      </w:r>
    </w:p>
    <w:p w14:paraId="33BDAA80" w14:textId="77777777" w:rsidR="00212626" w:rsidRPr="00212626" w:rsidRDefault="00212626" w:rsidP="00212626">
      <w:pPr>
        <w:spacing w:after="0" w:line="240" w:lineRule="auto"/>
        <w:ind w:firstLine="567"/>
        <w:jc w:val="both"/>
        <w:rPr>
          <w:rFonts w:ascii="Times New Roman" w:hAnsi="Times New Roman" w:cs="Times New Roman"/>
          <w:noProof/>
          <w:sz w:val="24"/>
          <w:szCs w:val="24"/>
          <w:lang w:val="en-IN"/>
        </w:rPr>
      </w:pPr>
      <w:r w:rsidRPr="00212626">
        <w:rPr>
          <w:rFonts w:ascii="Times New Roman" w:hAnsi="Times New Roman" w:cs="Times New Roman"/>
          <w:noProof/>
          <w:sz w:val="24"/>
          <w:szCs w:val="24"/>
          <w:lang w:val="en-IN"/>
        </w:rPr>
        <w:t>The purpose of this study is to describe the strategies and phenomena of students' language politeness deviation in Makassar. The benefit of the research is that with a better understanding of the phenomenon of violations of students' language politeness, it is hoped that appropriate preventive and intervention measures can be taken to minimize forms of language impoliteness. The formulation of the problems in this study are 1) how is the strategy of deviation of students' language politeness; and 2) How is the phenomenon of students' language politeness deviation strategy?</w:t>
      </w:r>
    </w:p>
    <w:p w14:paraId="7F234C14" w14:textId="3625CF22" w:rsidR="00212626" w:rsidRDefault="00212626" w:rsidP="00212626">
      <w:pPr>
        <w:spacing w:after="0" w:line="240" w:lineRule="auto"/>
        <w:ind w:firstLine="567"/>
        <w:jc w:val="both"/>
        <w:rPr>
          <w:rFonts w:ascii="Times New Roman" w:hAnsi="Times New Roman" w:cs="Times New Roman"/>
          <w:noProof/>
          <w:sz w:val="24"/>
          <w:szCs w:val="24"/>
          <w:lang w:val="en-IN"/>
        </w:rPr>
      </w:pPr>
      <w:r w:rsidRPr="00212626">
        <w:rPr>
          <w:rFonts w:ascii="Times New Roman" w:hAnsi="Times New Roman" w:cs="Times New Roman"/>
          <w:noProof/>
          <w:sz w:val="24"/>
          <w:szCs w:val="24"/>
          <w:lang w:val="en-IN"/>
        </w:rPr>
        <w:t xml:space="preserve">Every communication interaction between writers and readers expects fluency in communication. The fluency of communication does not only depend on structural linguistic elements but also must pay attention to the principles of language use by writers and readers. By paying attention to the principles of politeness in language use, the intended message can be easily received by the interlocutor. However, along with the development of science, criticisms of language politeness began to arise, forcing experts to expand the horizons of this study. Therefore, the postmodern approach of politeness theory emerged </w:t>
      </w:r>
      <w:r w:rsidR="00BB5FAE">
        <w:rPr>
          <w:rFonts w:ascii="Times New Roman" w:hAnsi="Times New Roman" w:cs="Times New Roman"/>
          <w:noProof/>
          <w:sz w:val="24"/>
          <w:szCs w:val="24"/>
          <w:lang w:val="en-IN"/>
        </w:rPr>
        <w:fldChar w:fldCharType="begin" w:fldLock="1"/>
      </w:r>
      <w:r w:rsidR="00BB5FAE">
        <w:rPr>
          <w:rFonts w:ascii="Times New Roman" w:hAnsi="Times New Roman" w:cs="Times New Roman"/>
          <w:noProof/>
          <w:sz w:val="24"/>
          <w:szCs w:val="24"/>
          <w:lang w:val="en-IN"/>
        </w:rPr>
        <w:instrText>ADDIN CSL_CITATION {"citationItems":[{"id":"ITEM-1","itemData":{"author":[{"dropping-particle":"","family":"Djalilova","given":"Z O","non-dropping-particle":"","parse-names":false,"suffix":""}],"id":"ITEM-1","issue":"02","issued":{"date-parts":[["2023"]]},"page":"15-23","title":"International Journal Of Literature And Languages A DISCOURSIVE TURN IN THE THEORY OF LINGUISTIC POLITENESS : TO International Journal Of Literature And Languages","type":"article-journal","volume":"03"},"uris":["http://www.mendeley.com/documents/?uuid=7f4850f2-fb62-4f69-b9a8-47af68da29a1"]}],"mendeley":{"formattedCitation":"(Djalilova, 2023)","plainTextFormattedCitation":"(Djalilova, 2023)","previouslyFormattedCitation":"(Djalilova,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(Djalilova, 2023)</w:t>
      </w:r>
      <w:r w:rsidR="00BB5FAE">
        <w:rPr>
          <w:rFonts w:ascii="Times New Roman" w:hAnsi="Times New Roman" w:cs="Times New Roman"/>
          <w:noProof/>
          <w:sz w:val="24"/>
          <w:szCs w:val="24"/>
          <w:lang w:val="en-IN"/>
        </w:rPr>
        <w:fldChar w:fldCharType="end"/>
      </w:r>
      <w:r w:rsidRPr="00212626">
        <w:rPr>
          <w:rFonts w:ascii="Times New Roman" w:hAnsi="Times New Roman" w:cs="Times New Roman"/>
          <w:noProof/>
          <w:sz w:val="24"/>
          <w:szCs w:val="24"/>
          <w:lang w:val="en-IN"/>
        </w:rPr>
        <w:t xml:space="preserve">. Politeness theory was developed by experts, one of whom is Culpeper. Culpeper's theory is the opposite of politeness theory </w:t>
      </w:r>
      <w:r w:rsidR="00BB5FAE">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{"citationItems":[{"id":"ITEM-1","itemData":{"author":[{"dropping-particle":"","family":"Hassan","given":"Aalaa Yaseen","non-dropping-particle":"","parse-names":false,"suffix":""},{"dropping-particle":"","family":"Al-rawe","given":"Marwah Firas Abdullah","non-dropping-particle":"","parse-names":false,"suffix":""},{"dropping-particle":"","family":"Shamel","given":"Shaden","non-dropping-particle":"","parse-names":false,"suffix":""}],"id":"ITEM-1","issue":"02","issued":{"date-parts":[["2023"]]},"page":"153-167","title":"Analysis of Impoliteness Strategies Used in Putin ' s Speech at Annexation Ceremony","type":"article-journal","volume":"05"},"uris":["http://www.mendeley.com/documents/?uuid=6c7f9221-f247-4dd1-b436-51b55c669efd"]}],"mendeley":{"formattedCitation":"(Hassan et al., 2023)","plainTextFormattedCitation":"(Hassan et al., 2023)","previouslyFormattedCitation":"(Hassan et al., 2023)"},"properties":{"noteIndex":0},"schema":"https://github.com/citation-style-language/schema/raw/master/csl-citation.json"}</w:instrText>
      </w:r>
      <w:r w:rsidR="00BB5FAE">
        <w:rPr>
          <w:rFonts w:ascii="Times New Roman" w:hAnsi="Times New Roman" w:cs="Times New Roman"/>
          <w:noProof/>
          <w:sz w:val="24"/>
          <w:szCs w:val="24"/>
          <w:lang w:val="en-IN"/>
        </w:rPr>
        <w:fldChar w:fldCharType="separate"/>
      </w:r>
      <w:r w:rsidR="00BB5FAE" w:rsidRPr="00BB5FAE">
        <w:rPr>
          <w:rFonts w:ascii="Times New Roman" w:hAnsi="Times New Roman" w:cs="Times New Roman"/>
          <w:noProof/>
          <w:sz w:val="24"/>
          <w:szCs w:val="24"/>
          <w:lang w:val="en-IN"/>
        </w:rPr>
        <w:t>(Hassan et al., 2023)</w:t>
      </w:r>
      <w:r w:rsidR="00BB5FAE">
        <w:rPr>
          <w:rFonts w:ascii="Times New Roman" w:hAnsi="Times New Roman" w:cs="Times New Roman"/>
          <w:noProof/>
          <w:sz w:val="24"/>
          <w:szCs w:val="24"/>
          <w:lang w:val="en-IN"/>
        </w:rPr>
        <w:fldChar w:fldCharType="end"/>
      </w:r>
      <w:r w:rsidRPr="00212626">
        <w:rPr>
          <w:rFonts w:ascii="Times New Roman" w:hAnsi="Times New Roman" w:cs="Times New Roman"/>
          <w:noProof/>
          <w:sz w:val="24"/>
          <w:szCs w:val="24"/>
          <w:lang w:val="en-IN"/>
        </w:rPr>
        <w:t>.</w:t>
      </w:r>
    </w:p>
    <w:p w14:paraId="5F70E09B" w14:textId="48144EFC" w:rsidR="009A5048" w:rsidRDefault="009A5048" w:rsidP="00212626">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 xml:space="preserve">According to Anwar, impoliteness is related to the emotions of speakers and interlocutors (Anwar et al., 2020). The emotions of speakers and interlocutors can affect the quality of one's language. As also explained by Culpeper. According to Culpeper, impoliteness can be defined as communication behavior intended to attack the target's face or make the target feel that way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author":[{"dropping-particle":"","family":"Jonathan","given":"Culpeper","non-dropping-particle":"","parse-names":false,"suffix":""}],"id":"ITEM-1","issued":{"date-parts":[["2008"]]},"number-of-pages":"77-100.","publisher-place":"Berlin","title":"“Reflection on Impoliteness, Relational Work and Power”. in D Bousfield &amp; Locher (eds). M. Impoliteness in Language: Studies on Its Interplay with Power and Practice","type":"book"},"uris":["http://www.mendeley.com/documents/?uuid=da722bc5-4980-44f0-a0c8-4554698f323a"]}],"mendeley":{"formattedCitation":"(Jonathan, 2008)","plainTextFormattedCitation":"(Jonathan, 2008)","previouslyFormattedCitation":"(Jonathan, 2008)"},"properties":{"noteIndex":0},"schema":"https://github.com/citation-style-language/schema/raw/master/csl-citation.json"}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(Jonathan, 2008)</w:t>
      </w:r>
      <w:r w:rsidR="00426FCB">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xml:space="preserve">. This definition emphasizes that the act of impoliteness depends on the speaker's intention, the understanding of the speech partner, and the relationship between the two. In other words, an action can be considered impolite if the </w:t>
      </w:r>
      <w:r w:rsidRPr="009A5048">
        <w:rPr>
          <w:rFonts w:ascii="Times New Roman" w:hAnsi="Times New Roman" w:cs="Times New Roman"/>
          <w:noProof/>
          <w:sz w:val="24"/>
          <w:szCs w:val="24"/>
          <w:lang w:val="en-IN"/>
        </w:rPr>
        <w:lastRenderedPageBreak/>
        <w:t xml:space="preserve">speech partner feels that the speaker has damaged or lost their face and shows a threatening action. Also added by Culpeper (2011: 38), threats to face will naturally be retaliated against, and the person whose face is attacked will feel justified to counterattack, which can be seen as a "reciprocal" impoliteness among the interactants </w:t>
      </w:r>
      <w:r w:rsidR="00426FCB">
        <w:rPr>
          <w:rFonts w:ascii="Times New Roman" w:hAnsi="Times New Roman" w:cs="Times New Roman"/>
          <w:noProof/>
          <w:sz w:val="24"/>
          <w:szCs w:val="24"/>
          <w:lang w:val="en-IN"/>
        </w:rPr>
        <w:t xml:space="preserve">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DOI":"10.1016/j.pragma.2022.11.012","ISSN":"0378-2166","author":[{"dropping-particle":"","family":"Gao","given":"Xiang","non-dropping-particle":"","parse-names":false,"suffix":""},{"dropping-particle":"","family":"Liu","given":"Qingrong","non-dropping-particle":"","parse-names":false,"suffix":""}],"container-title":"Journal of Pragmatics","id":"ITEM-1","issued":{"date-parts":[["2023"]]},"page":"32-45","publisher":"Elsevier B.V.","title":"Dynamics and evaluations of impoliteness : Evidence from short videos of passenger disputes and public comments","type":"article-journal","volume":"203"},"uris":["http://www.mendeley.com/documents/?uuid=25a044db-451f-42e9-921b-2d1fedfcf7ab"]}],"mendeley":{"formattedCitation":"(Gao &amp; Liu, 2023)","plainTextFormattedCitation":"(Gao &amp; Liu, 2023)","previouslyFormattedCitation":"(Gao &amp; Liu, 2023)"},"properties":{"noteIndex":0},"schema":"https://github.com/citation-style-language/schema/raw/master/csl-citation.json"}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(Gao &amp; Liu, 2023)</w:t>
      </w:r>
      <w:r w:rsidR="00426FCB">
        <w:rPr>
          <w:rFonts w:ascii="Times New Roman" w:hAnsi="Times New Roman" w:cs="Times New Roman"/>
          <w:noProof/>
          <w:sz w:val="24"/>
          <w:szCs w:val="24"/>
          <w:lang w:val="en-IN"/>
        </w:rPr>
        <w:fldChar w:fldCharType="end"/>
      </w:r>
      <w:r w:rsidR="00426FCB">
        <w:rPr>
          <w:rFonts w:ascii="Times New Roman" w:hAnsi="Times New Roman" w:cs="Times New Roman"/>
          <w:noProof/>
          <w:sz w:val="24"/>
          <w:szCs w:val="24"/>
          <w:lang w:val="en-IN"/>
        </w:rPr>
        <w:t>.</w:t>
      </w:r>
    </w:p>
    <w:p w14:paraId="30F43A1E" w14:textId="44DE0F82" w:rsidR="009A5048" w:rsidRP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In communication, there is a close relationship between the concepts of impoliteness and politeness that cannot be separated. Thompson &amp; Agyekum Impoliteness is not only the opposite of politeness but also reflects uncooperative attitudes, disagreement, and reciprocal antipathy through certain communicative actions that show a lack of respect</w:t>
      </w:r>
      <w:r w:rsidR="00426FCB">
        <w:rPr>
          <w:rFonts w:ascii="Times New Roman" w:hAnsi="Times New Roman" w:cs="Times New Roman"/>
          <w:noProof/>
          <w:sz w:val="24"/>
          <w:szCs w:val="24"/>
          <w:lang w:val="en-IN"/>
        </w:rPr>
        <w:t xml:space="preserve">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{"citationItems":[{"id":"ITEM-1","itemData":{"DOI":"10.32996/jeltal","author":[{"dropping-particle":"","family":"Acheampong","given":"Dorcas Oteng","non-dropping-particle":"","parse-names":false,"suffix":""},{"dropping-particle":"","family":"Kwarteng","given":"Michael","non-dropping-particle":"","parse-names":false,"suffix":""},{"dropping-particle":"","family":"Linguistics","given":"Foreign","non-dropping-particle":"","parse-names":false,"suffix":""},{"dropping-particle":"","family":"Languages","given":"Foreign","non-dropping-particle":"","parse-names":false,"suffix":""}],"container-title":"Journal of English Language Teaching and Applied Linguistics ISSN:","id":"ITEM-1","issue":"c","issued":{"date-parts":[["2021"]]},"page":"32-40","title":"A Pragmatic Analysis of Impoliteness in Selected Ghanaian Social Interactions","type":"article-journal"},"uris":["http://www.mendeley.com/documents/?uuid=3c9745b7-0984-48e0-ad1e-9ce810437f3b"]}],"mendeley":{"formattedCitation":"(Acheampong et al., 2021)","plainTextFormattedCitation":"(Acheampong et al., 2021)","previouslyFormattedCitation":"(Acheampong et al., 2021)"},"properties":{"noteIndex":0},"schema":"https://github.com/citation-style-language/schema/raw/master/csl-citation.json"}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(Acheampong et al., 2021)</w:t>
      </w:r>
      <w:r w:rsidR="00426FCB">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xml:space="preserve">. This impoliteness in question is the existence of language politeness deviations. In other words, a good understanding of incivility will also help speakers understand the concept of politeness. Incivility only arises when speakers violate the principles of politeness in communication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author":[{"dropping-particle":"","family":"Suwignyo","given":"Eko","non-dropping-particle":"","parse-names":false,"suffix":""},{"dropping-particle":"","family":"Rukmini","given":"Dwi","non-dropping-particle":"","parse-names":false,"suffix":""},{"dropping-particle":"","family":"Hartono","given":"Rudi","non-dropping-particle":"","parse-names":false,"suffix":""},{"dropping-particle":"","family":"Pratama","given":"Hendi","non-dropping-particle":"","parse-names":false,"suffix":""}],"id":"ITEM-1","issued":{"date-parts":[["2021"]]},"page":"329-333","title":"Ketidaksantunan Berbahasa dalam Isu Rasisme pada Film “ Two Distant Stangers ”","type":"article-journal"},"uris":["http://www.mendeley.com/documents/?uuid=d6a873b5-30fe-4453-b839-e9353f8e21c0"]}],"mendeley":{"formattedCitation":"(Suwignyo et al., 2021)","plainTextFormattedCitation":"(Suwignyo et al., 2021)","previouslyFormattedCitation":"(Suwignyo et al., 2021)"},"properties":{"noteIndex":0},"schema":"https://github.com/citation-style-language/schema/raw/master/csl-citation.json"}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(Suwignyo et al., 2021)</w:t>
      </w:r>
      <w:r w:rsidR="00426FCB">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Impoliteness is an act of breaking the rules that have been applied in society in social behavior</w:t>
      </w:r>
      <w:r w:rsidR="00426FCB">
        <w:rPr>
          <w:rFonts w:ascii="Times New Roman" w:hAnsi="Times New Roman" w:cs="Times New Roman"/>
          <w:noProof/>
          <w:sz w:val="24"/>
          <w:szCs w:val="24"/>
          <w:lang w:val="en-IN"/>
        </w:rPr>
        <w:t xml:space="preserve">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{"citationItems":[{"id":"ITEM-1","itemData":{"DOI":"10.29408/sbs.v5i1.5501","abstract":"The goal of this article is to identify and explain impoliteness strategies in the 2019 presidential election debate and to evaluate the role of impoliteness used in the 2019 presidential debate. Qualitative descriptive is the kind of method that used by the researcher. The data was gathered from four YouTube videos of the 2019 presidential election debates and analyzed using the distributional and identity methods. This study used the theory of impoliteness by Jonathan Culpeper (2005) which withhold politeness, sarcasm or mock politeness, negative impoliteness, positive impoliteness, dan bald on record impoliteness. Based on the research result, it is found negative impoliteness was the most frequent impoliteness strategy, accounting for 43%. The speaker demonstrated his superiority by accusing and condemning the flaws of others in this strategy.Keywords: Impoliteness, Impoliteness Strategies, Debate, Election","author":[{"dropping-particle":"","family":"Gustiani","given":"Tia","non-dropping-particle":"","parse-names":false,"suffix":""},{"dropping-particle":"","family":"Aslinda","given":"Aslinda","non-dropping-particle":"","parse-names":false,"suffix":""},{"dropping-particle":"","family":"Usman","given":"Fajri","non-dropping-particle":"","parse-names":false,"suffix":""}],"container-title":"SeBaSa","id":"ITEM-1","issue":"1","issued":{"date-parts":[["2022"]]},"page":"104-119","title":"Strategi Ketidaksantunan Dalam Video Debat Pemilihan Presiden Tahun 2019","type":"article-journal","volume":"5"},"uris":["http://www.mendeley.com/documents/?uuid=98689f5c-0a4d-49db-810f-1065d2c7fd6d"]}],"mendeley":{"formattedCitation":"(Gustiani et al., 2022)","plainTextFormattedCitation":"(Gustiani et al., 2022)","previouslyFormattedCitation":"(Gustiani et al., 2022)"},"properties":{"noteIndex":0},"schema":"https://github.com/citation-style-language/schema/raw/master/csl-citation.json"}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(Gustiani et al., 2022)</w:t>
      </w:r>
      <w:r w:rsidR="00426FCB">
        <w:rPr>
          <w:rFonts w:ascii="Times New Roman" w:hAnsi="Times New Roman" w:cs="Times New Roman"/>
          <w:noProof/>
          <w:sz w:val="24"/>
          <w:szCs w:val="24"/>
          <w:lang w:val="en-IN"/>
        </w:rPr>
        <w:fldChar w:fldCharType="end"/>
      </w:r>
      <w:r w:rsidR="00426FCB">
        <w:rPr>
          <w:rFonts w:ascii="Times New Roman" w:hAnsi="Times New Roman" w:cs="Times New Roman"/>
          <w:noProof/>
          <w:sz w:val="24"/>
          <w:szCs w:val="24"/>
          <w:lang w:val="en-IN"/>
        </w:rPr>
        <w:t>.</w:t>
      </w:r>
      <w:r w:rsidRPr="009A5048">
        <w:rPr>
          <w:rFonts w:ascii="Times New Roman" w:hAnsi="Times New Roman" w:cs="Times New Roman"/>
          <w:noProof/>
          <w:sz w:val="24"/>
          <w:szCs w:val="24"/>
          <w:lang w:val="en-IN"/>
        </w:rPr>
        <w:t xml:space="preserve"> </w:t>
      </w:r>
    </w:p>
    <w:p w14:paraId="15285E60" w14:textId="0F1A0002" w:rsid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 xml:space="preserve">Also added by Bousfield (2008: 72), impoliteness is a form of unreasonable communication that is intentionally carried out and results in verbal conflict that threatens personal integrity. Bousfield also states that incivility can be considered impoliteness if the speaker's intention to "offend" or damage must be understood by the party in the role of the recipient. The term "face" or "face" can be interpreted as an individual's feelings about self-esteem or self-image </w:t>
      </w:r>
      <w:r w:rsidR="00426FCB">
        <w:rPr>
          <w:rFonts w:ascii="Times New Roman" w:hAnsi="Times New Roman" w:cs="Times New Roman"/>
          <w:noProof/>
          <w:sz w:val="24"/>
          <w:szCs w:val="24"/>
          <w:lang w:val="en-IN"/>
        </w:rPr>
        <w:fldChar w:fldCharType="begin" w:fldLock="1"/>
      </w:r>
      <w:r w:rsidR="00426FCB">
        <w:rPr>
          <w:rFonts w:ascii="Times New Roman" w:hAnsi="Times New Roman" w:cs="Times New Roman"/>
          <w:noProof/>
          <w:sz w:val="24"/>
          <w:szCs w:val="24"/>
          <w:lang w:val="en-IN"/>
        </w:rPr>
        <w:instrText>ADDIN CSL_CITATION {"citationItems":[{"id":"ITEM-1","itemData":{"author":[{"dropping-particle":"","family":"Bousfield, D.","given":"&amp; Miriam L.","non-dropping-particle":"","parse-names":false,"suffix":""}],"id":"ITEM-1","issued":{"date-parts":[["2008"]]},"number-of-pages":"2008","publisher":"Mouton de Gruyter.","publisher-place":"Berlin and New York","title":"Impoliteness in Language: Studies on its Interplay with Power in Theory and Practice .","type":"book"},"uris":["http://www.mendeley.com/documents/?uuid=bd958ff7-d65a-4feb-a6e3-4d4de510ca96"]}],"mendeley":{"formattedCitation":"(Bousfield, D., 2008)","plainTextFormattedCitation":"(Bousfield, D., 2008)","previouslyFormattedCitation":"(Bousfield, D., 2008)"},"properties":{"noteIndex":0},"schema":"https://github.com/citation-style-language/schema/raw/master/csl-citation.json"}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(Bousfield, D., 2008)</w:t>
      </w:r>
      <w:r w:rsidR="00426FCB">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This is in line with Brown and Levinson's interpretation of "face" arises thanks to the use of this term introduced in the 1980s and 1990s, which at the time was pioneering in the thinking of linguists and pragmatists. Their theory of politeness had a significant impact, and as of the writing of this article, the most commonly used way of understanding the concept of face is still tied to the theoretical framework they developed</w:t>
      </w:r>
      <w:r w:rsidR="00426FCB">
        <w:rPr>
          <w:rFonts w:ascii="Times New Roman" w:hAnsi="Times New Roman" w:cs="Times New Roman"/>
          <w:noProof/>
          <w:sz w:val="24"/>
          <w:szCs w:val="24"/>
          <w:lang w:val="en-IN"/>
        </w:rPr>
        <w:t xml:space="preserve"> </w:t>
      </w:r>
      <w:r w:rsidR="00426FCB">
        <w:rPr>
          <w:rFonts w:ascii="Times New Roman" w:hAnsi="Times New Roman" w:cs="Times New Roman"/>
          <w:noProof/>
          <w:sz w:val="24"/>
          <w:szCs w:val="24"/>
          <w:lang w:val="en-IN"/>
        </w:rPr>
        <w:fldChar w:fldCharType="begin" w:fldLock="1"/>
      </w:r>
      <w:r w:rsidR="00930B16">
        <w:rPr>
          <w:rFonts w:ascii="Times New Roman" w:hAnsi="Times New Roman" w:cs="Times New Roman"/>
          <w:noProof/>
          <w:sz w:val="24"/>
          <w:szCs w:val="24"/>
          <w:lang w:val="en-IN"/>
        </w:rPr>
        <w:instrText>ADDIN CSL_CITATION {"citationItems":[{"id":"ITEM-1","itemData":{"abstract":"trabajo de investigacion","author":[{"dropping-particle":"","family":"O’Driscoll","given":"Jim","non-dropping-particle":"","parse-names":false,"suffix":""}],"id":"ITEM-1","issue":"Impoliteness","issued":{"date-parts":[["2017"]]},"page":"1-14","title":"Face and (Im)politeness Jim","type":"article-journal","volume":"DOI 10.105"},"uris":["http://www.mendeley.com/documents/?uuid=b43f5d08-5c4d-479c-b0f8-c4c142197c77"]}],"mendeley":{"formattedCitation":"(O’Driscoll, 2017)","plainTextFormattedCitation":"(O’Driscoll, 2017)","previouslyFormattedCitation":"(O’Driscoll, 2017)"},"properties":{"noteIndex":0},"schema":"https://github.com/citation-style-language/schema/raw/master/csl-citation.json"}</w:instrText>
      </w:r>
      <w:r w:rsidR="00426FCB">
        <w:rPr>
          <w:rFonts w:ascii="Times New Roman" w:hAnsi="Times New Roman" w:cs="Times New Roman"/>
          <w:noProof/>
          <w:sz w:val="24"/>
          <w:szCs w:val="24"/>
          <w:lang w:val="en-IN"/>
        </w:rPr>
        <w:fldChar w:fldCharType="separate"/>
      </w:r>
      <w:r w:rsidR="00426FCB" w:rsidRPr="00426FCB">
        <w:rPr>
          <w:rFonts w:ascii="Times New Roman" w:hAnsi="Times New Roman" w:cs="Times New Roman"/>
          <w:noProof/>
          <w:sz w:val="24"/>
          <w:szCs w:val="24"/>
          <w:lang w:val="en-IN"/>
        </w:rPr>
        <w:t>(O’Driscoll, 2017)</w:t>
      </w:r>
      <w:r w:rsidR="00426FCB">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w:t>
      </w:r>
    </w:p>
    <w:p w14:paraId="7D0E9302" w14:textId="77777777" w:rsidR="009A5048" w:rsidRP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According to Rohmadi (2010:126), sometimes a writer or speaker deliberately violates the principles of language use. Violation of the principles of language use indicates a certain intention that the speaker wants to achieve. If the speaker does not have a specific purpose or purpose for the violation, then the communication between the speaker and the interlocutor will experience obstacles. The principle of politeness generally regulates the way the speaker interacts to appreciate or respect the interlocutor. Several maxims must be considered by the speaker, such as the maxim of discretion, the maxim of compatibility, and the maxim of sympathy. Speakers who do not comply with the principle of politeness can be said to violate the maxims contained in the principle of politeness.</w:t>
      </w:r>
    </w:p>
    <w:p w14:paraId="0AE451BB" w14:textId="364B4F8A" w:rsid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 xml:space="preserve">Culpeper categorizes impoliteness strategies into several categories. These categories are based on the concept of "face" in politeness theory proposed by Brown &amp; Levinson </w:t>
      </w:r>
      <w:r w:rsidR="00930B16">
        <w:rPr>
          <w:rFonts w:ascii="Times New Roman" w:hAnsi="Times New Roman" w:cs="Times New Roman"/>
          <w:noProof/>
          <w:sz w:val="24"/>
          <w:szCs w:val="24"/>
          <w:lang w:val="en-IN"/>
        </w:rPr>
        <w:fldChar w:fldCharType="begin" w:fldLock="1"/>
      </w:r>
      <w:r w:rsidR="00930B16">
        <w:rPr>
          <w:rFonts w:ascii="Times New Roman" w:hAnsi="Times New Roman" w:cs="Times New Roman"/>
          <w:noProof/>
          <w:sz w:val="24"/>
          <w:szCs w:val="24"/>
          <w:lang w:val="en-IN"/>
        </w:rPr>
        <w:instrText>ADDIN CSL_CITATION {"citationItems":[{"id":"ITEM-1","itemData":{"author":[{"dropping-particle":"","family":"Culpeper","given":"Jonathan","non-dropping-particle":"","parse-names":false,"suffix":""}],"container-title":"ournal of Pragmatics","id":"ITEM-1","issued":{"date-parts":[["1996"]]},"page":"1996","title":"Towards an anatomy of impoliteness. J","type":"article-journal","volume":"25: 349- 3"},"uris":["http://www.mendeley.com/documents/?uuid=f6ff92cf-af56-4fbf-91e9-686d3243728b"]}],"mendeley":{"formattedCitation":"(Culpeper, 1996)","plainTextFormattedCitation":"(Culpeper, 1996)","previouslyFormattedCitation":"(Culpeper, 1996)"},"properties":{"noteIndex":0},"schema":"https://github.com/citation-style-language/schema/raw/master/csl-citation.json"}</w:instrText>
      </w:r>
      <w:r w:rsidR="00930B16">
        <w:rPr>
          <w:rFonts w:ascii="Times New Roman" w:hAnsi="Times New Roman" w:cs="Times New Roman"/>
          <w:noProof/>
          <w:sz w:val="24"/>
          <w:szCs w:val="24"/>
          <w:lang w:val="en-IN"/>
        </w:rPr>
        <w:fldChar w:fldCharType="separate"/>
      </w:r>
      <w:r w:rsidR="00930B16" w:rsidRPr="00930B16">
        <w:rPr>
          <w:rFonts w:ascii="Times New Roman" w:hAnsi="Times New Roman" w:cs="Times New Roman"/>
          <w:noProof/>
          <w:sz w:val="24"/>
          <w:szCs w:val="24"/>
          <w:lang w:val="en-IN"/>
        </w:rPr>
        <w:t>(Culpeper, 1996)</w:t>
      </w:r>
      <w:r w:rsidR="00930B16">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The following are some of the strategies included in the classification. First, there is the strategy of "Bald on record impoliteness" which is seen when the speaker deliberately attacks the face of the interlocutor without caring about the face or social relationship between the two. There is also the strategy of "Positive impoliteness" which is used when the speaker deliberately damages the positive face of the interlocutor. This strategy relates to the speaker's desire to be respected, appreciated, and prioritized. Furthermore, there is the "Negative impoliteness" strategy which is used to attack the negative face of the interlocutor. In this context, the speaker disturbs the interlocutor's comfort with actions such as insulting, criticizing, scaring, and the like. Then, there is the "Mock politeness" strategy which is a form of false politeness. The politeness shown is only an insinuation or insult to the interlocutor. Finally, there is the "Withhold politeness" strategy which occurs when the speaker intentionally or unintentionally does not show politeness in actions that should be done, such as not saying thank you when receiving something.</w:t>
      </w:r>
    </w:p>
    <w:p w14:paraId="09FC03E0" w14:textId="3A841B1C" w:rsidR="009A5048" w:rsidRP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 xml:space="preserve">Bousfield defines incivility </w:t>
      </w:r>
      <w:r w:rsidR="00930B16">
        <w:rPr>
          <w:rFonts w:ascii="Times New Roman" w:hAnsi="Times New Roman" w:cs="Times New Roman"/>
          <w:noProof/>
          <w:sz w:val="24"/>
          <w:szCs w:val="24"/>
          <w:lang w:val="en-IN"/>
        </w:rPr>
        <w:fldChar w:fldCharType="begin" w:fldLock="1"/>
      </w:r>
      <w:r w:rsidR="00930B16">
        <w:rPr>
          <w:rFonts w:ascii="Times New Roman" w:hAnsi="Times New Roman" w:cs="Times New Roman"/>
          <w:noProof/>
          <w:sz w:val="24"/>
          <w:szCs w:val="24"/>
          <w:lang w:val="en-IN"/>
        </w:rPr>
        <w:instrText>ADDIN CSL_CITATION {"citationItems":[{"id":"ITEM-1","itemData":{"DOI":"10.1057/978-1-137-37508-7_24","ISBN":"9781137375087","author":[{"dropping-particle":"","family":"Holmes","given":"Janet","non-dropping-particle":"","parse-names":false,"suffix":""},{"dropping-particle":"","family":"Schnurr","given":"Stephanie","non-dropping-particle":"","parse-names":false,"suffix":""}],"container-title":"The Palgrave Handbook of Linguistic (Im)politeness","id":"ITEM-1","issued":{"date-parts":[["2017"]]},"page":"635-660","title":"(Im)politeness in the workplace","type":"article-journal"},"uris":["http://www.mendeley.com/documents/?uuid=1ed12ec7-962c-4d64-8464-3e8e3cf15c13"]}],"mendeley":{"formattedCitation":"(Holmes &amp; Schnurr, 2017)","plainTextFormattedCitation":"(Holmes &amp; Schnurr, 2017)","previouslyFormattedCitation":"(Holmes &amp; Schnurr, 2017)"},"properties":{"noteIndex":0},"schema":"https://github.com/citation-style-language/schema/raw/master/csl-citation.json"}</w:instrText>
      </w:r>
      <w:r w:rsidR="00930B16">
        <w:rPr>
          <w:rFonts w:ascii="Times New Roman" w:hAnsi="Times New Roman" w:cs="Times New Roman"/>
          <w:noProof/>
          <w:sz w:val="24"/>
          <w:szCs w:val="24"/>
          <w:lang w:val="en-IN"/>
        </w:rPr>
        <w:fldChar w:fldCharType="separate"/>
      </w:r>
      <w:r w:rsidR="00930B16" w:rsidRPr="00930B16">
        <w:rPr>
          <w:rFonts w:ascii="Times New Roman" w:hAnsi="Times New Roman" w:cs="Times New Roman"/>
          <w:noProof/>
          <w:sz w:val="24"/>
          <w:szCs w:val="24"/>
          <w:lang w:val="en-IN"/>
        </w:rPr>
        <w:t>(Holmes &amp; Schnurr, 2017)</w:t>
      </w:r>
      <w:r w:rsidR="00930B16">
        <w:rPr>
          <w:rFonts w:ascii="Times New Roman" w:hAnsi="Times New Roman" w:cs="Times New Roman"/>
          <w:noProof/>
          <w:sz w:val="24"/>
          <w:szCs w:val="24"/>
          <w:lang w:val="en-IN"/>
        </w:rPr>
        <w:fldChar w:fldCharType="end"/>
      </w:r>
      <w:r w:rsidRPr="009A5048">
        <w:rPr>
          <w:rFonts w:ascii="Times New Roman" w:hAnsi="Times New Roman" w:cs="Times New Roman"/>
          <w:noProof/>
          <w:sz w:val="24"/>
          <w:szCs w:val="24"/>
          <w:lang w:val="en-IN"/>
        </w:rPr>
        <w:t xml:space="preserve">. He explains that incivility refers to intentionally unplanned communication and face-threatening actions through deliberate </w:t>
      </w:r>
      <w:r w:rsidRPr="009A5048">
        <w:rPr>
          <w:rFonts w:ascii="Times New Roman" w:hAnsi="Times New Roman" w:cs="Times New Roman"/>
          <w:noProof/>
          <w:sz w:val="24"/>
          <w:szCs w:val="24"/>
          <w:lang w:val="en-IN"/>
        </w:rPr>
        <w:lastRenderedPageBreak/>
        <w:t xml:space="preserve">verbal confrontation without specific boundaries, and/or with deliberate aggressive intent, a focus on the speaker's intention or intentionality is considered important in this context. The perspective we use to understand this relates to the speaker's intentional perception. Culpeper's definition of incivility considers both the speaker's and listener's perceptions of intentionality: Incivility occurs when: (1) the speaker intentionally communicates to attack the face, or (2) the hearer perceives the behavior as a deliberate attempt at attacking the face, or it could be a combination of (1) and (2). However, there is another approach to incivility that does not rely entirely on intentionality. </w:t>
      </w:r>
    </w:p>
    <w:p w14:paraId="242D5855" w14:textId="77777777" w:rsidR="009A5048" w:rsidRP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Culpeper's updated definition can be explained as follows: Incivility refers to a negative attitude towards certain behaviors that occur in certain contexts. These attitudes are rooted in expectations, desires, and/or beliefs about social order, including how a person's or group's image is affected by interactions with others. Behavior is considered negative - called 'disrespectful' - if it conflicts with behavioral expectations, behavioral aspirations, and/or views of what is considered appropriate behavior. Such behavior always elicits or is perceived to elicit an emotional reaction for at least one of the participants involved, that is, it triggers or is perceived to trigger feelings of annoyance. This definition is designed to avoid the mistakes of previous definitions that focused too much on the speaker's views and the role of intention. However, the weakness of this definition is that it is very broad and does not provide a deep understanding of the variation within the phenomenon being described.</w:t>
      </w:r>
    </w:p>
    <w:p w14:paraId="7776DD53" w14:textId="76786D03" w:rsidR="009A5048" w:rsidRDefault="009A5048" w:rsidP="009A5048">
      <w:pPr>
        <w:spacing w:after="0" w:line="240" w:lineRule="auto"/>
        <w:ind w:firstLine="567"/>
        <w:jc w:val="both"/>
        <w:rPr>
          <w:rFonts w:ascii="Times New Roman" w:hAnsi="Times New Roman" w:cs="Times New Roman"/>
          <w:noProof/>
          <w:sz w:val="24"/>
          <w:szCs w:val="24"/>
          <w:lang w:val="en-IN"/>
        </w:rPr>
      </w:pPr>
      <w:r w:rsidRPr="009A5048">
        <w:rPr>
          <w:rFonts w:ascii="Times New Roman" w:hAnsi="Times New Roman" w:cs="Times New Roman"/>
          <w:noProof/>
          <w:sz w:val="24"/>
          <w:szCs w:val="24"/>
          <w:lang w:val="en-IN"/>
        </w:rPr>
        <w:t>Culpeper states that impoliteness is the opposite of politeness. Impoliteness can arise from several factors that influence it, namely (1) the social relationship between speakers, (2) the social power of speakers, and (3) the intention of speakers. In the context of the social relationship between speakers, the closer the relationship between the two, the higher the possibility of impoliteness. Judging from social power, speakers with greater social power tend to be impolite towards speakers who have weaker social power. In terms of speakers' intentions, impoliteness occurs because there is an intention not to defend the face of the speech partner.</w:t>
      </w:r>
    </w:p>
    <w:p w14:paraId="734D57D3" w14:textId="5CBA130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 xml:space="preserve">The function of incivility does not have a very clear definition. Culpeper has proposed three main functions of incivility: affective incivility, coercive incivility, and entertaining incivility </w:t>
      </w:r>
      <w:r w:rsidR="00930B16">
        <w:rPr>
          <w:rFonts w:ascii="Times New Roman" w:hAnsi="Times New Roman" w:cs="Times New Roman"/>
          <w:noProof/>
          <w:sz w:val="24"/>
          <w:szCs w:val="24"/>
          <w:lang w:val="en-IN"/>
        </w:rPr>
        <w:fldChar w:fldCharType="begin" w:fldLock="1"/>
      </w:r>
      <w:r w:rsidR="00B337CB">
        <w:rPr>
          <w:rFonts w:ascii="Times New Roman" w:hAnsi="Times New Roman" w:cs="Times New Roman"/>
          <w:noProof/>
          <w:sz w:val="24"/>
          <w:szCs w:val="24"/>
          <w:lang w:val="en-IN"/>
        </w:rPr>
        <w:instrText>ADDIN CSL_CITATION {"citationItems":[{"id":"ITEM-1","itemData":{"DOI":"10.24093/awej/vol12no3.10","author":[{"dropping-particle":"","family":"Culpeper","given":"Jonathan","non-dropping-particle":"","parse-names":false,"suffix":""}],"container-title":"Cambridge: Cambridge University Press","id":"ITEM-1","issued":{"date-parts":[["2011"]]},"page":"226","publisher":"Cambridge University Press","publisher-place":"Cambridge","title":"Impoliteness: Using language to offend","type":"article-journal"},"uris":["http://www.mendeley.com/documents/?uuid=dae0e472-832a-464b-ba7d-8c4d8407e517"]}],"mendeley":{"formattedCitation":"(Culpeper, 2011)","plainTextFormattedCitation":"(Culpeper, 2011)","previouslyFormattedCitation":"(Culpeper, 2011)"},"properties":{"noteIndex":0},"schema":"https://github.com/citation-style-language/schema/raw/master/csl-citation.json"}</w:instrText>
      </w:r>
      <w:r w:rsidR="00930B16">
        <w:rPr>
          <w:rFonts w:ascii="Times New Roman" w:hAnsi="Times New Roman" w:cs="Times New Roman"/>
          <w:noProof/>
          <w:sz w:val="24"/>
          <w:szCs w:val="24"/>
          <w:lang w:val="en-IN"/>
        </w:rPr>
        <w:fldChar w:fldCharType="separate"/>
      </w:r>
      <w:r w:rsidR="00930B16" w:rsidRPr="00930B16">
        <w:rPr>
          <w:rFonts w:ascii="Times New Roman" w:hAnsi="Times New Roman" w:cs="Times New Roman"/>
          <w:noProof/>
          <w:sz w:val="24"/>
          <w:szCs w:val="24"/>
          <w:lang w:val="en-IN"/>
        </w:rPr>
        <w:t>(Culpeper, 2011)</w:t>
      </w:r>
      <w:r w:rsidR="00930B16">
        <w:rPr>
          <w:rFonts w:ascii="Times New Roman" w:hAnsi="Times New Roman" w:cs="Times New Roman"/>
          <w:noProof/>
          <w:sz w:val="24"/>
          <w:szCs w:val="24"/>
          <w:lang w:val="en-IN"/>
        </w:rPr>
        <w:fldChar w:fldCharType="end"/>
      </w:r>
      <w:r w:rsidRPr="005A0329">
        <w:rPr>
          <w:rFonts w:ascii="Times New Roman" w:hAnsi="Times New Roman" w:cs="Times New Roman"/>
          <w:noProof/>
          <w:sz w:val="24"/>
          <w:szCs w:val="24"/>
          <w:lang w:val="en-IN"/>
        </w:rPr>
        <w:t>. Affective incivility refers to the expression of strong emotions during a conversation. This can include emotional outbursts such as anger that aim to trigger negative feelings in the interlocutor.</w:t>
      </w:r>
    </w:p>
    <w:p w14:paraId="792F1C41"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Affective incivility is when a person explicitly conveys his or her anger to another person, using abusive and demeaning expressions. It damages the relationship and creates a negative emotional atmosphere between the speaker and the listener. It should be noted that incivility has an impact that can be very significant on social interaction and communication between individuals. For example, in the following example, a girl expresses her anger to a boy:</w:t>
      </w:r>
    </w:p>
    <w:p w14:paraId="1F5BEB51"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Girl: "Why did you do that to me, you're not as nice as you used to be?"</w:t>
      </w:r>
    </w:p>
    <w:p w14:paraId="245F4617"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Boy: "I have to do this job until it's done."</w:t>
      </w:r>
    </w:p>
    <w:p w14:paraId="761094A7"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 xml:space="preserve">In this situation, the girl uses an impolite expression to show her anger and dissatisfaction towards the boy. </w:t>
      </w:r>
    </w:p>
    <w:p w14:paraId="7523C2A0" w14:textId="48179A74"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Second, Coercive Impoliteness.  The function of coercive impoliteness is the second. It is distressing to reconstruct the values between the providing party and the destination party, where the party making the good gets more or is reinforced, and this is hidden behind benefit</w:t>
      </w:r>
      <w:r w:rsidR="00B337CB">
        <w:rPr>
          <w:rFonts w:ascii="Times New Roman" w:hAnsi="Times New Roman" w:cs="Times New Roman"/>
          <w:noProof/>
          <w:sz w:val="24"/>
          <w:szCs w:val="24"/>
          <w:lang w:val="en-IN"/>
        </w:rPr>
        <w:t xml:space="preserve"> </w:t>
      </w:r>
      <w:r w:rsidR="00B337CB">
        <w:rPr>
          <w:rFonts w:ascii="Times New Roman" w:hAnsi="Times New Roman" w:cs="Times New Roman"/>
          <w:noProof/>
          <w:sz w:val="24"/>
          <w:szCs w:val="24"/>
          <w:lang w:val="en-IN"/>
        </w:rPr>
        <w:fldChar w:fldCharType="begin" w:fldLock="1"/>
      </w:r>
      <w:r w:rsidR="00B337CB">
        <w:rPr>
          <w:rFonts w:ascii="Times New Roman" w:hAnsi="Times New Roman" w:cs="Times New Roman"/>
          <w:noProof/>
          <w:sz w:val="24"/>
          <w:szCs w:val="24"/>
          <w:lang w:val="en-IN"/>
        </w:rPr>
        <w:instrText>ADDIN CSL_CITATION {"citationItems":[{"id":"ITEM-1","itemData":{"DOI":"10.24093/awej/vol12no3.10","author":[{"dropping-particle":"","family":"Culpeper","given":"Jonathan","non-dropping-particle":"","parse-names":false,"suffix":""}],"container-title":"Cambridge: Cambridge University Press","id":"ITEM-1","issued":{"date-parts":[["2011"]]},"page":"226","publisher":"Cambridge University Press","publisher-place":"Cambridge","title":"Impoliteness: Using language to offend","type":"article-journal"},"uris":["http://www.mendeley.com/documents/?uuid=dae0e472-832a-464b-ba7d-8c4d8407e517"]}],"mendeley":{"formattedCitation":"(Culpeper, 2011)","plainTextFormattedCitation":"(Culpeper, 2011)","previouslyFormattedCitation":"(Culpeper, 2011)"},"properties":{"noteIndex":0},"schema":"https://github.com/citation-style-language/schema/raw/master/csl-citation.json"}</w:instrText>
      </w:r>
      <w:r w:rsidR="00B337CB">
        <w:rPr>
          <w:rFonts w:ascii="Times New Roman" w:hAnsi="Times New Roman" w:cs="Times New Roman"/>
          <w:noProof/>
          <w:sz w:val="24"/>
          <w:szCs w:val="24"/>
          <w:lang w:val="en-IN"/>
        </w:rPr>
        <w:fldChar w:fldCharType="separate"/>
      </w:r>
      <w:r w:rsidR="00B337CB" w:rsidRPr="00B337CB">
        <w:rPr>
          <w:rFonts w:ascii="Times New Roman" w:hAnsi="Times New Roman" w:cs="Times New Roman"/>
          <w:noProof/>
          <w:sz w:val="24"/>
          <w:szCs w:val="24"/>
          <w:lang w:val="en-IN"/>
        </w:rPr>
        <w:t>(Culpeper, 2011)</w:t>
      </w:r>
      <w:r w:rsidR="00B337CB">
        <w:rPr>
          <w:rFonts w:ascii="Times New Roman" w:hAnsi="Times New Roman" w:cs="Times New Roman"/>
          <w:noProof/>
          <w:sz w:val="24"/>
          <w:szCs w:val="24"/>
          <w:lang w:val="en-IN"/>
        </w:rPr>
        <w:fldChar w:fldCharType="end"/>
      </w:r>
      <w:r w:rsidRPr="005A0329">
        <w:rPr>
          <w:rFonts w:ascii="Times New Roman" w:hAnsi="Times New Roman" w:cs="Times New Roman"/>
          <w:noProof/>
          <w:sz w:val="24"/>
          <w:szCs w:val="24"/>
          <w:lang w:val="en-IN"/>
        </w:rPr>
        <w:t>.  The terms provisioning party and destination party do not only apply to individuals but can also refer to specific groups or organizations. It is unexpected that although it seems to hurt or incite someone's anger, it can provide pleasure. Unlike other pragmatic experiments involving speakers and listeners, impoliteness can be organized similarly for both the listening audience and the intended audience.</w:t>
      </w:r>
    </w:p>
    <w:p w14:paraId="77EE6CFB"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lastRenderedPageBreak/>
        <w:t>For example:</w:t>
      </w:r>
    </w:p>
    <w:p w14:paraId="10D7D8F1"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Director: I need you to review this proposal in fifteen minutes.</w:t>
      </w:r>
    </w:p>
    <w:p w14:paraId="43AA3D7D"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Manager: I'm still reading the proposal you gave me yesterday.</w:t>
      </w:r>
    </w:p>
    <w:p w14:paraId="7505B721"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Director: Didn't you hear me? Read the proposal I instructed you to now!</w:t>
      </w:r>
    </w:p>
    <w:p w14:paraId="774F5B34"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The impoliteness shown by the director is to reinforce his position as the superior in this example. As he has a higher position compared to his manager, he pressures his manager to submit to his orders by using his power."</w:t>
      </w:r>
    </w:p>
    <w:p w14:paraId="3A6AE196"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Third, the incivility of entertaining. One of the main roles of incivility is to provide entertainment. The purpose or intent that an act of incivility, including the aspect of entertainment, may contain is to manage the role of the incivility. The victim or potential victim often has to interact with this incivility wholeheartedly. In the context of entertaining incivility, the recipient of such behavior creates entertainment for the listener and feels satisfaction in experiencing it. It is amazing that even though it may sometimes seem like it hurts or provokes others' emotions, incivility can provide a sense of pleasure. Different from other pragmatic experiments involving speakers and listeners, incivility can be directed similarly to both the listener and the target audience.</w:t>
      </w:r>
    </w:p>
    <w:p w14:paraId="315D0F89"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The following example displays humorous impoliteness. In a crowd, Girl A sarcastically comments on the dress worn by Girl B:</w:t>
      </w:r>
    </w:p>
    <w:p w14:paraId="5A29BEA7"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Girl A: You look stunning in your dress tonight.</w:t>
      </w:r>
    </w:p>
    <w:p w14:paraId="0E83FC3D"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Girl B: Thank you, very nice. I made it myself, you know.</w:t>
      </w:r>
    </w:p>
    <w:p w14:paraId="78707564" w14:textId="77777777" w:rsidR="005A0329" w:rsidRP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Girl A: Right, right? I want something similar for my cat. I want to have one...</w:t>
      </w:r>
    </w:p>
    <w:p w14:paraId="04FAF884" w14:textId="7C6F2703" w:rsidR="005A0329" w:rsidRDefault="005A0329" w:rsidP="005A0329">
      <w:pPr>
        <w:spacing w:after="0" w:line="240" w:lineRule="auto"/>
        <w:ind w:firstLine="567"/>
        <w:jc w:val="both"/>
        <w:rPr>
          <w:rFonts w:ascii="Times New Roman" w:hAnsi="Times New Roman" w:cs="Times New Roman"/>
          <w:noProof/>
          <w:sz w:val="24"/>
          <w:szCs w:val="24"/>
          <w:lang w:val="en-IN"/>
        </w:rPr>
      </w:pPr>
      <w:r w:rsidRPr="005A0329">
        <w:rPr>
          <w:rFonts w:ascii="Times New Roman" w:hAnsi="Times New Roman" w:cs="Times New Roman"/>
          <w:noProof/>
          <w:sz w:val="24"/>
          <w:szCs w:val="24"/>
          <w:lang w:val="en-IN"/>
        </w:rPr>
        <w:t>Overall, these three types of impoliteness share the conflicting functions of interpersonal relationships, identity, and social norms.</w:t>
      </w:r>
    </w:p>
    <w:p w14:paraId="3B3E709D" w14:textId="513FAAB4" w:rsidR="002251C0" w:rsidRPr="00855F0E" w:rsidRDefault="00855F0E" w:rsidP="00855F0E">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RESEARCH </w:t>
      </w:r>
      <w:r w:rsidR="002251C0" w:rsidRPr="00855F0E">
        <w:rPr>
          <w:rFonts w:ascii="Times New Roman" w:eastAsia="Times New Roman" w:hAnsi="Times New Roman" w:cs="Times New Roman"/>
          <w:b/>
          <w:bCs/>
          <w:sz w:val="24"/>
          <w:szCs w:val="24"/>
          <w:lang w:val="en-US"/>
        </w:rPr>
        <w:t xml:space="preserve">METHOD </w:t>
      </w:r>
    </w:p>
    <w:p w14:paraId="1EED8B17"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 xml:space="preserve">This research is qualitative research with a descriptive research method. The researcher focuses on students in Makassar as the research subject. The research data is in the form of students' speech. The focus of this research is on impolite speech which is studied by sociopragmatic study using Culpeper's (1996) impoliteness strategy. The first step is to trace the phenomenon of violation of students' language politeness through literature review and case analysis. After the data is collected, a data analysis or compilation process is needed. Data analysis is the process of organizing data so that it is arranged systematically so that it can be interpreted. Activities in data analysis include data reduction, data presentation, and conclusion drawing/verification. </w:t>
      </w:r>
    </w:p>
    <w:p w14:paraId="19FDB757" w14:textId="77777777" w:rsidR="005A0329" w:rsidRPr="005A0329" w:rsidRDefault="005A0329" w:rsidP="005A0329">
      <w:pPr>
        <w:spacing w:after="0" w:line="240" w:lineRule="auto"/>
        <w:jc w:val="both"/>
        <w:rPr>
          <w:rFonts w:ascii="Times New Roman" w:eastAsia="Times New Roman" w:hAnsi="Times New Roman" w:cs="Times New Roman"/>
          <w:b/>
          <w:snapToGrid w:val="0"/>
          <w:sz w:val="24"/>
          <w:szCs w:val="24"/>
        </w:rPr>
      </w:pPr>
      <w:r w:rsidRPr="005A0329">
        <w:rPr>
          <w:rFonts w:ascii="Times New Roman" w:eastAsia="Times New Roman" w:hAnsi="Times New Roman" w:cs="Times New Roman"/>
          <w:b/>
          <w:snapToGrid w:val="0"/>
          <w:sz w:val="24"/>
          <w:szCs w:val="24"/>
        </w:rPr>
        <w:t>Research Design</w:t>
      </w:r>
    </w:p>
    <w:p w14:paraId="356F511C"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In this study, the phenomenological method was used as the main approach. Phenomenology is an approach that follows systematic, logical, and critical steps and tries to avoid prejudice. The main objective of this research is to develop and acquire new knowledge through the methodological process of phenomenology. This process consists of several stages, including observation of the politeness phenomenon, formulation of the research problem, data collection, data analysis, and preparation of the results report.</w:t>
      </w:r>
    </w:p>
    <w:p w14:paraId="0A87641C"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The first stage in the phenomenological method is to observe speech acts to understand the phenomena or symptoms that arise. Then, the second step involves formulating research problems based on the results of these observations. After that, researchers collect data through various methods, such as direct interaction with participants in speech events, interview techniques, and recording. Interviews were used to gain a deeper understanding of the speech act phenomenon from the speakers' point of view.</w:t>
      </w:r>
    </w:p>
    <w:p w14:paraId="07183DD9"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 xml:space="preserve">The researcher designed the steps of the research procedure as follows. First, the researcher identified the phenomenon to be studied, namely speech events in Indonesian schools. The researcher directly observed the social phenomena that occurred in the school. Second, based on the observation, the researcher formulated relevant research questions. </w:t>
      </w:r>
      <w:r w:rsidRPr="005A0329">
        <w:rPr>
          <w:rFonts w:ascii="Times New Roman" w:eastAsia="Times New Roman" w:hAnsi="Times New Roman" w:cs="Times New Roman"/>
          <w:snapToGrid w:val="0"/>
          <w:sz w:val="24"/>
          <w:szCs w:val="24"/>
        </w:rPr>
        <w:lastRenderedPageBreak/>
        <w:t>Furthermore, data on students' speech acts were collected through interviews and tapping techniques using interview instruments. After the data were collected, they were transcribed and analyzed. The researcher identified the forms and phenomena of politeness from the collected speech event data. Data validity and reliability were verified to ensure the accuracy of the research results. Finally, the research results are summarized in the final report.</w:t>
      </w:r>
    </w:p>
    <w:p w14:paraId="48095FBC" w14:textId="77777777" w:rsidR="005A0329" w:rsidRPr="005A0329" w:rsidRDefault="005A0329" w:rsidP="005A0329">
      <w:pPr>
        <w:spacing w:after="0" w:line="240" w:lineRule="auto"/>
        <w:jc w:val="both"/>
        <w:rPr>
          <w:rFonts w:ascii="Times New Roman" w:eastAsia="Times New Roman" w:hAnsi="Times New Roman" w:cs="Times New Roman"/>
          <w:b/>
          <w:snapToGrid w:val="0"/>
          <w:sz w:val="24"/>
          <w:szCs w:val="24"/>
        </w:rPr>
      </w:pPr>
      <w:r w:rsidRPr="005A0329">
        <w:rPr>
          <w:rFonts w:ascii="Times New Roman" w:eastAsia="Times New Roman" w:hAnsi="Times New Roman" w:cs="Times New Roman"/>
          <w:b/>
          <w:snapToGrid w:val="0"/>
          <w:sz w:val="24"/>
          <w:szCs w:val="24"/>
        </w:rPr>
        <w:t xml:space="preserve">Instrument </w:t>
      </w:r>
    </w:p>
    <w:p w14:paraId="2AAA8817"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The research instrument used in this research is the researcher as the main instrument. This is because the researcher as a tool is sensitive and can react to any environmental stimulus that must be estimated to be meaningful or not for research. Because the data is to be taken in the form of speech from the results of student conversations, the research instruments are in the form of interview guidelines, interview guidelines, recording devices, cameras, and stationery.</w:t>
      </w:r>
    </w:p>
    <w:p w14:paraId="6B339732" w14:textId="77777777" w:rsidR="005A0329" w:rsidRPr="005A0329" w:rsidRDefault="005A0329" w:rsidP="005A0329">
      <w:pPr>
        <w:spacing w:after="0" w:line="240" w:lineRule="auto"/>
        <w:jc w:val="both"/>
        <w:rPr>
          <w:rFonts w:ascii="Times New Roman" w:eastAsia="Times New Roman" w:hAnsi="Times New Roman" w:cs="Times New Roman"/>
          <w:b/>
          <w:snapToGrid w:val="0"/>
          <w:sz w:val="24"/>
          <w:szCs w:val="24"/>
        </w:rPr>
      </w:pPr>
      <w:r w:rsidRPr="005A0329">
        <w:rPr>
          <w:rFonts w:ascii="Times New Roman" w:eastAsia="Times New Roman" w:hAnsi="Times New Roman" w:cs="Times New Roman"/>
          <w:b/>
          <w:snapToGrid w:val="0"/>
          <w:sz w:val="24"/>
          <w:szCs w:val="24"/>
        </w:rPr>
        <w:t>Data analysis</w:t>
      </w:r>
    </w:p>
    <w:p w14:paraId="353C45E3"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The data analysis process involves data sorting activities. Sorting is done to ensure that the data is obtained accurately. The next step is the organization of the selected data. The data is organized according to the context of speech and time. The data is then synthesized with theoretical concepts, looking for important patterns, and exploring information that can be conveyed to others. In the data analysis stage, researchers also need to include their experiences during the data collection process (horizontalization). Through reflection on this experience, the researcher recognizes her reflection. Next, the researcher provides a detailed explanation of the statements in the experience by summarizing them into clusters of meaning.</w:t>
      </w:r>
    </w:p>
    <w:p w14:paraId="6451DE85"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This clustering process consists of two stages, namely the textual description stage and the structural description stage. In the textual description stage, the explanation focuses on the individual experience, while in the structural description stage, the researcher explains how the phenomenon or speech event is experienced by the individual. At this stage, the researcher analyzes the deeper meaning of the phenomenon, taking into account various factors, including social aspects. The final step involves presenting the research results by following a standard scientific writing format.</w:t>
      </w:r>
    </w:p>
    <w:p w14:paraId="33D271FA" w14:textId="77777777" w:rsidR="005A0329" w:rsidRPr="005A0329" w:rsidRDefault="005A0329" w:rsidP="005A0329">
      <w:pPr>
        <w:spacing w:after="0" w:line="240" w:lineRule="auto"/>
        <w:ind w:firstLine="720"/>
        <w:jc w:val="both"/>
        <w:rPr>
          <w:rFonts w:ascii="Times New Roman" w:eastAsia="Times New Roman" w:hAnsi="Times New Roman" w:cs="Times New Roman"/>
          <w:snapToGrid w:val="0"/>
          <w:sz w:val="24"/>
          <w:szCs w:val="24"/>
        </w:rPr>
      </w:pPr>
      <w:r w:rsidRPr="005A0329">
        <w:rPr>
          <w:rFonts w:ascii="Times New Roman" w:eastAsia="Times New Roman" w:hAnsi="Times New Roman" w:cs="Times New Roman"/>
          <w:snapToGrid w:val="0"/>
          <w:sz w:val="24"/>
          <w:szCs w:val="24"/>
        </w:rPr>
        <w:t>The process of compiling the analysis involves several steps, namely: 1. presenting a description of personal experiences related to the phenomenon under investigation; 2. listing statements that are considered important; 3. selecting these important statements and grouping them into units of meaning or themes; 4. developing a textual description (describing what was experienced) of the participant's experience; 5. presenting a structural description (how the experience occurred).</w:t>
      </w:r>
    </w:p>
    <w:p w14:paraId="37511397" w14:textId="66C33DC3" w:rsidR="00855F0E" w:rsidRPr="00855F0E" w:rsidRDefault="005A0329" w:rsidP="005A0329">
      <w:pPr>
        <w:spacing w:after="0" w:line="240" w:lineRule="auto"/>
        <w:rPr>
          <w:rFonts w:ascii="Times New Roman" w:eastAsia="Times New Roman" w:hAnsi="Times New Roman" w:cs="Times New Roman"/>
          <w:b/>
          <w:bCs/>
          <w:sz w:val="24"/>
          <w:szCs w:val="24"/>
          <w:lang w:val="en-US"/>
        </w:rPr>
      </w:pPr>
      <w:r w:rsidRPr="005A0329">
        <w:rPr>
          <w:rFonts w:ascii="Times New Roman" w:eastAsia="Times New Roman" w:hAnsi="Times New Roman" w:cs="Times New Roman"/>
          <w:snapToGrid w:val="0"/>
          <w:sz w:val="24"/>
          <w:szCs w:val="24"/>
        </w:rPr>
        <w:t xml:space="preserve"> </w:t>
      </w:r>
      <w:r w:rsidR="00855F0E" w:rsidRPr="00855F0E">
        <w:rPr>
          <w:rFonts w:ascii="Times New Roman" w:hAnsi="Times New Roman" w:cs="Times New Roman"/>
          <w:b/>
          <w:sz w:val="24"/>
          <w:szCs w:val="24"/>
        </w:rPr>
        <w:t xml:space="preserve">RESEARCH FINDINGS AND DISCUSSION </w:t>
      </w:r>
    </w:p>
    <w:p w14:paraId="4C705390" w14:textId="72109644" w:rsidR="005A0329" w:rsidRPr="005A0329" w:rsidRDefault="00855F0E" w:rsidP="005A0329">
      <w:pPr>
        <w:pStyle w:val="BodytextMaJER"/>
        <w:rPr>
          <w:b/>
          <w:lang w:val="id-ID"/>
        </w:rPr>
      </w:pPr>
      <w:r>
        <w:rPr>
          <w:b/>
          <w:lang w:val="id-ID"/>
        </w:rPr>
        <w:t xml:space="preserve">Research Findings </w:t>
      </w:r>
    </w:p>
    <w:p w14:paraId="48209A2E" w14:textId="0C42A437" w:rsidR="00855F0E" w:rsidRPr="00753FAF" w:rsidRDefault="005A0329" w:rsidP="005A0329">
      <w:pPr>
        <w:spacing w:after="0" w:line="240" w:lineRule="auto"/>
        <w:ind w:firstLine="567"/>
        <w:jc w:val="both"/>
      </w:pPr>
      <w:r w:rsidRPr="005A0329">
        <w:rPr>
          <w:rFonts w:ascii="Times New Roman" w:hAnsi="Times New Roman" w:cs="Times New Roman"/>
          <w:sz w:val="24"/>
          <w:szCs w:val="24"/>
        </w:rPr>
        <w:t>Based on the data collected, it was found that students used three impoliteness strategies, namely direct impoliteness (bald on record impoliteness), positive impoliteness, and negative impoliteness.</w:t>
      </w:r>
      <w:r w:rsidR="00855F0E" w:rsidRPr="00855F0E">
        <w:rPr>
          <w:rFonts w:ascii="Times New Roman" w:hAnsi="Times New Roman" w:cs="Times New Roman"/>
          <w:sz w:val="24"/>
          <w:szCs w:val="24"/>
        </w:rPr>
        <w:t>When the author(s) needs to present tables or figures, please see Table 1 and Figure 1.</w:t>
      </w:r>
    </w:p>
    <w:p w14:paraId="25C7A311" w14:textId="77777777" w:rsidR="00855F0E" w:rsidRPr="009630A4" w:rsidRDefault="00855F0E" w:rsidP="009630A4">
      <w:pPr>
        <w:spacing w:after="0"/>
        <w:jc w:val="center"/>
        <w:rPr>
          <w:rFonts w:ascii="Times New Roman" w:hAnsi="Times New Roman" w:cs="Times New Roman"/>
          <w:sz w:val="20"/>
          <w:szCs w:val="20"/>
        </w:rPr>
      </w:pPr>
      <w:r w:rsidRPr="009630A4">
        <w:rPr>
          <w:rFonts w:ascii="Times New Roman" w:hAnsi="Times New Roman" w:cs="Times New Roman"/>
          <w:sz w:val="20"/>
          <w:szCs w:val="20"/>
        </w:rPr>
        <w:t>Table 1</w:t>
      </w:r>
    </w:p>
    <w:p w14:paraId="76C77A2C" w14:textId="238312C5" w:rsidR="00855F0E" w:rsidRPr="009630A4" w:rsidRDefault="0065322D" w:rsidP="0065322D">
      <w:pPr>
        <w:spacing w:after="0"/>
        <w:jc w:val="center"/>
        <w:rPr>
          <w:rFonts w:ascii="Times New Roman" w:hAnsi="Times New Roman" w:cs="Times New Roman"/>
          <w:sz w:val="20"/>
          <w:szCs w:val="20"/>
        </w:rPr>
      </w:pPr>
      <w:r w:rsidRPr="0065322D">
        <w:rPr>
          <w:rFonts w:ascii="Times New Roman" w:hAnsi="Times New Roman" w:cs="Times New Roman"/>
          <w:sz w:val="20"/>
          <w:szCs w:val="20"/>
        </w:rPr>
        <w:t>Findings of Students' Language Impoliteness Strategies</w:t>
      </w:r>
    </w:p>
    <w:tbl>
      <w:tblPr>
        <w:tblW w:w="4940" w:type="dxa"/>
        <w:jc w:val="center"/>
        <w:tblBorders>
          <w:insideH w:val="single" w:sz="4" w:space="0" w:color="auto"/>
        </w:tblBorders>
        <w:tblLayout w:type="fixed"/>
        <w:tblLook w:val="0000" w:firstRow="0" w:lastRow="0" w:firstColumn="0" w:lastColumn="0" w:noHBand="0" w:noVBand="0"/>
      </w:tblPr>
      <w:tblGrid>
        <w:gridCol w:w="770"/>
        <w:gridCol w:w="1430"/>
        <w:gridCol w:w="1731"/>
        <w:gridCol w:w="1009"/>
      </w:tblGrid>
      <w:tr w:rsidR="0065322D" w:rsidRPr="0065322D" w14:paraId="23C0A367" w14:textId="77777777" w:rsidTr="0065322D">
        <w:trPr>
          <w:trHeight w:val="526"/>
          <w:jc w:val="center"/>
        </w:trPr>
        <w:tc>
          <w:tcPr>
            <w:tcW w:w="770" w:type="dxa"/>
          </w:tcPr>
          <w:p w14:paraId="63A019DD" w14:textId="27AC35ED" w:rsidR="0065322D" w:rsidRPr="0065322D" w:rsidRDefault="0065322D" w:rsidP="0065322D">
            <w:pPr>
              <w:autoSpaceDE w:val="0"/>
              <w:autoSpaceDN w:val="0"/>
              <w:adjustRightInd w:val="0"/>
              <w:spacing w:after="0" w:line="240" w:lineRule="auto"/>
              <w:jc w:val="both"/>
              <w:rPr>
                <w:rFonts w:ascii="Times New Roman" w:eastAsia="Times New Roman" w:hAnsi="Times New Roman" w:cs="Times New Roman"/>
                <w:b/>
                <w:color w:val="000000"/>
                <w:sz w:val="20"/>
                <w:szCs w:val="20"/>
                <w:lang w:val="en-IN"/>
              </w:rPr>
            </w:pPr>
            <w:r>
              <w:rPr>
                <w:rFonts w:ascii="Times New Roman" w:eastAsia="Times New Roman" w:hAnsi="Times New Roman" w:cs="Times New Roman"/>
                <w:b/>
                <w:color w:val="000000"/>
                <w:sz w:val="20"/>
                <w:szCs w:val="20"/>
                <w:lang w:val="en-IN"/>
              </w:rPr>
              <w:t>No</w:t>
            </w:r>
          </w:p>
        </w:tc>
        <w:tc>
          <w:tcPr>
            <w:tcW w:w="1430" w:type="dxa"/>
          </w:tcPr>
          <w:p w14:paraId="100D2CF9" w14:textId="3CC74201" w:rsidR="0065322D" w:rsidRPr="0065322D" w:rsidRDefault="0065322D" w:rsidP="0065322D">
            <w:pPr>
              <w:autoSpaceDE w:val="0"/>
              <w:autoSpaceDN w:val="0"/>
              <w:adjustRightInd w:val="0"/>
              <w:spacing w:after="0" w:line="240" w:lineRule="auto"/>
              <w:rPr>
                <w:rFonts w:ascii="Times New Roman" w:eastAsia="Times New Roman" w:hAnsi="Times New Roman" w:cs="Times New Roman"/>
                <w:b/>
                <w:color w:val="000000"/>
                <w:sz w:val="20"/>
                <w:szCs w:val="20"/>
                <w:lang w:val="en-IN"/>
              </w:rPr>
            </w:pPr>
            <w:r w:rsidRPr="0065322D">
              <w:rPr>
                <w:rFonts w:ascii="Times New Roman" w:eastAsia="Times New Roman" w:hAnsi="Times New Roman" w:cs="Times New Roman"/>
                <w:b/>
                <w:color w:val="000000"/>
                <w:sz w:val="20"/>
                <w:szCs w:val="20"/>
                <w:lang w:val="en-IN"/>
              </w:rPr>
              <w:t>Form of speech</w:t>
            </w:r>
          </w:p>
        </w:tc>
        <w:tc>
          <w:tcPr>
            <w:tcW w:w="1731" w:type="dxa"/>
          </w:tcPr>
          <w:p w14:paraId="6482FF55" w14:textId="5EE88B0B" w:rsidR="0065322D" w:rsidRPr="0065322D" w:rsidRDefault="0065322D" w:rsidP="0065322D">
            <w:pPr>
              <w:autoSpaceDE w:val="0"/>
              <w:autoSpaceDN w:val="0"/>
              <w:adjustRightInd w:val="0"/>
              <w:spacing w:after="0" w:line="240" w:lineRule="auto"/>
              <w:rPr>
                <w:rFonts w:ascii="Times New Roman" w:eastAsia="Times New Roman" w:hAnsi="Times New Roman" w:cs="Times New Roman"/>
                <w:b/>
                <w:color w:val="000000"/>
                <w:sz w:val="20"/>
                <w:szCs w:val="20"/>
                <w:lang w:val="en-IN"/>
              </w:rPr>
            </w:pPr>
            <w:r>
              <w:rPr>
                <w:rFonts w:ascii="Times New Roman" w:eastAsia="Times New Roman" w:hAnsi="Times New Roman" w:cs="Times New Roman"/>
                <w:b/>
                <w:color w:val="000000"/>
                <w:sz w:val="20"/>
                <w:szCs w:val="20"/>
                <w:lang w:val="en-IN"/>
              </w:rPr>
              <w:t>Result</w:t>
            </w:r>
          </w:p>
        </w:tc>
        <w:tc>
          <w:tcPr>
            <w:tcW w:w="1009" w:type="dxa"/>
          </w:tcPr>
          <w:p w14:paraId="108A4689" w14:textId="422796F8" w:rsidR="0065322D" w:rsidRPr="0065322D" w:rsidRDefault="0065322D" w:rsidP="0065322D">
            <w:pPr>
              <w:autoSpaceDE w:val="0"/>
              <w:autoSpaceDN w:val="0"/>
              <w:adjustRightInd w:val="0"/>
              <w:spacing w:after="0" w:line="240" w:lineRule="auto"/>
              <w:rPr>
                <w:rFonts w:ascii="Times New Roman" w:eastAsia="Times New Roman" w:hAnsi="Times New Roman" w:cs="Times New Roman"/>
                <w:b/>
                <w:color w:val="000000"/>
                <w:sz w:val="20"/>
                <w:szCs w:val="20"/>
                <w:lang w:val="en-IN"/>
              </w:rPr>
            </w:pPr>
            <w:r>
              <w:rPr>
                <w:rFonts w:ascii="Times New Roman" w:eastAsia="Times New Roman" w:hAnsi="Times New Roman" w:cs="Times New Roman"/>
                <w:b/>
                <w:color w:val="000000"/>
                <w:sz w:val="20"/>
                <w:szCs w:val="20"/>
                <w:lang w:val="en-IN"/>
              </w:rPr>
              <w:t>Pattern</w:t>
            </w:r>
          </w:p>
        </w:tc>
      </w:tr>
      <w:tr w:rsidR="0065322D" w:rsidRPr="0065322D" w14:paraId="6BAC85B3" w14:textId="77777777" w:rsidTr="0065322D">
        <w:trPr>
          <w:trHeight w:val="169"/>
          <w:jc w:val="center"/>
        </w:trPr>
        <w:tc>
          <w:tcPr>
            <w:tcW w:w="770" w:type="dxa"/>
          </w:tcPr>
          <w:p w14:paraId="304971A6"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id"/>
              </w:rPr>
            </w:pPr>
            <w:r w:rsidRPr="0065322D">
              <w:rPr>
                <w:rFonts w:ascii="Times New Roman" w:eastAsia="Times New Roman" w:hAnsi="Times New Roman" w:cs="Times New Roman"/>
                <w:color w:val="000000"/>
                <w:sz w:val="20"/>
                <w:szCs w:val="20"/>
                <w:lang w:val="id"/>
              </w:rPr>
              <w:t>1.</w:t>
            </w:r>
          </w:p>
        </w:tc>
        <w:tc>
          <w:tcPr>
            <w:tcW w:w="1430" w:type="dxa"/>
          </w:tcPr>
          <w:p w14:paraId="0C99AEDF"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Bald on record impoliteness</w:t>
            </w:r>
          </w:p>
        </w:tc>
        <w:tc>
          <w:tcPr>
            <w:tcW w:w="1731" w:type="dxa"/>
          </w:tcPr>
          <w:p w14:paraId="7ED65203" w14:textId="6C516A0A"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The speaker intends to mock or satirize the interlocutor.</w:t>
            </w:r>
          </w:p>
        </w:tc>
        <w:tc>
          <w:tcPr>
            <w:tcW w:w="1009" w:type="dxa"/>
          </w:tcPr>
          <w:p w14:paraId="7F153559"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1.1</w:t>
            </w:r>
          </w:p>
        </w:tc>
      </w:tr>
      <w:tr w:rsidR="0065322D" w:rsidRPr="0065322D" w14:paraId="4E65E5AE" w14:textId="77777777" w:rsidTr="0065322D">
        <w:trPr>
          <w:trHeight w:val="267"/>
          <w:jc w:val="center"/>
        </w:trPr>
        <w:tc>
          <w:tcPr>
            <w:tcW w:w="770" w:type="dxa"/>
          </w:tcPr>
          <w:p w14:paraId="5492134C"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id"/>
              </w:rPr>
            </w:pPr>
            <w:r w:rsidRPr="0065322D">
              <w:rPr>
                <w:rFonts w:ascii="Times New Roman" w:eastAsia="Times New Roman" w:hAnsi="Times New Roman" w:cs="Times New Roman"/>
                <w:color w:val="000000"/>
                <w:sz w:val="20"/>
                <w:szCs w:val="20"/>
                <w:lang w:val="id"/>
              </w:rPr>
              <w:t>2.</w:t>
            </w:r>
          </w:p>
        </w:tc>
        <w:tc>
          <w:tcPr>
            <w:tcW w:w="1430" w:type="dxa"/>
          </w:tcPr>
          <w:p w14:paraId="02FB1A69"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Positive impoliteness</w:t>
            </w:r>
          </w:p>
        </w:tc>
        <w:tc>
          <w:tcPr>
            <w:tcW w:w="1731" w:type="dxa"/>
          </w:tcPr>
          <w:p w14:paraId="7630F2C7" w14:textId="4D7A3A88"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Ignoring the other person and lacking sympathy</w:t>
            </w:r>
          </w:p>
        </w:tc>
        <w:tc>
          <w:tcPr>
            <w:tcW w:w="1009" w:type="dxa"/>
          </w:tcPr>
          <w:p w14:paraId="4EDEA4D2"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2.1</w:t>
            </w:r>
          </w:p>
        </w:tc>
      </w:tr>
      <w:tr w:rsidR="0065322D" w:rsidRPr="0065322D" w14:paraId="5FBAAC1D" w14:textId="77777777" w:rsidTr="0065322D">
        <w:trPr>
          <w:trHeight w:val="268"/>
          <w:jc w:val="center"/>
        </w:trPr>
        <w:tc>
          <w:tcPr>
            <w:tcW w:w="770" w:type="dxa"/>
          </w:tcPr>
          <w:p w14:paraId="36291270"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id"/>
              </w:rPr>
            </w:pPr>
            <w:r w:rsidRPr="0065322D">
              <w:rPr>
                <w:rFonts w:ascii="Times New Roman" w:eastAsia="Times New Roman" w:hAnsi="Times New Roman" w:cs="Times New Roman"/>
                <w:color w:val="000000"/>
                <w:sz w:val="20"/>
                <w:szCs w:val="20"/>
                <w:lang w:val="id"/>
              </w:rPr>
              <w:lastRenderedPageBreak/>
              <w:t>3.</w:t>
            </w:r>
          </w:p>
        </w:tc>
        <w:tc>
          <w:tcPr>
            <w:tcW w:w="1430" w:type="dxa"/>
          </w:tcPr>
          <w:p w14:paraId="60B51E70"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Negative impoliteness</w:t>
            </w:r>
          </w:p>
        </w:tc>
        <w:tc>
          <w:tcPr>
            <w:tcW w:w="1731" w:type="dxa"/>
          </w:tcPr>
          <w:p w14:paraId="1F5DA108" w14:textId="44BF63EE"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Scaring the other person</w:t>
            </w:r>
          </w:p>
        </w:tc>
        <w:tc>
          <w:tcPr>
            <w:tcW w:w="1009" w:type="dxa"/>
          </w:tcPr>
          <w:p w14:paraId="65F76A6C" w14:textId="77777777" w:rsidR="0065322D" w:rsidRPr="0065322D" w:rsidRDefault="0065322D" w:rsidP="0065322D">
            <w:pPr>
              <w:autoSpaceDE w:val="0"/>
              <w:autoSpaceDN w:val="0"/>
              <w:adjustRightInd w:val="0"/>
              <w:spacing w:after="0" w:line="240" w:lineRule="auto"/>
              <w:rPr>
                <w:rFonts w:ascii="Times New Roman" w:eastAsia="Times New Roman" w:hAnsi="Times New Roman" w:cs="Times New Roman"/>
                <w:color w:val="000000"/>
                <w:sz w:val="20"/>
                <w:szCs w:val="20"/>
                <w:lang w:val="en-IN"/>
              </w:rPr>
            </w:pPr>
            <w:r w:rsidRPr="0065322D">
              <w:rPr>
                <w:rFonts w:ascii="Times New Roman" w:eastAsia="Times New Roman" w:hAnsi="Times New Roman" w:cs="Times New Roman"/>
                <w:color w:val="000000"/>
                <w:sz w:val="20"/>
                <w:szCs w:val="20"/>
                <w:lang w:val="en-IN"/>
              </w:rPr>
              <w:t>2.2</w:t>
            </w:r>
          </w:p>
        </w:tc>
      </w:tr>
    </w:tbl>
    <w:p w14:paraId="1B95C3D4" w14:textId="7E06EA8E" w:rsidR="00855F0E" w:rsidRDefault="00855F0E" w:rsidP="00855F0E">
      <w:pPr>
        <w:pStyle w:val="BodytextMaJER"/>
        <w:rPr>
          <w:b/>
          <w:lang w:val="id-ID"/>
        </w:rPr>
      </w:pPr>
      <w:r>
        <w:rPr>
          <w:b/>
          <w:lang w:val="id-ID"/>
        </w:rPr>
        <w:t xml:space="preserve">Discussion </w:t>
      </w:r>
    </w:p>
    <w:p w14:paraId="0BC7F53D" w14:textId="3AC45FE5" w:rsidR="0065322D" w:rsidRPr="0065322D" w:rsidRDefault="0065322D" w:rsidP="0065322D">
      <w:pPr>
        <w:pStyle w:val="BodytextMaJER"/>
        <w:numPr>
          <w:ilvl w:val="0"/>
          <w:numId w:val="5"/>
        </w:numPr>
        <w:spacing w:after="120"/>
        <w:rPr>
          <w:rFonts w:eastAsiaTheme="minorHAnsi"/>
          <w:snapToGrid/>
          <w:lang w:val="en-US"/>
        </w:rPr>
      </w:pPr>
      <w:r w:rsidRPr="0065322D">
        <w:rPr>
          <w:rFonts w:eastAsiaTheme="minorHAnsi"/>
          <w:snapToGrid/>
          <w:lang w:val="en-US"/>
        </w:rPr>
        <w:t>Direct Impoliteness (bald on record impoliteness)</w:t>
      </w:r>
    </w:p>
    <w:p w14:paraId="1117DBDC" w14:textId="77777777" w:rsidR="0065322D" w:rsidRPr="0065322D" w:rsidRDefault="0065322D" w:rsidP="0065322D">
      <w:pPr>
        <w:pStyle w:val="BodytextMaJER"/>
        <w:spacing w:after="120"/>
        <w:ind w:firstLine="720"/>
        <w:rPr>
          <w:rFonts w:eastAsiaTheme="minorHAnsi"/>
          <w:snapToGrid/>
          <w:lang w:val="en-US"/>
        </w:rPr>
      </w:pPr>
      <w:r w:rsidRPr="0065322D">
        <w:rPr>
          <w:rFonts w:eastAsiaTheme="minorHAnsi"/>
          <w:snapToGrid/>
          <w:lang w:val="en-US"/>
        </w:rPr>
        <w:t>The first impoliteness strategy is Bald on record impoliteness or what is called direct impoliteness and is deliberately used to attack speech partners because speakers do not maintain speech partner relationships. The strategy used is that the speaker intends to mock or satirize the interlocutor.</w:t>
      </w:r>
    </w:p>
    <w:p w14:paraId="5B5A5153"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(1) Student A: See who's coming?</w:t>
      </w:r>
    </w:p>
    <w:p w14:paraId="32EEC527"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(2) Student B: It's your subscription!</w:t>
      </w:r>
    </w:p>
    <w:p w14:paraId="0D0E4782"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This situation occurs in class when entering the first lesson hour. In data (1) Student A sees the arrival of his friend who comes late to class. He wanted to reprimand his friend by asking in speech 1, even though he already knew who was often late for class. Then this direct impoliteness was reinforced by student B who told his friend who came that he was regularly late. This indicates that student B delivered his speech directly in front of the interlocutor without paying attention to the face of the student who was late.</w:t>
      </w:r>
    </w:p>
    <w:p w14:paraId="77D9EDA3"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2.</w:t>
      </w:r>
      <w:r w:rsidRPr="0065322D">
        <w:rPr>
          <w:rFonts w:eastAsiaTheme="minorHAnsi"/>
          <w:snapToGrid/>
          <w:lang w:val="en-US"/>
        </w:rPr>
        <w:tab/>
        <w:t>Positive Impoliteness</w:t>
      </w:r>
    </w:p>
    <w:p w14:paraId="7E7E74E1"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Positive impoliteness is most often used in students' speech. The action taken is by ignoring the interlocutor and not having sympathy.</w:t>
      </w:r>
    </w:p>
    <w:p w14:paraId="5456E6E1"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(3) Student A: "My assignments are not finished yet?"</w:t>
      </w:r>
    </w:p>
    <w:p w14:paraId="24E42B6B"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(4) Student B:" Leave it alone!</w:t>
      </w:r>
    </w:p>
    <w:p w14:paraId="60626E01"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In data (3), there is a marker of language politeness deviation, namely positive impoliteness. The location is in the garden in front of the class during break time. Student A said that his assignments had not been completed. The intention is that the speaker wants the interlocutor to help complete his assignments. However, the interlocutor shows impoliteness by ignoring the speaker's intention. This shows that the interlocutor uses impoliteness that makes the speaker offended or does not want to expect to be helped by the interlocutor.</w:t>
      </w:r>
    </w:p>
    <w:p w14:paraId="3B22F6CD"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(5) Student A: Did you see him today?"</w:t>
      </w:r>
    </w:p>
    <w:p w14:paraId="4762F987"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(6) Student B: Who are you? Most painful!</w:t>
      </w:r>
    </w:p>
    <w:p w14:paraId="3B0B8ED4"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 xml:space="preserve">Data (6) shows the presence of positive impoliteness markers by ignoring the speaker by ignoring the speaker's intention. Student B said "Most painful". This utterance intends for the interlocutor to ignore his friend. Student B thinks that the word "he" in data (5) is often absent from class because he often makes a lot of excuses and does not go to class. </w:t>
      </w:r>
    </w:p>
    <w:p w14:paraId="45732C3D"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(7) STUDENT A: Tomorrow there is a morning run, come along!</w:t>
      </w:r>
    </w:p>
    <w:p w14:paraId="6E74F61A"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 xml:space="preserve">(8) STUDENT </w:t>
      </w:r>
      <w:proofErr w:type="gramStart"/>
      <w:r w:rsidRPr="0065322D">
        <w:rPr>
          <w:rFonts w:eastAsiaTheme="minorHAnsi"/>
          <w:snapToGrid/>
          <w:lang w:val="en-US"/>
        </w:rPr>
        <w:t>B :</w:t>
      </w:r>
      <w:proofErr w:type="gramEnd"/>
      <w:r w:rsidRPr="0065322D">
        <w:rPr>
          <w:rFonts w:eastAsiaTheme="minorHAnsi"/>
          <w:snapToGrid/>
          <w:lang w:val="en-US"/>
        </w:rPr>
        <w:t xml:space="preserve"> Lazy ah, better I sleep </w:t>
      </w:r>
    </w:p>
    <w:p w14:paraId="18122A66"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Data (8) indicates positive impoliteness by ignoring the interlocutor's intention. This is reflected in the word "lazy ah" which means not accepting the invitation of the interlocutor with words that can offend the interlocutor.</w:t>
      </w:r>
    </w:p>
    <w:p w14:paraId="0BF154B6"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3.</w:t>
      </w:r>
      <w:r w:rsidRPr="0065322D">
        <w:rPr>
          <w:rFonts w:eastAsiaTheme="minorHAnsi"/>
          <w:snapToGrid/>
          <w:lang w:val="en-US"/>
        </w:rPr>
        <w:tab/>
        <w:t>Negative Impoliteness</w:t>
      </w:r>
    </w:p>
    <w:p w14:paraId="444B92CC"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Negative impoliteness is characterized by committing impoliteness by offending the interlocutor. Deviations of politeness found based on student speech data are obtained in two forms, namely impoliteness by scaring the interlocutor Student A: Let's finish it right away!</w:t>
      </w:r>
    </w:p>
    <w:p w14:paraId="224B7D4B"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t>Student B: Later, the deadline for submitting the assignment is still long</w:t>
      </w:r>
    </w:p>
    <w:p w14:paraId="45127046" w14:textId="77777777" w:rsidR="0065322D" w:rsidRPr="0065322D" w:rsidRDefault="0065322D" w:rsidP="0065322D">
      <w:pPr>
        <w:pStyle w:val="BodytextMaJER"/>
        <w:spacing w:after="120"/>
        <w:rPr>
          <w:rFonts w:eastAsiaTheme="minorHAnsi"/>
          <w:snapToGrid/>
          <w:lang w:val="en-US"/>
        </w:rPr>
      </w:pPr>
      <w:r w:rsidRPr="0065322D">
        <w:rPr>
          <w:rFonts w:eastAsiaTheme="minorHAnsi"/>
          <w:snapToGrid/>
          <w:lang w:val="en-US"/>
        </w:rPr>
        <w:lastRenderedPageBreak/>
        <w:t xml:space="preserve">Student: Don't you want to come? If </w:t>
      </w:r>
      <w:proofErr w:type="gramStart"/>
      <w:r w:rsidRPr="0065322D">
        <w:rPr>
          <w:rFonts w:eastAsiaTheme="minorHAnsi"/>
          <w:snapToGrid/>
          <w:lang w:val="en-US"/>
        </w:rPr>
        <w:t>not</w:t>
      </w:r>
      <w:proofErr w:type="gramEnd"/>
      <w:r w:rsidRPr="0065322D">
        <w:rPr>
          <w:rFonts w:eastAsiaTheme="minorHAnsi"/>
          <w:snapToGrid/>
          <w:lang w:val="en-US"/>
        </w:rPr>
        <w:t xml:space="preserve"> we'll just be the two of us</w:t>
      </w:r>
    </w:p>
    <w:p w14:paraId="34E027B9" w14:textId="4C4739CC" w:rsidR="0065322D" w:rsidRDefault="0065322D" w:rsidP="0065322D">
      <w:pPr>
        <w:pStyle w:val="BodytextMaJER"/>
        <w:spacing w:after="120"/>
        <w:ind w:firstLine="567"/>
        <w:rPr>
          <w:rFonts w:eastAsiaTheme="minorHAnsi"/>
          <w:snapToGrid/>
          <w:lang w:val="en-US"/>
        </w:rPr>
      </w:pPr>
      <w:r w:rsidRPr="0065322D">
        <w:rPr>
          <w:rFonts w:eastAsiaTheme="minorHAnsi"/>
          <w:snapToGrid/>
          <w:lang w:val="en-US"/>
        </w:rPr>
        <w:t>The location of the speech event occurred in the school library. There were three students. At that time the group leader was working on a group assignment. Student A is inviting Student B to immediately do the group assignment with him. However, student B refused the class leader's invitation by saying that the task collection was still long. The impoliteness lies in data (11), the speaker frightens the interlocutor by saying "If not we will only be alone". The meaning of the utterance is that if the interlocutor does not want to accept his order to do his assignment, then he is excluded from the group. Of course, this is a statement of student A's consequence if his order or invitation is not carried out which makes the interlocutor feel afraid. After the interview, student B was too lazy to do the assignment so the group leader gave the speech.</w:t>
      </w:r>
    </w:p>
    <w:p w14:paraId="76773C4D" w14:textId="77777777" w:rsidR="0065322D" w:rsidRPr="0065322D" w:rsidRDefault="0065322D" w:rsidP="00656DF6">
      <w:pPr>
        <w:pStyle w:val="BodytextMaJER"/>
        <w:ind w:firstLine="567"/>
        <w:jc w:val="center"/>
        <w:rPr>
          <w:rFonts w:eastAsiaTheme="minorHAnsi"/>
          <w:snapToGrid/>
          <w:lang w:val="en-US"/>
        </w:rPr>
      </w:pPr>
      <w:r w:rsidRPr="0065322D">
        <w:rPr>
          <w:rFonts w:eastAsiaTheme="minorHAnsi"/>
          <w:snapToGrid/>
          <w:lang w:val="en-US"/>
        </w:rPr>
        <w:t>Chart 1.</w:t>
      </w:r>
    </w:p>
    <w:p w14:paraId="63812DAF" w14:textId="62FCD534" w:rsidR="0065322D" w:rsidRDefault="0065322D" w:rsidP="00656DF6">
      <w:pPr>
        <w:pStyle w:val="BodytextMaJER"/>
        <w:ind w:firstLine="567"/>
        <w:jc w:val="center"/>
        <w:rPr>
          <w:rFonts w:eastAsiaTheme="minorHAnsi"/>
          <w:snapToGrid/>
          <w:lang w:val="en-US"/>
        </w:rPr>
      </w:pPr>
      <w:r w:rsidRPr="0065322D">
        <w:rPr>
          <w:rFonts w:eastAsiaTheme="minorHAnsi"/>
          <w:snapToGrid/>
          <w:lang w:val="en-US"/>
        </w:rPr>
        <w:t>Findings of the Phenomenon of Language Impoliteness</w:t>
      </w:r>
    </w:p>
    <w:p w14:paraId="188C1A56" w14:textId="12739CA8" w:rsidR="0065322D" w:rsidRDefault="00656DF6" w:rsidP="0065322D">
      <w:pPr>
        <w:pStyle w:val="BodytextMaJER"/>
        <w:spacing w:after="120"/>
        <w:ind w:firstLine="567"/>
        <w:rPr>
          <w:rFonts w:eastAsiaTheme="minorHAnsi"/>
          <w:snapToGrid/>
          <w:lang w:val="en-US"/>
        </w:rPr>
      </w:pPr>
      <w:r>
        <w:rPr>
          <w:rFonts w:eastAsiaTheme="minorHAnsi"/>
          <w:noProof/>
          <w:snapToGrid/>
          <w:lang w:val="en-US"/>
        </w:rPr>
        <w:drawing>
          <wp:inline distT="0" distB="0" distL="0" distR="0" wp14:anchorId="1EA62480" wp14:editId="0B21B379">
            <wp:extent cx="5429885" cy="1752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885" cy="1752600"/>
                    </a:xfrm>
                    <a:prstGeom prst="rect">
                      <a:avLst/>
                    </a:prstGeom>
                    <a:noFill/>
                  </pic:spPr>
                </pic:pic>
              </a:graphicData>
            </a:graphic>
          </wp:inline>
        </w:drawing>
      </w:r>
    </w:p>
    <w:p w14:paraId="20FF8308" w14:textId="77777777" w:rsidR="00120DC3" w:rsidRPr="00120DC3" w:rsidRDefault="00120DC3" w:rsidP="00120DC3">
      <w:pPr>
        <w:pStyle w:val="BodytextMaJER"/>
        <w:ind w:firstLine="567"/>
        <w:rPr>
          <w:rFonts w:eastAsiaTheme="minorHAnsi"/>
          <w:snapToGrid/>
          <w:lang w:val="en-US"/>
        </w:rPr>
      </w:pPr>
      <w:r w:rsidRPr="00120DC3">
        <w:rPr>
          <w:rFonts w:eastAsiaTheme="minorHAnsi"/>
          <w:snapToGrid/>
          <w:lang w:val="en-US"/>
        </w:rPr>
        <w:t xml:space="preserve">Based on chart 1 above, the phenomenon of students' language politeness deviation can be explained as follows. The phenomenon is found in the form of an impoliteness strategy realized directly in pattern 1.1. Speakers say their intentions without pleasantries or do not intend not to offend people. The speaker directly conveyed his intention which could make the interlocutor by saying "Your subscription". In pattern 2.1, it is explained that the speaker conveys his intention based on the age of the interlocutor. student B said that because student B considered the interlocutor to be the same age as him he freely released his speech. However, it is still considered offensive to the interlocutor. Pattern 2.2, the speaker conveys the meaning of the speech with a relaxed situation or atmosphere. The purpose of his speech is that he does not accept the invitation of the interlocutor to be invited to join the morning run. This means that impoliteness deviation can occur in a relaxed atmosphere. Pattern 3.1, speech findings were obtained in the library. The speaker and the interlocutor are talking about group assignments. The deviation of politeness when the speaker gives a threat to the interlocutor with the aim that the speaker's intention can be done by the interlocutor. </w:t>
      </w:r>
    </w:p>
    <w:p w14:paraId="0552881A" w14:textId="77777777" w:rsidR="00120DC3" w:rsidRPr="00120DC3" w:rsidRDefault="00120DC3" w:rsidP="00120DC3">
      <w:pPr>
        <w:pStyle w:val="BodytextMaJER"/>
        <w:ind w:firstLine="567"/>
        <w:rPr>
          <w:rFonts w:eastAsiaTheme="minorHAnsi"/>
          <w:snapToGrid/>
          <w:lang w:val="en-US"/>
        </w:rPr>
      </w:pPr>
      <w:r w:rsidRPr="00120DC3">
        <w:rPr>
          <w:rFonts w:eastAsiaTheme="minorHAnsi"/>
          <w:snapToGrid/>
          <w:lang w:val="en-US"/>
        </w:rPr>
        <w:t>In the direct impoliteness strategy, students use speech that aims to tease or ridicule the interlocutor without regard to social relations. An example of this strategy is when student A asks, "Who's here?" and student B answers by saying, "Of course, you're the one who's often late!" Positive impoliteness is a common strategy used by students, where they ignore the interlocutor and show no empathy. For example, when student A expresses, "I haven't finished my assignments yet," and student B responds by saying, "Leave it alone!" This strategy shows that student B does not pay attention to student A's intentions and wishes.</w:t>
      </w:r>
    </w:p>
    <w:p w14:paraId="4A3BF7C8" w14:textId="77777777" w:rsidR="00120DC3" w:rsidRPr="00120DC3" w:rsidRDefault="00120DC3" w:rsidP="00120DC3">
      <w:pPr>
        <w:pStyle w:val="BodytextMaJER"/>
        <w:ind w:firstLine="567"/>
        <w:rPr>
          <w:rFonts w:eastAsiaTheme="minorHAnsi"/>
          <w:snapToGrid/>
          <w:lang w:val="en-US"/>
        </w:rPr>
      </w:pPr>
      <w:r w:rsidRPr="00120DC3">
        <w:rPr>
          <w:rFonts w:eastAsiaTheme="minorHAnsi"/>
          <w:snapToGrid/>
          <w:lang w:val="en-US"/>
        </w:rPr>
        <w:t>Meanwhile, negative impoliteness is characterized by using speech that intimidates the interlocutor. For example, when student A invited student B to complete the assignment, student B refused by saying, "The assignment collection is still long, just wait. Do you want to come or not? If not, we'll do it together." This strategy makes interlocutors feel afraid because there is a threat of consequences if they do not follow the order or invitation.</w:t>
      </w:r>
    </w:p>
    <w:p w14:paraId="799D7F2E" w14:textId="77777777" w:rsidR="00120DC3" w:rsidRPr="00120DC3" w:rsidRDefault="00120DC3" w:rsidP="00120DC3">
      <w:pPr>
        <w:pStyle w:val="BodytextMaJER"/>
        <w:ind w:firstLine="567"/>
        <w:rPr>
          <w:rFonts w:eastAsiaTheme="minorHAnsi"/>
          <w:snapToGrid/>
          <w:lang w:val="en-US"/>
        </w:rPr>
      </w:pPr>
      <w:r w:rsidRPr="00120DC3">
        <w:rPr>
          <w:rFonts w:eastAsiaTheme="minorHAnsi"/>
          <w:snapToGrid/>
          <w:lang w:val="en-US"/>
        </w:rPr>
        <w:lastRenderedPageBreak/>
        <w:t xml:space="preserve">Based on the results of the research on students' language politeness deviation, it can be seen in Table 1 and Chart 1 that various types of speech violate politeness, as well as patterns that appear in the strategy of impoliteness. For example, pattern 1.1 shows the use of direct impoliteness, pattern 2.1 shows impoliteness based on age difference, pattern 2.2 shows impoliteness in a relaxed atmosphere, and pattern 3.1 shows the use of impoliteness by using threats. Thus, this study provides an understanding of the various strategies and forms of impoliteness used by students in their speech acts which can be taken into consideration in the development of more polite learning and communication in the school environment. </w:t>
      </w:r>
    </w:p>
    <w:p w14:paraId="1ACA0061" w14:textId="529A6A90" w:rsidR="00656DF6" w:rsidRDefault="00120DC3" w:rsidP="00120DC3">
      <w:pPr>
        <w:pStyle w:val="BodytextMaJER"/>
        <w:spacing w:after="120"/>
        <w:ind w:firstLine="567"/>
        <w:rPr>
          <w:rFonts w:eastAsiaTheme="minorHAnsi"/>
          <w:snapToGrid/>
          <w:lang w:val="en-US"/>
        </w:rPr>
      </w:pPr>
      <w:r w:rsidRPr="00120DC3">
        <w:rPr>
          <w:rFonts w:eastAsiaTheme="minorHAnsi"/>
          <w:snapToGrid/>
          <w:lang w:val="en-US"/>
        </w:rPr>
        <w:t>The above presentation shows that there are three strategies used in students' impoliteness, namely directly, positively, and negatively. This research is inversely proportional to the study of impoliteness conducted on English language learners in Iraq</w:t>
      </w:r>
      <w:r w:rsidR="00B337CB">
        <w:rPr>
          <w:rFonts w:eastAsiaTheme="minorHAnsi"/>
          <w:snapToGrid/>
          <w:lang w:val="en-US"/>
        </w:rPr>
        <w:t xml:space="preserve"> </w:t>
      </w:r>
      <w:r w:rsidR="00B337CB">
        <w:rPr>
          <w:rFonts w:eastAsiaTheme="minorHAnsi"/>
          <w:snapToGrid/>
          <w:lang w:val="en-US"/>
        </w:rPr>
        <w:fldChar w:fldCharType="begin" w:fldLock="1"/>
      </w:r>
      <w:r w:rsidR="00B337CB">
        <w:rPr>
          <w:rFonts w:eastAsiaTheme="minorHAnsi"/>
          <w:snapToGrid/>
          <w:lang w:val="en-US"/>
        </w:rPr>
        <w:instrText>ADDIN CSL_CITATION {"citationItems":[{"id":"ITEM-1","itemData":{"DOI":"10.24093/awej/kust.4","abstract":"The present study aims at scrutinizing the impoliteness types, causes, and purposes utilized by Iraqi English language learners when refusing marriage proposals. Thus, it attempts to answer the questions: (1) what are the impoliteness formulas used by the Iraqi learners of English in refusing marriage proposals?, and (2) What are their impoliteness triggers/causes and the purposes? The study is significant in bridging the gap that few linguistic types of research concentrate on studying intentionality and emotions allied with impoliteness. Data were collected from 35 Iraqi learners of English responding to 6 situations of marriage. The data were analyzed using Culpeper’s (2011) formulas of impoliteness and Bousfield’s (2007) impoliteness triggers and intentions. The findings revealed that the most regular impoliteness formulas were insults and pointed criticisms/complaints. Regarding impoliteness triggers, the Iraqi learners’ responses reflected anger and disapproval as the most common triggers of impoliteness. Lastly, impoliteness was utilized as an instrument of insulting, quipping, and showing grudge when refusing the marriage situations; however, some impoliteness occurred as a counseling technique. The study concludes with some recommendations for future works.","author":[{"dropping-particle":"","family":"Ali Qassim","given":"Tabarek","non-dropping-particle":"","parse-names":false,"suffix":""},{"dropping-particle":"","family":"Fadhel Abbas","given":"Nawal","non-dropping-particle":"","parse-names":false,"suffix":""}],"container-title":"Arab World English Journal","id":"ITEM-1","issue":"1","issued":{"date-parts":[["2022"]]},"page":"44-58","title":"Impoliteness Formulas, Triggers, and Purposes to Refusal as Employed by Iraqi English Learners","type":"article-journal","volume":"1"},"uris":["http://www.mendeley.com/documents/?uuid=e11c57ed-5516-4548-bf5a-d4c7eb764e6d"]}],"mendeley":{"formattedCitation":"(Ali Qassim &amp; Fadhel Abbas, 2022)","plainTextFormattedCitation":"(Ali Qassim &amp; Fadhel Abbas, 2022)"},"properties":{"noteIndex":0},"schema":"https://github.com/citation-style-language/schema/raw/master/csl-citation.json"}</w:instrText>
      </w:r>
      <w:r w:rsidR="00B337CB">
        <w:rPr>
          <w:rFonts w:eastAsiaTheme="minorHAnsi"/>
          <w:snapToGrid/>
          <w:lang w:val="en-US"/>
        </w:rPr>
        <w:fldChar w:fldCharType="separate"/>
      </w:r>
      <w:r w:rsidR="00B337CB" w:rsidRPr="00B337CB">
        <w:rPr>
          <w:rFonts w:eastAsiaTheme="minorHAnsi"/>
          <w:noProof/>
          <w:snapToGrid/>
          <w:lang w:val="en-US"/>
        </w:rPr>
        <w:t>(Ali Qassim &amp; Fadhel Abbas, 2022)</w:t>
      </w:r>
      <w:r w:rsidR="00B337CB">
        <w:rPr>
          <w:rFonts w:eastAsiaTheme="minorHAnsi"/>
          <w:snapToGrid/>
          <w:lang w:val="en-US"/>
        </w:rPr>
        <w:fldChar w:fldCharType="end"/>
      </w:r>
      <w:r w:rsidRPr="00120DC3">
        <w:rPr>
          <w:rFonts w:eastAsiaTheme="minorHAnsi"/>
          <w:snapToGrid/>
          <w:lang w:val="en-US"/>
        </w:rPr>
        <w:t>. The result of this study is that English language learners in Iraq use the strategy of impoliteness indirectly. This shows that each country uses different impoliteness strategies in expressing its dislike for something or its interlocutors.</w:t>
      </w:r>
    </w:p>
    <w:p w14:paraId="4EB217C2" w14:textId="1660B595" w:rsidR="00855F0E" w:rsidRPr="007E3EB4" w:rsidRDefault="00855F0E" w:rsidP="0065322D">
      <w:pPr>
        <w:pStyle w:val="BodytextMaJER"/>
        <w:spacing w:after="120"/>
        <w:rPr>
          <w:b/>
        </w:rPr>
      </w:pPr>
      <w:r w:rsidRPr="003A5709">
        <w:rPr>
          <w:b/>
        </w:rPr>
        <w:t>CONCLUSION</w:t>
      </w:r>
      <w:r>
        <w:rPr>
          <w:b/>
        </w:rPr>
        <w:t xml:space="preserve"> </w:t>
      </w:r>
    </w:p>
    <w:p w14:paraId="21464F56" w14:textId="5A80D488" w:rsidR="002251C0" w:rsidRPr="007E3EB4" w:rsidRDefault="00120DC3" w:rsidP="007E3EB4">
      <w:pPr>
        <w:spacing w:after="240" w:line="240" w:lineRule="auto"/>
        <w:ind w:firstLine="567"/>
        <w:jc w:val="both"/>
        <w:rPr>
          <w:rFonts w:ascii="Times New Roman" w:eastAsia="Times New Roman" w:hAnsi="Times New Roman" w:cs="Times New Roman"/>
          <w:sz w:val="24"/>
          <w:szCs w:val="24"/>
          <w:lang w:val="en-US"/>
        </w:rPr>
      </w:pPr>
      <w:r w:rsidRPr="00120DC3">
        <w:rPr>
          <w:rFonts w:ascii="Times New Roman" w:hAnsi="Times New Roman" w:cs="Times New Roman"/>
          <w:sz w:val="24"/>
          <w:szCs w:val="24"/>
        </w:rPr>
        <w:t>Based on the results of the discussion above, it is found that the student's language politeness deviation strategies are carried out using three strategies namely direct impoliteness, positive impoliteness, and negative impoliteness strategies. The phenomenon found is the strategy of impoliteness by using four forms, namely delivering impolite speech directly, speech uttered based on consideration of the interlocutor, considering the location, and the situation of the conversation between the speaker and the interlocutor. With a better understanding of the phenomenon of violations of students' language politeness, it is hoped that appropriate preventive and intervention measures can be taken to improve students' language politeness.</w:t>
      </w:r>
      <w:r w:rsidR="00855F0E" w:rsidRPr="007E3EB4">
        <w:rPr>
          <w:rFonts w:ascii="Times New Roman" w:hAnsi="Times New Roman" w:cs="Times New Roman"/>
          <w:sz w:val="24"/>
          <w:szCs w:val="24"/>
        </w:rPr>
        <w:t>.</w:t>
      </w:r>
    </w:p>
    <w:p w14:paraId="33212492" w14:textId="77777777" w:rsidR="00120DC3" w:rsidRDefault="007E3EB4" w:rsidP="00120DC3">
      <w:pPr>
        <w:pStyle w:val="BodytextMaJER"/>
        <w:spacing w:after="120"/>
        <w:rPr>
          <w:b/>
          <w:lang w:val="id-ID"/>
        </w:rPr>
      </w:pPr>
      <w:r w:rsidRPr="00A055E8">
        <w:rPr>
          <w:b/>
          <w:lang w:val="id-ID"/>
        </w:rPr>
        <w:t>REFERENCES</w:t>
      </w:r>
    </w:p>
    <w:p w14:paraId="37F574B9" w14:textId="7D7C1846" w:rsidR="00B337CB" w:rsidRPr="00B337CB" w:rsidRDefault="00120DC3"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b/>
        </w:rPr>
        <w:fldChar w:fldCharType="begin" w:fldLock="1"/>
      </w:r>
      <w:r>
        <w:rPr>
          <w:b/>
        </w:rPr>
        <w:instrText xml:space="preserve">ADDIN Mendeley Bibliography CSL_BIBLIOGRAPHY </w:instrText>
      </w:r>
      <w:r>
        <w:rPr>
          <w:b/>
        </w:rPr>
        <w:fldChar w:fldCharType="separate"/>
      </w:r>
      <w:r w:rsidR="00B337CB" w:rsidRPr="00B337CB">
        <w:rPr>
          <w:rFonts w:ascii="Times New Roman" w:hAnsi="Times New Roman" w:cs="Times New Roman"/>
          <w:noProof/>
          <w:sz w:val="24"/>
          <w:szCs w:val="24"/>
        </w:rPr>
        <w:t xml:space="preserve">Acheampong, D. O., Kwarteng, M., Linguistics, F., &amp; Languages, F. (2021). A Pragmatic Analysis of Impoliteness in Selected Ghanaian Social Interactions. </w:t>
      </w:r>
      <w:r w:rsidR="00B337CB" w:rsidRPr="00B337CB">
        <w:rPr>
          <w:rFonts w:ascii="Times New Roman" w:hAnsi="Times New Roman" w:cs="Times New Roman"/>
          <w:i/>
          <w:iCs/>
          <w:noProof/>
          <w:sz w:val="24"/>
          <w:szCs w:val="24"/>
        </w:rPr>
        <w:t>Journal of English Language Teaching and Applied Linguistics ISSN:</w:t>
      </w:r>
      <w:r w:rsidR="00B337CB" w:rsidRPr="00B337CB">
        <w:rPr>
          <w:rFonts w:ascii="Times New Roman" w:hAnsi="Times New Roman" w:cs="Times New Roman"/>
          <w:noProof/>
          <w:sz w:val="24"/>
          <w:szCs w:val="24"/>
        </w:rPr>
        <w:t xml:space="preserve">, </w:t>
      </w:r>
      <w:r w:rsidR="00B337CB" w:rsidRPr="00B337CB">
        <w:rPr>
          <w:rFonts w:ascii="Times New Roman" w:hAnsi="Times New Roman" w:cs="Times New Roman"/>
          <w:i/>
          <w:iCs/>
          <w:noProof/>
          <w:sz w:val="24"/>
          <w:szCs w:val="24"/>
        </w:rPr>
        <w:t>c</w:t>
      </w:r>
      <w:r w:rsidR="00B337CB" w:rsidRPr="00B337CB">
        <w:rPr>
          <w:rFonts w:ascii="Times New Roman" w:hAnsi="Times New Roman" w:cs="Times New Roman"/>
          <w:noProof/>
          <w:sz w:val="24"/>
          <w:szCs w:val="24"/>
        </w:rPr>
        <w:t>, 32–40. https://doi.org/10.32996/jeltal</w:t>
      </w:r>
    </w:p>
    <w:p w14:paraId="5E8BBFF6"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Ali Qassim, T., &amp; Fadhel Abbas, N. (2022). Impoliteness Formulas, Triggers, and Purposes to Refusal as Employed by Iraqi English Learners. </w:t>
      </w:r>
      <w:r w:rsidRPr="00B337CB">
        <w:rPr>
          <w:rFonts w:ascii="Times New Roman" w:hAnsi="Times New Roman" w:cs="Times New Roman"/>
          <w:i/>
          <w:iCs/>
          <w:noProof/>
          <w:sz w:val="24"/>
          <w:szCs w:val="24"/>
        </w:rPr>
        <w:t>Arab World English Journal</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1</w:t>
      </w:r>
      <w:r w:rsidRPr="00B337CB">
        <w:rPr>
          <w:rFonts w:ascii="Times New Roman" w:hAnsi="Times New Roman" w:cs="Times New Roman"/>
          <w:noProof/>
          <w:sz w:val="24"/>
          <w:szCs w:val="24"/>
        </w:rPr>
        <w:t>(1), 44–58. https://doi.org/10.24093/awej/kust.4</w:t>
      </w:r>
    </w:p>
    <w:p w14:paraId="325029A5"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Andersson, M. (2023). E-mpoliteness – creative impoliteness as an expression of digital social capital. </w:t>
      </w:r>
      <w:r w:rsidRPr="00B337CB">
        <w:rPr>
          <w:rFonts w:ascii="Times New Roman" w:hAnsi="Times New Roman" w:cs="Times New Roman"/>
          <w:i/>
          <w:iCs/>
          <w:noProof/>
          <w:sz w:val="24"/>
          <w:szCs w:val="24"/>
        </w:rPr>
        <w:t>Journal of Politeness Research</w:t>
      </w:r>
      <w:r w:rsidRPr="00B337CB">
        <w:rPr>
          <w:rFonts w:ascii="Times New Roman" w:hAnsi="Times New Roman" w:cs="Times New Roman"/>
          <w:noProof/>
          <w:sz w:val="24"/>
          <w:szCs w:val="24"/>
        </w:rPr>
        <w:t>, 1–22. https://doi.org/10.1515/pr-2022-0009</w:t>
      </w:r>
    </w:p>
    <w:p w14:paraId="485A5A49"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Anwar, M. (2018). The Form of Impoliteness Potentially toward Ethnic, Religion, Race, and Inter-Group Conflict in Social Media Instagram. </w:t>
      </w:r>
      <w:r w:rsidRPr="00B337CB">
        <w:rPr>
          <w:rFonts w:ascii="Times New Roman" w:hAnsi="Times New Roman" w:cs="Times New Roman"/>
          <w:i/>
          <w:iCs/>
          <w:noProof/>
          <w:sz w:val="24"/>
          <w:szCs w:val="24"/>
        </w:rPr>
        <w:t>Unida Press</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2</w:t>
      </w:r>
      <w:r w:rsidRPr="00B337CB">
        <w:rPr>
          <w:rFonts w:ascii="Times New Roman" w:hAnsi="Times New Roman" w:cs="Times New Roman"/>
          <w:noProof/>
          <w:sz w:val="24"/>
          <w:szCs w:val="24"/>
        </w:rPr>
        <w:t>, 109.</w:t>
      </w:r>
    </w:p>
    <w:p w14:paraId="4D4676F7" w14:textId="5E4113B0"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Ayu, M. (2022). KPAI Recorded 4,124 Child Protection Cases until November 2022. In Data Indonesia (Vol. 33, Issue 1).</w:t>
      </w:r>
    </w:p>
    <w:p w14:paraId="2979CCB4" w14:textId="77777777" w:rsidR="00B337CB" w:rsidRDefault="00B337CB" w:rsidP="00B337CB">
      <w:pPr>
        <w:widowControl w:val="0"/>
        <w:autoSpaceDE w:val="0"/>
        <w:autoSpaceDN w:val="0"/>
        <w:adjustRightInd w:val="0"/>
        <w:spacing w:after="120" w:line="240" w:lineRule="auto"/>
        <w:ind w:left="480" w:hanging="480"/>
        <w:rPr>
          <w:rFonts w:ascii="Times New Roman" w:hAnsi="Times New Roman" w:cs="Times New Roman"/>
          <w:i/>
          <w:iCs/>
          <w:noProof/>
          <w:sz w:val="24"/>
          <w:szCs w:val="24"/>
        </w:rPr>
      </w:pPr>
      <w:r w:rsidRPr="00B337CB">
        <w:rPr>
          <w:rFonts w:ascii="Times New Roman" w:hAnsi="Times New Roman" w:cs="Times New Roman"/>
          <w:noProof/>
          <w:sz w:val="24"/>
          <w:szCs w:val="24"/>
        </w:rPr>
        <w:t xml:space="preserve">Bayu. (2023). </w:t>
      </w:r>
      <w:r w:rsidRPr="00B337CB">
        <w:rPr>
          <w:rFonts w:ascii="Times New Roman" w:hAnsi="Times New Roman" w:cs="Times New Roman"/>
          <w:i/>
          <w:iCs/>
          <w:noProof/>
          <w:sz w:val="24"/>
          <w:szCs w:val="24"/>
        </w:rPr>
        <w:t>Read detiksulsel's article, "Facts of MAN 2 Makassar Student Bullied until Victim Threatened with School Suspension" in full https://www.detik.com/sulsel/berita/d-6714707/fakta-fakta-siswi-man-2- makassar-bullied-until-victim-threatened-with-school-dismissal.</w:t>
      </w:r>
    </w:p>
    <w:p w14:paraId="1CD254FC" w14:textId="121ACEBC"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Bousfield, D., &amp; M. L. (2008). </w:t>
      </w:r>
      <w:r w:rsidRPr="00B337CB">
        <w:rPr>
          <w:rFonts w:ascii="Times New Roman" w:hAnsi="Times New Roman" w:cs="Times New Roman"/>
          <w:i/>
          <w:iCs/>
          <w:noProof/>
          <w:sz w:val="24"/>
          <w:szCs w:val="24"/>
        </w:rPr>
        <w:t>Impoliteness in Language: Studies on its Interplay with Power in Theory and Practice .</w:t>
      </w:r>
      <w:r w:rsidRPr="00B337CB">
        <w:rPr>
          <w:rFonts w:ascii="Times New Roman" w:hAnsi="Times New Roman" w:cs="Times New Roman"/>
          <w:noProof/>
          <w:sz w:val="24"/>
          <w:szCs w:val="24"/>
        </w:rPr>
        <w:t xml:space="preserve"> Mouton de Gruyter.</w:t>
      </w:r>
    </w:p>
    <w:p w14:paraId="4C12FACC"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lastRenderedPageBreak/>
        <w:t xml:space="preserve">Culpeper, J. (1996). Towards an anatomy of impoliteness. J. </w:t>
      </w:r>
      <w:r w:rsidRPr="00B337CB">
        <w:rPr>
          <w:rFonts w:ascii="Times New Roman" w:hAnsi="Times New Roman" w:cs="Times New Roman"/>
          <w:i/>
          <w:iCs/>
          <w:noProof/>
          <w:sz w:val="24"/>
          <w:szCs w:val="24"/>
        </w:rPr>
        <w:t>Ournal of Pragmatics</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25: 349</w:t>
      </w:r>
      <w:r w:rsidRPr="00B337CB">
        <w:rPr>
          <w:rFonts w:ascii="Times New Roman" w:hAnsi="Times New Roman" w:cs="Times New Roman"/>
          <w:noProof/>
          <w:sz w:val="24"/>
          <w:szCs w:val="24"/>
        </w:rPr>
        <w:t>-</w:t>
      </w:r>
      <w:r w:rsidRPr="00B337CB">
        <w:rPr>
          <w:rFonts w:ascii="Times New Roman" w:hAnsi="Times New Roman" w:cs="Times New Roman"/>
          <w:i/>
          <w:iCs/>
          <w:noProof/>
          <w:sz w:val="24"/>
          <w:szCs w:val="24"/>
        </w:rPr>
        <w:t>3</w:t>
      </w:r>
      <w:r w:rsidRPr="00B337CB">
        <w:rPr>
          <w:rFonts w:ascii="Times New Roman" w:hAnsi="Times New Roman" w:cs="Times New Roman"/>
          <w:noProof/>
          <w:sz w:val="24"/>
          <w:szCs w:val="24"/>
        </w:rPr>
        <w:t>, 1996.</w:t>
      </w:r>
    </w:p>
    <w:p w14:paraId="0F2C473E"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Culpeper, J. (2011). Impoliteness: Using language to offend. </w:t>
      </w:r>
      <w:r w:rsidRPr="00B337CB">
        <w:rPr>
          <w:rFonts w:ascii="Times New Roman" w:hAnsi="Times New Roman" w:cs="Times New Roman"/>
          <w:i/>
          <w:iCs/>
          <w:noProof/>
          <w:sz w:val="24"/>
          <w:szCs w:val="24"/>
        </w:rPr>
        <w:t>Cambridge: Cambridge University Press</w:t>
      </w:r>
      <w:r w:rsidRPr="00B337CB">
        <w:rPr>
          <w:rFonts w:ascii="Times New Roman" w:hAnsi="Times New Roman" w:cs="Times New Roman"/>
          <w:noProof/>
          <w:sz w:val="24"/>
          <w:szCs w:val="24"/>
        </w:rPr>
        <w:t>, 226. https://doi.org/10.24093/awej/vol12no3.10</w:t>
      </w:r>
    </w:p>
    <w:p w14:paraId="30B5D4EA"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Djalilova, Z. O. (2023). </w:t>
      </w:r>
      <w:r w:rsidRPr="00B337CB">
        <w:rPr>
          <w:rFonts w:ascii="Times New Roman" w:hAnsi="Times New Roman" w:cs="Times New Roman"/>
          <w:i/>
          <w:iCs/>
          <w:noProof/>
          <w:sz w:val="24"/>
          <w:szCs w:val="24"/>
        </w:rPr>
        <w:t>International Journal Of Literature And Languages A DISCOURSIVE TURN IN THE THEORY OF LINGUISTIC POLITENESS : TO International Journal Of Literature And Languages</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03</w:t>
      </w:r>
      <w:r w:rsidRPr="00B337CB">
        <w:rPr>
          <w:rFonts w:ascii="Times New Roman" w:hAnsi="Times New Roman" w:cs="Times New Roman"/>
          <w:noProof/>
          <w:sz w:val="24"/>
          <w:szCs w:val="24"/>
        </w:rPr>
        <w:t>(02), 15–23.</w:t>
      </w:r>
    </w:p>
    <w:p w14:paraId="4AB5E21C"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Gao, X., &amp; Liu, Q. (2023). Dynamics and evaluations of impoliteness : Evidence from short videos of passenger disputes and public comments. </w:t>
      </w:r>
      <w:r w:rsidRPr="00B337CB">
        <w:rPr>
          <w:rFonts w:ascii="Times New Roman" w:hAnsi="Times New Roman" w:cs="Times New Roman"/>
          <w:i/>
          <w:iCs/>
          <w:noProof/>
          <w:sz w:val="24"/>
          <w:szCs w:val="24"/>
        </w:rPr>
        <w:t>Journal of Pragmatics</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203</w:t>
      </w:r>
      <w:r w:rsidRPr="00B337CB">
        <w:rPr>
          <w:rFonts w:ascii="Times New Roman" w:hAnsi="Times New Roman" w:cs="Times New Roman"/>
          <w:noProof/>
          <w:sz w:val="24"/>
          <w:szCs w:val="24"/>
        </w:rPr>
        <w:t>, 32–45. https://doi.org/10.1016/j.pragma.2022.11.012</w:t>
      </w:r>
    </w:p>
    <w:p w14:paraId="3EB0227D" w14:textId="4F9C539B"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Gustiani, T., Aslinda, A., &amp; Usman, F. (2022).</w:t>
      </w:r>
      <w:r w:rsidRPr="00B337CB">
        <w:t xml:space="preserve"> </w:t>
      </w:r>
      <w:r w:rsidRPr="00B337CB">
        <w:rPr>
          <w:rFonts w:ascii="Times New Roman" w:hAnsi="Times New Roman" w:cs="Times New Roman"/>
          <w:noProof/>
          <w:sz w:val="24"/>
          <w:szCs w:val="24"/>
        </w:rPr>
        <w:t xml:space="preserve">Impoliteness Strategies in the 2019 Presidential Election Debate Videos. </w:t>
      </w:r>
      <w:r w:rsidRPr="00B337CB">
        <w:rPr>
          <w:rFonts w:ascii="Times New Roman" w:hAnsi="Times New Roman" w:cs="Times New Roman"/>
          <w:i/>
          <w:iCs/>
          <w:noProof/>
          <w:sz w:val="24"/>
          <w:szCs w:val="24"/>
        </w:rPr>
        <w:t>SeBaSa</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5</w:t>
      </w:r>
      <w:r w:rsidRPr="00B337CB">
        <w:rPr>
          <w:rFonts w:ascii="Times New Roman" w:hAnsi="Times New Roman" w:cs="Times New Roman"/>
          <w:noProof/>
          <w:sz w:val="24"/>
          <w:szCs w:val="24"/>
        </w:rPr>
        <w:t>(1), 104–119. https://doi.org/10.29408/sbs.v5i1.5501</w:t>
      </w:r>
    </w:p>
    <w:p w14:paraId="0627F8D8" w14:textId="3B4050A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Hadi, A., Rafiek, M., Studi, P., &amp; Bahasa, P. (2022). </w:t>
      </w:r>
      <w:r w:rsidRPr="00B337CB">
        <w:rPr>
          <w:rFonts w:ascii="Times New Roman" w:hAnsi="Times New Roman" w:cs="Times New Roman"/>
          <w:i/>
          <w:iCs/>
          <w:noProof/>
          <w:sz w:val="24"/>
          <w:szCs w:val="24"/>
        </w:rPr>
        <w:t>POLITENESS AND NOT POLITNESS SPEAK IN PREMAN PENSIUN</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5</w:t>
      </w:r>
      <w:r w:rsidRPr="00B337CB">
        <w:rPr>
          <w:rFonts w:ascii="Times New Roman" w:hAnsi="Times New Roman" w:cs="Times New Roman"/>
          <w:noProof/>
          <w:sz w:val="24"/>
          <w:szCs w:val="24"/>
        </w:rPr>
        <w:t>(2), 28–39.</w:t>
      </w:r>
    </w:p>
    <w:p w14:paraId="46822B5E"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Hamidah,  miftahulkhairah anwar. (2020). Linguistics Politeness Markers In Australian Embassy In Indonesia’s Social Media. </w:t>
      </w:r>
      <w:r w:rsidRPr="00B337CB">
        <w:rPr>
          <w:rFonts w:ascii="Times New Roman" w:hAnsi="Times New Roman" w:cs="Times New Roman"/>
          <w:i/>
          <w:iCs/>
          <w:noProof/>
          <w:sz w:val="24"/>
          <w:szCs w:val="24"/>
        </w:rPr>
        <w:t>Bahtera</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19</w:t>
      </w:r>
      <w:r w:rsidRPr="00B337CB">
        <w:rPr>
          <w:rFonts w:ascii="Times New Roman" w:hAnsi="Times New Roman" w:cs="Times New Roman"/>
          <w:noProof/>
          <w:sz w:val="24"/>
          <w:szCs w:val="24"/>
        </w:rPr>
        <w:t>, 203–217.</w:t>
      </w:r>
    </w:p>
    <w:p w14:paraId="0AC69822"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Hashmi, U. M., Hashmi, H. A., Rashid, R. A. B., Shahzad, M., Almekhlafy, S. S. A., &amp; Malik, M. Y. (2022). Former Muslims’ Socio-Religious Discourse on Social Media: A Speech Acts Analysis. </w:t>
      </w:r>
      <w:r w:rsidRPr="00B337CB">
        <w:rPr>
          <w:rFonts w:ascii="Times New Roman" w:hAnsi="Times New Roman" w:cs="Times New Roman"/>
          <w:i/>
          <w:iCs/>
          <w:noProof/>
          <w:sz w:val="24"/>
          <w:szCs w:val="24"/>
        </w:rPr>
        <w:t>3L: Language, Linguistics, Literature</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28</w:t>
      </w:r>
      <w:r w:rsidRPr="00B337CB">
        <w:rPr>
          <w:rFonts w:ascii="Times New Roman" w:hAnsi="Times New Roman" w:cs="Times New Roman"/>
          <w:noProof/>
          <w:sz w:val="24"/>
          <w:szCs w:val="24"/>
        </w:rPr>
        <w:t>(4), 197–211. https://doi.org/10.17576/3L-2022-2804-14</w:t>
      </w:r>
    </w:p>
    <w:p w14:paraId="7FC701CD"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Hassan, A. Y., Al-rawe, M. F. A., &amp; Shamel, S. (2023). </w:t>
      </w:r>
      <w:r w:rsidRPr="00B337CB">
        <w:rPr>
          <w:rFonts w:ascii="Times New Roman" w:hAnsi="Times New Roman" w:cs="Times New Roman"/>
          <w:i/>
          <w:iCs/>
          <w:noProof/>
          <w:sz w:val="24"/>
          <w:szCs w:val="24"/>
        </w:rPr>
        <w:t>Analysis of Impoliteness Strategies Used in Putin ’ s Speech at Annexation Ceremony</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05</w:t>
      </w:r>
      <w:r w:rsidRPr="00B337CB">
        <w:rPr>
          <w:rFonts w:ascii="Times New Roman" w:hAnsi="Times New Roman" w:cs="Times New Roman"/>
          <w:noProof/>
          <w:sz w:val="24"/>
          <w:szCs w:val="24"/>
        </w:rPr>
        <w:t>(02), 153–167.</w:t>
      </w:r>
    </w:p>
    <w:p w14:paraId="109D112F" w14:textId="3146BBE6"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Hermawan, N. (2022). Forms of Javanese and Batak Language Impoliteness in the Main Cast of Mak Beti Series. </w:t>
      </w:r>
      <w:r w:rsidRPr="00B337CB">
        <w:rPr>
          <w:rFonts w:ascii="Times New Roman" w:hAnsi="Times New Roman" w:cs="Times New Roman"/>
          <w:i/>
          <w:iCs/>
          <w:noProof/>
          <w:sz w:val="24"/>
          <w:szCs w:val="24"/>
        </w:rPr>
        <w:t>Cakrawala Indonesia</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7</w:t>
      </w:r>
      <w:r w:rsidRPr="00B337CB">
        <w:rPr>
          <w:rFonts w:ascii="Times New Roman" w:hAnsi="Times New Roman" w:cs="Times New Roman"/>
          <w:noProof/>
          <w:sz w:val="24"/>
          <w:szCs w:val="24"/>
        </w:rPr>
        <w:t>(1), 1–8. https://doi.org/10.55678/jci.v7i1.639</w:t>
      </w:r>
    </w:p>
    <w:p w14:paraId="74A8E75A"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Holmes, J., &amp; Schnurr, S. (2017). (Im)politeness in the workplace. </w:t>
      </w:r>
      <w:r w:rsidRPr="00B337CB">
        <w:rPr>
          <w:rFonts w:ascii="Times New Roman" w:hAnsi="Times New Roman" w:cs="Times New Roman"/>
          <w:i/>
          <w:iCs/>
          <w:noProof/>
          <w:sz w:val="24"/>
          <w:szCs w:val="24"/>
        </w:rPr>
        <w:t>The Palgrave Handbook of Linguistic (Im)Politeness</w:t>
      </w:r>
      <w:r w:rsidRPr="00B337CB">
        <w:rPr>
          <w:rFonts w:ascii="Times New Roman" w:hAnsi="Times New Roman" w:cs="Times New Roman"/>
          <w:noProof/>
          <w:sz w:val="24"/>
          <w:szCs w:val="24"/>
        </w:rPr>
        <w:t>, 635–660. https://doi.org/10.1057/978-1-137-37508-7_24</w:t>
      </w:r>
    </w:p>
    <w:p w14:paraId="0EC05924"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Jonathan, C. (2008). </w:t>
      </w:r>
      <w:r w:rsidRPr="00B337CB">
        <w:rPr>
          <w:rFonts w:ascii="Times New Roman" w:hAnsi="Times New Roman" w:cs="Times New Roman"/>
          <w:i/>
          <w:iCs/>
          <w:noProof/>
          <w:sz w:val="24"/>
          <w:szCs w:val="24"/>
        </w:rPr>
        <w:t>“Reflection on Impoliteness, Relational Work and Power”. in D Bousfield &amp; Locher (eds). M. Impoliteness in Language: Studies on Its Interplay with Power and Practice</w:t>
      </w:r>
      <w:r w:rsidRPr="00B337CB">
        <w:rPr>
          <w:rFonts w:ascii="Times New Roman" w:hAnsi="Times New Roman" w:cs="Times New Roman"/>
          <w:noProof/>
          <w:sz w:val="24"/>
          <w:szCs w:val="24"/>
        </w:rPr>
        <w:t>.</w:t>
      </w:r>
    </w:p>
    <w:p w14:paraId="04286DDC"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Kharisma, A. J. (2023). </w:t>
      </w:r>
      <w:r w:rsidRPr="00B337CB">
        <w:rPr>
          <w:rFonts w:ascii="Times New Roman" w:hAnsi="Times New Roman" w:cs="Times New Roman"/>
          <w:i/>
          <w:iCs/>
          <w:noProof/>
          <w:sz w:val="24"/>
          <w:szCs w:val="24"/>
        </w:rPr>
        <w:t>IMPOLITENESS IN THE E-NEWS SOCIAL MEDIA COMMENT SECTION : A DESCRIPTIVE STUDY</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6</w:t>
      </w:r>
      <w:r w:rsidRPr="00B337CB">
        <w:rPr>
          <w:rFonts w:ascii="Times New Roman" w:hAnsi="Times New Roman" w:cs="Times New Roman"/>
          <w:noProof/>
          <w:sz w:val="24"/>
          <w:szCs w:val="24"/>
        </w:rPr>
        <w:t>(1), 43–47.</w:t>
      </w:r>
    </w:p>
    <w:p w14:paraId="1E0B31BE"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O’Driscoll, J. (2017). </w:t>
      </w:r>
      <w:r w:rsidRPr="00B337CB">
        <w:rPr>
          <w:rFonts w:ascii="Times New Roman" w:hAnsi="Times New Roman" w:cs="Times New Roman"/>
          <w:i/>
          <w:iCs/>
          <w:noProof/>
          <w:sz w:val="24"/>
          <w:szCs w:val="24"/>
        </w:rPr>
        <w:t>Face and (Im)politeness Jim</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DOI 10.105</w:t>
      </w:r>
      <w:r w:rsidRPr="00B337CB">
        <w:rPr>
          <w:rFonts w:ascii="Times New Roman" w:hAnsi="Times New Roman" w:cs="Times New Roman"/>
          <w:noProof/>
          <w:sz w:val="24"/>
          <w:szCs w:val="24"/>
        </w:rPr>
        <w:t>(Impoliteness), 1–14.</w:t>
      </w:r>
    </w:p>
    <w:p w14:paraId="2E800EEE" w14:textId="3903EB6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Prasetya, K. H., Subakti, H., &amp; Musdolifah, A. (2022).</w:t>
      </w:r>
      <w:r w:rsidRPr="00B337CB">
        <w:t xml:space="preserve"> </w:t>
      </w:r>
      <w:r w:rsidRPr="00B337CB">
        <w:rPr>
          <w:rFonts w:ascii="Times New Roman" w:hAnsi="Times New Roman" w:cs="Times New Roman"/>
          <w:noProof/>
          <w:sz w:val="24"/>
          <w:szCs w:val="24"/>
        </w:rPr>
        <w:t xml:space="preserve">Violation of the Principle of Language Politeness of Learners towards Elementary School Teachers. </w:t>
      </w:r>
      <w:r w:rsidRPr="00B337CB">
        <w:rPr>
          <w:rFonts w:ascii="Times New Roman" w:hAnsi="Times New Roman" w:cs="Times New Roman"/>
          <w:i/>
          <w:iCs/>
          <w:noProof/>
          <w:sz w:val="24"/>
          <w:szCs w:val="24"/>
        </w:rPr>
        <w:t>Jurnal Basicedu</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6</w:t>
      </w:r>
      <w:r w:rsidRPr="00B337CB">
        <w:rPr>
          <w:rFonts w:ascii="Times New Roman" w:hAnsi="Times New Roman" w:cs="Times New Roman"/>
          <w:noProof/>
          <w:sz w:val="24"/>
          <w:szCs w:val="24"/>
        </w:rPr>
        <w:t>(1), 1019–1027. https://doi.org/10.31004/basicedu.v6i1.2067</w:t>
      </w:r>
    </w:p>
    <w:p w14:paraId="01C99030"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Rudianto, G., Batam, U. P., Literature, E., &amp; Batam, U. P. (2023). </w:t>
      </w:r>
      <w:r w:rsidRPr="00B337CB">
        <w:rPr>
          <w:rFonts w:ascii="Times New Roman" w:hAnsi="Times New Roman" w:cs="Times New Roman"/>
          <w:i/>
          <w:iCs/>
          <w:noProof/>
          <w:sz w:val="24"/>
          <w:szCs w:val="24"/>
        </w:rPr>
        <w:t>An Analysis of Impoliteness Strategies in “ Can You Ever Forgive Me ?” Movie</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4778</w:t>
      </w:r>
      <w:r w:rsidRPr="00B337CB">
        <w:rPr>
          <w:rFonts w:ascii="Times New Roman" w:hAnsi="Times New Roman" w:cs="Times New Roman"/>
          <w:noProof/>
          <w:sz w:val="24"/>
          <w:szCs w:val="24"/>
        </w:rPr>
        <w:t>. https://doi.org/10.24256/ideas.v11i1.3877</w:t>
      </w:r>
    </w:p>
    <w:p w14:paraId="2CAD3F1B" w14:textId="0FDE0702"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Saz-rubio, M. M. (2023). </w:t>
      </w:r>
      <w:r w:rsidRPr="00B337CB">
        <w:rPr>
          <w:rFonts w:ascii="Times New Roman" w:hAnsi="Times New Roman" w:cs="Times New Roman"/>
          <w:i/>
          <w:iCs/>
          <w:noProof/>
          <w:sz w:val="24"/>
          <w:szCs w:val="24"/>
        </w:rPr>
        <w:t>Journal of Pragmatics Assessing language related impoliteness in response to season greetings posted by Spanish and British Prime Ministers on Twitter.</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206</w:t>
      </w:r>
      <w:r w:rsidRPr="00B337CB">
        <w:rPr>
          <w:rFonts w:ascii="Times New Roman" w:hAnsi="Times New Roman" w:cs="Times New Roman"/>
          <w:noProof/>
          <w:sz w:val="24"/>
          <w:szCs w:val="24"/>
        </w:rPr>
        <w:t>, 31–55.</w:t>
      </w:r>
    </w:p>
    <w:p w14:paraId="0D5AB519" w14:textId="31BEEDAB"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lastRenderedPageBreak/>
        <w:t xml:space="preserve">Suwignyo, E., Rukmini, D., Hartono, R., &amp; Pratama, H. (2021). </w:t>
      </w:r>
      <w:r w:rsidRPr="00B337CB">
        <w:rPr>
          <w:rFonts w:ascii="Times New Roman" w:hAnsi="Times New Roman" w:cs="Times New Roman"/>
          <w:i/>
          <w:iCs/>
          <w:noProof/>
          <w:sz w:val="24"/>
          <w:szCs w:val="24"/>
        </w:rPr>
        <w:t>Language Impoliteness in Racism Issues in Movies “ Two Distant Stangers .”</w:t>
      </w:r>
      <w:r w:rsidRPr="00B337CB">
        <w:rPr>
          <w:rFonts w:ascii="Times New Roman" w:hAnsi="Times New Roman" w:cs="Times New Roman"/>
          <w:noProof/>
          <w:sz w:val="24"/>
          <w:szCs w:val="24"/>
        </w:rPr>
        <w:t xml:space="preserve"> 329–333.</w:t>
      </w:r>
    </w:p>
    <w:p w14:paraId="6BE232BB" w14:textId="4CD119C1"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Syafutri, H. D., Arnisyah, S., &amp; Novita, R. (2023). </w:t>
      </w:r>
      <w:r w:rsidRPr="00B337CB">
        <w:rPr>
          <w:rFonts w:ascii="Times New Roman" w:hAnsi="Times New Roman" w:cs="Times New Roman"/>
          <w:i/>
          <w:iCs/>
          <w:noProof/>
          <w:sz w:val="24"/>
          <w:szCs w:val="24"/>
        </w:rPr>
        <w:t>Deviation of Principles of Language Politeness among Adolescents of Dayak Kanayan Ahe Dialect in Bengkayang Regency, West Kalimantan</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13</w:t>
      </w:r>
      <w:r w:rsidRPr="00B337CB">
        <w:rPr>
          <w:rFonts w:ascii="Times New Roman" w:hAnsi="Times New Roman" w:cs="Times New Roman"/>
          <w:noProof/>
          <w:sz w:val="24"/>
          <w:szCs w:val="24"/>
        </w:rPr>
        <w:t>(April), 214–221. https://doi.org/10.33087/dikdaya.v13i1.413</w:t>
      </w:r>
    </w:p>
    <w:p w14:paraId="5FC1280B" w14:textId="77777777"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B337CB">
        <w:rPr>
          <w:rFonts w:ascii="Times New Roman" w:hAnsi="Times New Roman" w:cs="Times New Roman"/>
          <w:noProof/>
          <w:sz w:val="24"/>
          <w:szCs w:val="24"/>
        </w:rPr>
        <w:t xml:space="preserve">Teneketzi, K. (2022). Impoliteness across social media platforms: A comparative study of conflict on YouTube and Reddit. </w:t>
      </w:r>
      <w:r w:rsidRPr="00B337CB">
        <w:rPr>
          <w:rFonts w:ascii="Times New Roman" w:hAnsi="Times New Roman" w:cs="Times New Roman"/>
          <w:i/>
          <w:iCs/>
          <w:noProof/>
          <w:sz w:val="24"/>
          <w:szCs w:val="24"/>
        </w:rPr>
        <w:t>Journal of Language Aggression and Conflict</w:t>
      </w:r>
      <w:r w:rsidRPr="00B337CB">
        <w:rPr>
          <w:rFonts w:ascii="Times New Roman" w:hAnsi="Times New Roman" w:cs="Times New Roman"/>
          <w:noProof/>
          <w:sz w:val="24"/>
          <w:szCs w:val="24"/>
        </w:rPr>
        <w:t xml:space="preserve">, </w:t>
      </w:r>
      <w:r w:rsidRPr="00B337CB">
        <w:rPr>
          <w:rFonts w:ascii="Times New Roman" w:hAnsi="Times New Roman" w:cs="Times New Roman"/>
          <w:i/>
          <w:iCs/>
          <w:noProof/>
          <w:sz w:val="24"/>
          <w:szCs w:val="24"/>
        </w:rPr>
        <w:t>10</w:t>
      </w:r>
      <w:r w:rsidRPr="00B337CB">
        <w:rPr>
          <w:rFonts w:ascii="Times New Roman" w:hAnsi="Times New Roman" w:cs="Times New Roman"/>
          <w:noProof/>
          <w:sz w:val="24"/>
          <w:szCs w:val="24"/>
        </w:rPr>
        <w:t>(1), 38–63. https://www.jbe-platform.com/content/journals/10.1075/jlac.00066.ten%0Afiles/462/jlac.00066.html</w:t>
      </w:r>
    </w:p>
    <w:p w14:paraId="102A0E6F" w14:textId="30581951" w:rsidR="00B337CB" w:rsidRPr="00B337CB" w:rsidRDefault="00B337CB" w:rsidP="00B337CB">
      <w:pPr>
        <w:widowControl w:val="0"/>
        <w:autoSpaceDE w:val="0"/>
        <w:autoSpaceDN w:val="0"/>
        <w:adjustRightInd w:val="0"/>
        <w:spacing w:after="120" w:line="240" w:lineRule="auto"/>
        <w:ind w:left="480" w:hanging="480"/>
        <w:rPr>
          <w:rFonts w:ascii="Times New Roman" w:hAnsi="Times New Roman" w:cs="Times New Roman"/>
          <w:noProof/>
          <w:sz w:val="24"/>
        </w:rPr>
      </w:pPr>
      <w:r w:rsidRPr="00B337CB">
        <w:rPr>
          <w:rFonts w:ascii="Times New Roman" w:hAnsi="Times New Roman" w:cs="Times New Roman"/>
          <w:noProof/>
          <w:sz w:val="24"/>
          <w:szCs w:val="24"/>
        </w:rPr>
        <w:t xml:space="preserve">Unicef. (2017). </w:t>
      </w:r>
      <w:r w:rsidRPr="00B337CB">
        <w:rPr>
          <w:rFonts w:ascii="Times New Roman" w:hAnsi="Times New Roman" w:cs="Times New Roman"/>
          <w:i/>
          <w:iCs/>
          <w:noProof/>
          <w:sz w:val="24"/>
          <w:szCs w:val="24"/>
        </w:rPr>
        <w:t>Bullying in Indonesia: Key Facts, Solutions, and Recommendations for every child.</w:t>
      </w:r>
      <w:r w:rsidRPr="00B337CB">
        <w:rPr>
          <w:rFonts w:ascii="Times New Roman" w:hAnsi="Times New Roman" w:cs="Times New Roman"/>
          <w:noProof/>
          <w:sz w:val="24"/>
          <w:szCs w:val="24"/>
        </w:rPr>
        <w:t xml:space="preserve"> https://indonesia.ureport.in/v2/opinion/3454/</w:t>
      </w:r>
    </w:p>
    <w:p w14:paraId="01402350" w14:textId="20372BF2" w:rsidR="007E3EB4" w:rsidRPr="00F9155B" w:rsidRDefault="00120DC3" w:rsidP="00120DC3">
      <w:pPr>
        <w:pStyle w:val="BodytextMaJER"/>
        <w:spacing w:after="120"/>
        <w:rPr>
          <w:b/>
          <w:lang w:val="id-ID"/>
        </w:rPr>
      </w:pPr>
      <w:r>
        <w:rPr>
          <w:b/>
          <w:lang w:val="id-ID"/>
        </w:rPr>
        <w:fldChar w:fldCharType="end"/>
      </w:r>
      <w:r w:rsidR="007E3EB4">
        <w:rPr>
          <w:b/>
          <w:lang w:val="id-ID"/>
        </w:rPr>
        <w:t xml:space="preserve"> </w:t>
      </w:r>
    </w:p>
    <w:p w14:paraId="14976DFC" w14:textId="77777777" w:rsidR="007E3EB4" w:rsidRDefault="007E3EB4" w:rsidP="007E3EB4">
      <w:pPr>
        <w:pStyle w:val="BodytextMaJER"/>
        <w:rPr>
          <w:lang w:val="id-ID"/>
        </w:rPr>
      </w:pPr>
    </w:p>
    <w:p w14:paraId="402A96AB" w14:textId="1C215C08" w:rsidR="00CF6F4E" w:rsidRDefault="00CF6F4E">
      <w:pPr>
        <w:rPr>
          <w:rFonts w:ascii="Times New Roman" w:hAnsi="Times New Roman" w:cs="Times New Roman"/>
          <w:color w:val="FF0000"/>
          <w:sz w:val="24"/>
          <w:szCs w:val="24"/>
          <w:lang w:val="en-GB"/>
        </w:rPr>
      </w:pPr>
    </w:p>
    <w:sectPr w:rsidR="00CF6F4E" w:rsidSect="00FF2B49">
      <w:headerReference w:type="default" r:id="rId9"/>
      <w:footerReference w:type="default" r:id="rId10"/>
      <w:headerReference w:type="first" r:id="rId11"/>
      <w:pgSz w:w="11906" w:h="16838" w:code="9"/>
      <w:pgMar w:top="1418" w:right="1418" w:bottom="1418"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66185" w14:textId="77777777" w:rsidR="008B062E" w:rsidRDefault="008B062E" w:rsidP="000E2BCF">
      <w:pPr>
        <w:spacing w:after="0" w:line="240" w:lineRule="auto"/>
      </w:pPr>
      <w:r>
        <w:separator/>
      </w:r>
    </w:p>
  </w:endnote>
  <w:endnote w:type="continuationSeparator" w:id="0">
    <w:p w14:paraId="234E79D5" w14:textId="77777777" w:rsidR="008B062E" w:rsidRDefault="008B062E" w:rsidP="000E2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093396"/>
      <w:docPartObj>
        <w:docPartGallery w:val="Page Numbers (Bottom of Page)"/>
        <w:docPartUnique/>
      </w:docPartObj>
    </w:sdtPr>
    <w:sdtEndPr/>
    <w:sdtContent>
      <w:p w14:paraId="3B27DC3F" w14:textId="77777777" w:rsidR="00EE32F1" w:rsidRDefault="00EE32F1">
        <w:pPr>
          <w:pStyle w:val="Footer"/>
          <w:jc w:val="right"/>
        </w:pPr>
        <w:r>
          <w:rPr>
            <w:rFonts w:ascii="Times New Roman" w:eastAsia="Times New Roman" w:hAnsi="Times New Roman" w:cs="Times New Roman"/>
            <w:bCs/>
            <w:i/>
            <w:color w:val="000000"/>
            <w:sz w:val="18"/>
            <w:szCs w:val="20"/>
          </w:rPr>
          <w:t>JOLLT Journal of Languages and Language Teaching</w:t>
        </w:r>
        <w:r w:rsidRPr="00112689">
          <w:rPr>
            <w:rFonts w:ascii="Times New Roman" w:hAnsi="Times New Roman" w:cs="Times New Roman"/>
            <w:i/>
            <w:sz w:val="18"/>
            <w:szCs w:val="20"/>
          </w:rPr>
          <w:t xml:space="preserve">, </w:t>
        </w:r>
        <w:r>
          <w:rPr>
            <w:rFonts w:ascii="Times New Roman" w:hAnsi="Times New Roman" w:cs="Times New Roman"/>
            <w:i/>
            <w:sz w:val="18"/>
            <w:szCs w:val="20"/>
          </w:rPr>
          <w:t>Month</w:t>
        </w:r>
        <w:r w:rsidRPr="00112689">
          <w:rPr>
            <w:rFonts w:ascii="Times New Roman" w:hAnsi="Times New Roman" w:cs="Times New Roman"/>
            <w:i/>
            <w:sz w:val="18"/>
            <w:szCs w:val="20"/>
          </w:rPr>
          <w:t xml:space="preserve"> </w:t>
        </w:r>
        <w:r>
          <w:rPr>
            <w:rFonts w:ascii="Times New Roman" w:hAnsi="Times New Roman" w:cs="Times New Roman"/>
            <w:i/>
            <w:sz w:val="18"/>
            <w:szCs w:val="20"/>
          </w:rPr>
          <w:t xml:space="preserve">Year. </w:t>
        </w:r>
        <w:proofErr w:type="gramStart"/>
        <w:r>
          <w:rPr>
            <w:rFonts w:ascii="Times New Roman" w:hAnsi="Times New Roman" w:cs="Times New Roman"/>
            <w:i/>
            <w:sz w:val="18"/>
            <w:szCs w:val="20"/>
          </w:rPr>
          <w:t xml:space="preserve">Vol. </w:t>
        </w:r>
        <w:r w:rsidRPr="00112689">
          <w:rPr>
            <w:rFonts w:ascii="Times New Roman" w:hAnsi="Times New Roman" w:cs="Times New Roman"/>
            <w:i/>
            <w:sz w:val="18"/>
            <w:szCs w:val="20"/>
          </w:rPr>
          <w:t>,</w:t>
        </w:r>
        <w:proofErr w:type="gramEnd"/>
        <w:r w:rsidRPr="00112689">
          <w:rPr>
            <w:rFonts w:ascii="Times New Roman" w:hAnsi="Times New Roman" w:cs="Times New Roman"/>
            <w:i/>
            <w:sz w:val="18"/>
            <w:szCs w:val="20"/>
          </w:rPr>
          <w:t xml:space="preserve"> No</w:t>
        </w:r>
        <w:r>
          <w:rPr>
            <w:rFonts w:ascii="Times New Roman" w:hAnsi="Times New Roman" w:cs="Times New Roman"/>
            <w:i/>
            <w:sz w:val="18"/>
            <w:szCs w:val="20"/>
          </w:rPr>
          <w:t>.</w:t>
        </w:r>
        <w:r w:rsidRPr="00112689">
          <w:rPr>
            <w:rFonts w:ascii="Times New Roman" w:hAnsi="Times New Roman" w:cs="Times New Roman"/>
            <w:i/>
            <w:sz w:val="18"/>
            <w:szCs w:val="20"/>
          </w:rPr>
          <w:t xml:space="preserve"> </w:t>
        </w:r>
        <w:r w:rsidRPr="00112689">
          <w:rPr>
            <w:sz w:val="20"/>
          </w:rPr>
          <w:t xml:space="preserve"> </w:t>
        </w:r>
        <w:r>
          <w:t>|</w:t>
        </w:r>
        <w:r w:rsidRPr="00112689">
          <w:rPr>
            <w:rFonts w:ascii="Times New Roman" w:hAnsi="Times New Roman" w:cs="Times New Roman"/>
            <w:b/>
          </w:rPr>
          <w:t xml:space="preserve"> </w:t>
        </w:r>
        <w:r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Pr="00112689">
          <w:rPr>
            <w:rFonts w:ascii="Times New Roman" w:hAnsi="Times New Roman" w:cs="Times New Roman"/>
            <w:b/>
          </w:rPr>
          <w:fldChar w:fldCharType="separate"/>
        </w:r>
        <w:r>
          <w:rPr>
            <w:rFonts w:ascii="Times New Roman" w:hAnsi="Times New Roman" w:cs="Times New Roman"/>
            <w:b/>
            <w:noProof/>
          </w:rPr>
          <w:t>3</w:t>
        </w:r>
        <w:r w:rsidRPr="00112689">
          <w:rPr>
            <w:rFonts w:ascii="Times New Roman" w:hAnsi="Times New Roman" w:cs="Times New Roman"/>
            <w:b/>
            <w:noProof/>
          </w:rPr>
          <w:fldChar w:fldCharType="end"/>
        </w:r>
        <w:r>
          <w:t xml:space="preserve"> </w:t>
        </w:r>
      </w:p>
    </w:sdtContent>
  </w:sdt>
  <w:p w14:paraId="03392FE9" w14:textId="77777777" w:rsidR="00EE32F1" w:rsidRDefault="00EE3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A9D92" w14:textId="77777777" w:rsidR="008B062E" w:rsidRDefault="008B062E" w:rsidP="000E2BCF">
      <w:pPr>
        <w:spacing w:after="0" w:line="240" w:lineRule="auto"/>
      </w:pPr>
      <w:r>
        <w:separator/>
      </w:r>
    </w:p>
  </w:footnote>
  <w:footnote w:type="continuationSeparator" w:id="0">
    <w:p w14:paraId="0728C3E8" w14:textId="77777777" w:rsidR="008B062E" w:rsidRDefault="008B062E" w:rsidP="000E2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E32F1" w14:paraId="0CD06DEB" w14:textId="77777777" w:rsidTr="00242190">
      <w:tc>
        <w:tcPr>
          <w:tcW w:w="4508" w:type="dxa"/>
        </w:tcPr>
        <w:p w14:paraId="32BF962D" w14:textId="741880EE" w:rsidR="00EE32F1" w:rsidRPr="00242190" w:rsidRDefault="00876108">
          <w:pPr>
            <w:pStyle w:val="Header"/>
            <w:rPr>
              <w:rFonts w:ascii="Times New Roman" w:hAnsi="Times New Roman" w:cs="Times New Roman"/>
            </w:rPr>
          </w:pPr>
          <w:proofErr w:type="spellStart"/>
          <w:r>
            <w:rPr>
              <w:rFonts w:ascii="Times New Roman" w:hAnsi="Times New Roman" w:cs="Times New Roman"/>
            </w:rPr>
            <w:t>Kartini</w:t>
          </w:r>
          <w:proofErr w:type="spellEnd"/>
        </w:p>
      </w:tc>
      <w:tc>
        <w:tcPr>
          <w:tcW w:w="4508" w:type="dxa"/>
        </w:tcPr>
        <w:p w14:paraId="7AF10EC4" w14:textId="3BCB147F" w:rsidR="00EE32F1" w:rsidRPr="00126BD4" w:rsidRDefault="00876108" w:rsidP="0053211E">
          <w:pPr>
            <w:pStyle w:val="Header"/>
            <w:jc w:val="right"/>
            <w:rPr>
              <w:i/>
              <w:sz w:val="20"/>
            </w:rPr>
          </w:pPr>
          <w:r>
            <w:rPr>
              <w:rFonts w:ascii="Times New Roman" w:hAnsi="Times New Roman" w:cs="Times New Roman"/>
              <w:i/>
              <w:sz w:val="20"/>
              <w:szCs w:val="24"/>
            </w:rPr>
            <w:t>Phenomenon of student language impoliteness</w:t>
          </w:r>
        </w:p>
      </w:tc>
    </w:tr>
  </w:tbl>
  <w:p w14:paraId="33157576" w14:textId="77777777" w:rsidR="00EE32F1" w:rsidRDefault="00EE3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5"/>
      <w:gridCol w:w="4375"/>
    </w:tblGrid>
    <w:tr w:rsidR="00EE32F1" w14:paraId="0709071D" w14:textId="77777777" w:rsidTr="00FF2B49">
      <w:trPr>
        <w:trHeight w:val="977"/>
        <w:jc w:val="center"/>
      </w:trPr>
      <w:tc>
        <w:tcPr>
          <w:tcW w:w="4805" w:type="dxa"/>
          <w:tcBorders>
            <w:top w:val="thinThickLargeGap" w:sz="24" w:space="0" w:color="auto"/>
            <w:bottom w:val="thinThickLargeGap" w:sz="24" w:space="0" w:color="auto"/>
          </w:tcBorders>
        </w:tcPr>
        <w:p w14:paraId="5EE632DD" w14:textId="77777777" w:rsidR="00EE32F1" w:rsidRPr="001C328E" w:rsidRDefault="00EE32F1" w:rsidP="000C2C19">
          <w:pPr>
            <w:pStyle w:val="Header"/>
            <w:rPr>
              <w:i/>
              <w:sz w:val="20"/>
              <w:szCs w:val="20"/>
            </w:rPr>
          </w:pPr>
          <w:r w:rsidRPr="009D2968">
            <w:rPr>
              <w:rFonts w:ascii="Times New Roman" w:eastAsia="Times New Roman" w:hAnsi="Times New Roman" w:cs="Times New Roman"/>
              <w:bCs/>
              <w:color w:val="333333"/>
              <w:sz w:val="20"/>
              <w:szCs w:val="20"/>
            </w:rPr>
            <w:t>JOLLT Journal of Languages and Language Teaching</w:t>
          </w:r>
        </w:p>
        <w:p w14:paraId="3B9867F7" w14:textId="128BE447" w:rsidR="00EE32F1" w:rsidRDefault="008B062E" w:rsidP="001C328E">
          <w:pPr>
            <w:pStyle w:val="Header"/>
            <w:rPr>
              <w:rFonts w:ascii="Times New Roman" w:hAnsi="Times New Roman" w:cs="Times New Roman"/>
              <w:sz w:val="20"/>
              <w:szCs w:val="20"/>
            </w:rPr>
          </w:pPr>
          <w:hyperlink r:id="rId1" w:history="1">
            <w:r w:rsidR="00EE32F1" w:rsidRPr="00454B79">
              <w:rPr>
                <w:rStyle w:val="Hyperlink"/>
                <w:rFonts w:ascii="Times New Roman" w:hAnsi="Times New Roman" w:cs="Times New Roman"/>
                <w:sz w:val="20"/>
                <w:szCs w:val="20"/>
              </w:rPr>
              <w:t>https://e-journal.undikma.ac.id/index.php/jollt</w:t>
            </w:r>
          </w:hyperlink>
          <w:r w:rsidR="00EE32F1">
            <w:rPr>
              <w:rFonts w:ascii="Times New Roman" w:hAnsi="Times New Roman" w:cs="Times New Roman"/>
              <w:sz w:val="20"/>
              <w:szCs w:val="20"/>
            </w:rPr>
            <w:t xml:space="preserve"> </w:t>
          </w:r>
        </w:p>
        <w:p w14:paraId="1394BC45" w14:textId="1EFDE923" w:rsidR="00EE32F1" w:rsidRDefault="00EE32F1" w:rsidP="001C328E">
          <w:pPr>
            <w:pStyle w:val="Header"/>
            <w:rPr>
              <w:rFonts w:ascii="Times New Roman" w:hAnsi="Times New Roman" w:cs="Times New Roman"/>
              <w:sz w:val="20"/>
              <w:szCs w:val="20"/>
            </w:rPr>
          </w:pPr>
          <w:r>
            <w:rPr>
              <w:rFonts w:ascii="Times New Roman" w:hAnsi="Times New Roman" w:cs="Times New Roman"/>
              <w:sz w:val="20"/>
              <w:szCs w:val="20"/>
            </w:rPr>
            <w:t xml:space="preserve">Email: </w:t>
          </w:r>
          <w:hyperlink r:id="rId2" w:history="1">
            <w:r w:rsidRPr="00C32B66">
              <w:rPr>
                <w:rStyle w:val="Hyperlink"/>
                <w:rFonts w:ascii="Times New Roman" w:hAnsi="Times New Roman" w:cs="Times New Roman"/>
                <w:color w:val="auto"/>
                <w:sz w:val="20"/>
                <w:szCs w:val="20"/>
                <w:u w:val="none"/>
              </w:rPr>
              <w:t>jollt@ikipmataram.ac.id</w:t>
            </w:r>
          </w:hyperlink>
          <w:r>
            <w:rPr>
              <w:rFonts w:ascii="Times New Roman" w:hAnsi="Times New Roman" w:cs="Times New Roman"/>
              <w:sz w:val="20"/>
              <w:szCs w:val="20"/>
            </w:rPr>
            <w:t xml:space="preserve"> &amp; jollt@undikma.ac.id</w:t>
          </w:r>
        </w:p>
        <w:p w14:paraId="4C076B26" w14:textId="22B4533F" w:rsidR="00EE32F1" w:rsidRPr="001C328E" w:rsidRDefault="00EE32F1" w:rsidP="001C328E">
          <w:pPr>
            <w:pStyle w:val="Header"/>
            <w:rPr>
              <w:rFonts w:ascii="Times New Roman" w:hAnsi="Times New Roman" w:cs="Times New Roman"/>
              <w:b/>
              <w:sz w:val="20"/>
              <w:szCs w:val="20"/>
            </w:rPr>
          </w:pPr>
          <w:r>
            <w:rPr>
              <w:rFonts w:ascii="Times New Roman" w:hAnsi="Times New Roman" w:cs="Times New Roman"/>
              <w:sz w:val="20"/>
              <w:szCs w:val="20"/>
            </w:rPr>
            <w:t>DOI: https://doi.org/</w:t>
          </w:r>
        </w:p>
      </w:tc>
      <w:tc>
        <w:tcPr>
          <w:tcW w:w="4375" w:type="dxa"/>
          <w:tcBorders>
            <w:top w:val="thinThickLargeGap" w:sz="24" w:space="0" w:color="auto"/>
            <w:bottom w:val="thinThickLargeGap" w:sz="24" w:space="0" w:color="auto"/>
          </w:tcBorders>
        </w:tcPr>
        <w:p w14:paraId="53A6609A" w14:textId="77777777" w:rsidR="00EE32F1" w:rsidRPr="000E2BCF" w:rsidRDefault="00EE32F1" w:rsidP="000C2C19">
          <w:pPr>
            <w:pStyle w:val="Header"/>
            <w:jc w:val="right"/>
            <w:rPr>
              <w:rFonts w:ascii="Times New Roman" w:hAnsi="Times New Roman" w:cs="Times New Roman"/>
              <w:i/>
              <w:sz w:val="20"/>
              <w:szCs w:val="20"/>
            </w:rPr>
          </w:pPr>
          <w:r>
            <w:rPr>
              <w:rFonts w:ascii="Times New Roman" w:hAnsi="Times New Roman" w:cs="Times New Roman"/>
              <w:i/>
              <w:sz w:val="20"/>
              <w:szCs w:val="20"/>
            </w:rPr>
            <w:t>Month</w:t>
          </w:r>
          <w:r w:rsidRPr="000E2BCF">
            <w:rPr>
              <w:rFonts w:ascii="Times New Roman" w:hAnsi="Times New Roman" w:cs="Times New Roman"/>
              <w:i/>
              <w:sz w:val="20"/>
              <w:szCs w:val="20"/>
            </w:rPr>
            <w:t xml:space="preserve"> </w:t>
          </w:r>
          <w:r>
            <w:rPr>
              <w:rFonts w:ascii="Times New Roman" w:hAnsi="Times New Roman" w:cs="Times New Roman"/>
              <w:i/>
              <w:sz w:val="20"/>
              <w:szCs w:val="20"/>
            </w:rPr>
            <w:t xml:space="preserve">Year. </w:t>
          </w:r>
          <w:proofErr w:type="gramStart"/>
          <w:r>
            <w:rPr>
              <w:rFonts w:ascii="Times New Roman" w:hAnsi="Times New Roman" w:cs="Times New Roman"/>
              <w:i/>
              <w:sz w:val="20"/>
              <w:szCs w:val="20"/>
            </w:rPr>
            <w:t>Vol. ,</w:t>
          </w:r>
          <w:proofErr w:type="gramEnd"/>
          <w:r>
            <w:rPr>
              <w:rFonts w:ascii="Times New Roman" w:hAnsi="Times New Roman" w:cs="Times New Roman"/>
              <w:i/>
              <w:sz w:val="20"/>
              <w:szCs w:val="20"/>
            </w:rPr>
            <w:t xml:space="preserve"> No, </w:t>
          </w:r>
        </w:p>
        <w:p w14:paraId="30D4DEF2" w14:textId="77777777" w:rsidR="00EE32F1" w:rsidRPr="001C328E" w:rsidRDefault="00EE32F1" w:rsidP="001C328E">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p-ISSN: </w:t>
          </w:r>
          <w:hyperlink r:id="rId3" w:tgtFrame="_blank" w:history="1">
            <w:r w:rsidRPr="001C328E">
              <w:rPr>
                <w:rStyle w:val="Hyperlink"/>
                <w:rFonts w:ascii="Times New Roman" w:hAnsi="Times New Roman" w:cs="Times New Roman"/>
                <w:color w:val="auto"/>
                <w:sz w:val="20"/>
                <w:szCs w:val="20"/>
                <w:u w:val="none"/>
              </w:rPr>
              <w:t>2338-0810</w:t>
            </w:r>
          </w:hyperlink>
        </w:p>
        <w:p w14:paraId="7179AC13" w14:textId="77777777" w:rsidR="00EE32F1" w:rsidRPr="000E2BCF" w:rsidRDefault="00EE32F1"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 xml:space="preserve">e-ISSN: </w:t>
          </w:r>
          <w:hyperlink r:id="rId4" w:tgtFrame="_blank" w:history="1">
            <w:r w:rsidRPr="001C328E">
              <w:rPr>
                <w:rFonts w:ascii="Times New Roman" w:eastAsia="Times New Roman" w:hAnsi="Times New Roman" w:cs="Times New Roman"/>
                <w:color w:val="0D355E"/>
                <w:sz w:val="20"/>
                <w:szCs w:val="20"/>
              </w:rPr>
              <w:t>2621-1378</w:t>
            </w:r>
          </w:hyperlink>
        </w:p>
        <w:p w14:paraId="63CB3DA6" w14:textId="77777777" w:rsidR="00EE32F1" w:rsidRPr="000E2BCF" w:rsidRDefault="00EE32F1" w:rsidP="000C2C19">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p>
      </w:tc>
    </w:tr>
  </w:tbl>
  <w:p w14:paraId="0062960B" w14:textId="77777777" w:rsidR="00EE32F1" w:rsidRDefault="00EE32F1" w:rsidP="00242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F7A50"/>
    <w:multiLevelType w:val="hybridMultilevel"/>
    <w:tmpl w:val="9D60113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4B414837"/>
    <w:multiLevelType w:val="hybridMultilevel"/>
    <w:tmpl w:val="0630BDF4"/>
    <w:lvl w:ilvl="0" w:tplc="DCBEE4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0MDKzMLWwNDYxM7cwNTFQ0lEKTi0uzszPAykwNK8FAIVlOIctAAAA"/>
  </w:docVars>
  <w:rsids>
    <w:rsidRoot w:val="007F012B"/>
    <w:rsid w:val="000033C4"/>
    <w:rsid w:val="00063CBB"/>
    <w:rsid w:val="00095E2A"/>
    <w:rsid w:val="000C2C19"/>
    <w:rsid w:val="000E2BCF"/>
    <w:rsid w:val="000F7663"/>
    <w:rsid w:val="00112689"/>
    <w:rsid w:val="00120DC3"/>
    <w:rsid w:val="00126BD4"/>
    <w:rsid w:val="001348B6"/>
    <w:rsid w:val="001A2260"/>
    <w:rsid w:val="001C328E"/>
    <w:rsid w:val="00212626"/>
    <w:rsid w:val="002251C0"/>
    <w:rsid w:val="00242190"/>
    <w:rsid w:val="002455D7"/>
    <w:rsid w:val="002476FF"/>
    <w:rsid w:val="002804F1"/>
    <w:rsid w:val="002E6CFB"/>
    <w:rsid w:val="00353BBB"/>
    <w:rsid w:val="003D4912"/>
    <w:rsid w:val="003E3375"/>
    <w:rsid w:val="0040646D"/>
    <w:rsid w:val="004231D9"/>
    <w:rsid w:val="00426FCB"/>
    <w:rsid w:val="0048791A"/>
    <w:rsid w:val="004D22C2"/>
    <w:rsid w:val="004E73A7"/>
    <w:rsid w:val="005126EC"/>
    <w:rsid w:val="0053211E"/>
    <w:rsid w:val="00583EF1"/>
    <w:rsid w:val="005A0329"/>
    <w:rsid w:val="005B1E07"/>
    <w:rsid w:val="005E41D3"/>
    <w:rsid w:val="0065322D"/>
    <w:rsid w:val="006547E1"/>
    <w:rsid w:val="00656DF6"/>
    <w:rsid w:val="00670D17"/>
    <w:rsid w:val="00680E47"/>
    <w:rsid w:val="00696716"/>
    <w:rsid w:val="00696785"/>
    <w:rsid w:val="00737BB5"/>
    <w:rsid w:val="00775784"/>
    <w:rsid w:val="007A4951"/>
    <w:rsid w:val="007D226A"/>
    <w:rsid w:val="007D2966"/>
    <w:rsid w:val="007E3EB4"/>
    <w:rsid w:val="007E7469"/>
    <w:rsid w:val="007F012B"/>
    <w:rsid w:val="008155EE"/>
    <w:rsid w:val="008509BB"/>
    <w:rsid w:val="00855F0E"/>
    <w:rsid w:val="00873D6C"/>
    <w:rsid w:val="00876108"/>
    <w:rsid w:val="008A3C29"/>
    <w:rsid w:val="008B062E"/>
    <w:rsid w:val="008F4250"/>
    <w:rsid w:val="00930B16"/>
    <w:rsid w:val="009630A4"/>
    <w:rsid w:val="009A5048"/>
    <w:rsid w:val="009D7167"/>
    <w:rsid w:val="009F04DB"/>
    <w:rsid w:val="00A12939"/>
    <w:rsid w:val="00AD22D8"/>
    <w:rsid w:val="00B128B9"/>
    <w:rsid w:val="00B21E24"/>
    <w:rsid w:val="00B337CB"/>
    <w:rsid w:val="00B52E00"/>
    <w:rsid w:val="00B716AD"/>
    <w:rsid w:val="00B867C1"/>
    <w:rsid w:val="00BA237C"/>
    <w:rsid w:val="00BB5FAE"/>
    <w:rsid w:val="00C15717"/>
    <w:rsid w:val="00C20500"/>
    <w:rsid w:val="00C32B66"/>
    <w:rsid w:val="00C32D3E"/>
    <w:rsid w:val="00CF6F4E"/>
    <w:rsid w:val="00D43051"/>
    <w:rsid w:val="00DA53AF"/>
    <w:rsid w:val="00DD6E7B"/>
    <w:rsid w:val="00E06599"/>
    <w:rsid w:val="00ED33C5"/>
    <w:rsid w:val="00EE32F1"/>
    <w:rsid w:val="00EF6F46"/>
    <w:rsid w:val="00F32182"/>
    <w:rsid w:val="00F415C5"/>
    <w:rsid w:val="00F85C12"/>
    <w:rsid w:val="00F96221"/>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0C484"/>
  <w15:docId w15:val="{AC5E36F5-2410-4299-B9A1-271B27E73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character" w:styleId="Strong">
    <w:name w:val="Strong"/>
    <w:basedOn w:val="DefaultParagraphFont"/>
    <w:uiPriority w:val="22"/>
    <w:qFormat/>
    <w:rsid w:val="009F04DB"/>
    <w:rPr>
      <w:b/>
      <w:bCs/>
    </w:rPr>
  </w:style>
  <w:style w:type="paragraph" w:styleId="NormalWeb">
    <w:name w:val="Normal (Web)"/>
    <w:basedOn w:val="Normal"/>
    <w:uiPriority w:val="99"/>
    <w:unhideWhenUsed/>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eeeparagraph0">
    <w:name w:val="ieeeparagraph"/>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251C0"/>
    <w:rPr>
      <w:i/>
      <w:iCs/>
    </w:rPr>
  </w:style>
  <w:style w:type="paragraph" w:customStyle="1" w:styleId="ieeereferenceitem0">
    <w:name w:val="ieeereferenceitem"/>
    <w:basedOn w:val="Normal"/>
    <w:rsid w:val="002251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C32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28E"/>
    <w:rPr>
      <w:rFonts w:ascii="Tahoma" w:hAnsi="Tahoma" w:cs="Tahoma"/>
      <w:sz w:val="16"/>
      <w:szCs w:val="16"/>
      <w:lang w:val="id-ID"/>
    </w:rPr>
  </w:style>
  <w:style w:type="paragraph" w:customStyle="1" w:styleId="TitleMaJER">
    <w:name w:val="Title MaJER"/>
    <w:basedOn w:val="Title"/>
    <w:qFormat/>
    <w:rsid w:val="0040646D"/>
    <w:pPr>
      <w:pBdr>
        <w:bottom w:val="none" w:sz="0" w:space="0" w:color="auto"/>
      </w:pBdr>
      <w:spacing w:after="0" w:line="360" w:lineRule="auto"/>
      <w:ind w:firstLine="720"/>
      <w:contextualSpacing w:val="0"/>
      <w:jc w:val="center"/>
    </w:pPr>
    <w:rPr>
      <w:rFonts w:ascii="Times New Roman" w:eastAsia="Times New Roman" w:hAnsi="Times New Roman" w:cs="Times New Roman"/>
      <w:b/>
      <w:color w:val="auto"/>
      <w:spacing w:val="0"/>
      <w:kern w:val="0"/>
      <w:sz w:val="32"/>
      <w:szCs w:val="32"/>
      <w:lang w:val="en-GB" w:eastAsia="es-ES"/>
    </w:rPr>
  </w:style>
  <w:style w:type="paragraph" w:styleId="Title">
    <w:name w:val="Title"/>
    <w:basedOn w:val="Normal"/>
    <w:next w:val="Normal"/>
    <w:link w:val="TitleChar"/>
    <w:uiPriority w:val="10"/>
    <w:qFormat/>
    <w:rsid w:val="0040646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646D"/>
    <w:rPr>
      <w:rFonts w:asciiTheme="majorHAnsi" w:eastAsiaTheme="majorEastAsia" w:hAnsiTheme="majorHAnsi" w:cstheme="majorBidi"/>
      <w:color w:val="323E4F" w:themeColor="text2" w:themeShade="BF"/>
      <w:spacing w:val="5"/>
      <w:kern w:val="28"/>
      <w:sz w:val="52"/>
      <w:szCs w:val="52"/>
      <w:lang w:val="id-ID"/>
    </w:rPr>
  </w:style>
  <w:style w:type="paragraph" w:customStyle="1" w:styleId="BodytextMaJER">
    <w:name w:val="Body text MaJER"/>
    <w:basedOn w:val="Normal"/>
    <w:qFormat/>
    <w:rsid w:val="00FF2B49"/>
    <w:pPr>
      <w:spacing w:after="0" w:line="240" w:lineRule="auto"/>
      <w:jc w:val="both"/>
    </w:pPr>
    <w:rPr>
      <w:rFonts w:ascii="Times New Roman" w:eastAsia="Times New Roman" w:hAnsi="Times New Roman" w:cs="Times New Roman"/>
      <w:snapToGrid w:val="0"/>
      <w:sz w:val="24"/>
      <w:szCs w:val="24"/>
      <w:lang w:val="en-GB"/>
    </w:rPr>
  </w:style>
  <w:style w:type="paragraph" w:customStyle="1" w:styleId="TableandFiguresHeadingMaJER">
    <w:name w:val="Table and Figures Heading MaJER"/>
    <w:basedOn w:val="BodyText3"/>
    <w:qFormat/>
    <w:rsid w:val="00855F0E"/>
    <w:pPr>
      <w:spacing w:before="120" w:after="0" w:line="240" w:lineRule="auto"/>
      <w:jc w:val="both"/>
    </w:pPr>
    <w:rPr>
      <w:rFonts w:ascii="Times New Roman" w:eastAsia="Times New Roman" w:hAnsi="Times New Roman" w:cs="Times New Roman"/>
      <w:sz w:val="20"/>
      <w:szCs w:val="20"/>
      <w:lang w:val="en-GB" w:eastAsia="es-ES"/>
    </w:rPr>
  </w:style>
  <w:style w:type="paragraph" w:customStyle="1" w:styleId="TableContents">
    <w:name w:val="Table Contents"/>
    <w:basedOn w:val="Normal"/>
    <w:next w:val="Normal"/>
    <w:rsid w:val="00855F0E"/>
    <w:pPr>
      <w:autoSpaceDE w:val="0"/>
      <w:autoSpaceDN w:val="0"/>
      <w:adjustRightInd w:val="0"/>
      <w:spacing w:after="0" w:line="240" w:lineRule="auto"/>
    </w:pPr>
    <w:rPr>
      <w:rFonts w:ascii="Arial" w:eastAsia="Times New Roman" w:hAnsi="Arial" w:cs="Times New Roman"/>
      <w:sz w:val="24"/>
      <w:szCs w:val="24"/>
      <w:lang w:val="en-US"/>
    </w:rPr>
  </w:style>
  <w:style w:type="paragraph" w:styleId="BodyText3">
    <w:name w:val="Body Text 3"/>
    <w:basedOn w:val="Normal"/>
    <w:link w:val="BodyText3Char"/>
    <w:uiPriority w:val="99"/>
    <w:semiHidden/>
    <w:unhideWhenUsed/>
    <w:rsid w:val="00855F0E"/>
    <w:pPr>
      <w:spacing w:after="120"/>
    </w:pPr>
    <w:rPr>
      <w:sz w:val="16"/>
      <w:szCs w:val="16"/>
    </w:rPr>
  </w:style>
  <w:style w:type="character" w:customStyle="1" w:styleId="BodyText3Char">
    <w:name w:val="Body Text 3 Char"/>
    <w:basedOn w:val="DefaultParagraphFont"/>
    <w:link w:val="BodyText3"/>
    <w:uiPriority w:val="99"/>
    <w:semiHidden/>
    <w:rsid w:val="00855F0E"/>
    <w:rPr>
      <w:sz w:val="16"/>
      <w:szCs w:val="16"/>
      <w:lang w:val="id-ID"/>
    </w:rPr>
  </w:style>
  <w:style w:type="paragraph" w:customStyle="1" w:styleId="SubsectionheadingsMaJER">
    <w:name w:val="Subsection headings MaJER"/>
    <w:basedOn w:val="BodyText"/>
    <w:qFormat/>
    <w:rsid w:val="007E3EB4"/>
    <w:pPr>
      <w:spacing w:before="120" w:line="240" w:lineRule="auto"/>
      <w:jc w:val="both"/>
    </w:pPr>
    <w:rPr>
      <w:rFonts w:ascii="Times New Roman" w:eastAsia="Times New Roman" w:hAnsi="Times New Roman" w:cs="Times New Roman"/>
      <w:sz w:val="24"/>
      <w:szCs w:val="24"/>
      <w:lang w:val="en-GB" w:eastAsia="es-ES"/>
    </w:rPr>
  </w:style>
  <w:style w:type="character" w:styleId="CommentReference">
    <w:name w:val="annotation reference"/>
    <w:uiPriority w:val="99"/>
    <w:semiHidden/>
    <w:unhideWhenUsed/>
    <w:rsid w:val="007E3EB4"/>
    <w:rPr>
      <w:sz w:val="16"/>
      <w:szCs w:val="16"/>
    </w:rPr>
  </w:style>
  <w:style w:type="paragraph" w:styleId="CommentText">
    <w:name w:val="annotation text"/>
    <w:basedOn w:val="Normal"/>
    <w:link w:val="CommentTextChar"/>
    <w:uiPriority w:val="99"/>
    <w:semiHidden/>
    <w:unhideWhenUsed/>
    <w:rsid w:val="007E3E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7E3EB4"/>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7E3EB4"/>
    <w:pPr>
      <w:spacing w:after="120"/>
    </w:pPr>
  </w:style>
  <w:style w:type="character" w:customStyle="1" w:styleId="BodyTextChar">
    <w:name w:val="Body Text Char"/>
    <w:basedOn w:val="DefaultParagraphFont"/>
    <w:link w:val="BodyText"/>
    <w:uiPriority w:val="99"/>
    <w:semiHidden/>
    <w:rsid w:val="007E3EB4"/>
    <w:rPr>
      <w:lang w:val="id-ID"/>
    </w:rPr>
  </w:style>
  <w:style w:type="character" w:styleId="UnresolvedMention">
    <w:name w:val="Unresolved Mention"/>
    <w:basedOn w:val="DefaultParagraphFont"/>
    <w:uiPriority w:val="99"/>
    <w:semiHidden/>
    <w:unhideWhenUsed/>
    <w:rsid w:val="00C32B66"/>
    <w:rPr>
      <w:color w:val="605E5C"/>
      <w:shd w:val="clear" w:color="auto" w:fill="E1DFDD"/>
    </w:rPr>
  </w:style>
  <w:style w:type="character" w:styleId="PlaceholderText">
    <w:name w:val="Placeholder Text"/>
    <w:basedOn w:val="DefaultParagraphFont"/>
    <w:uiPriority w:val="99"/>
    <w:semiHidden/>
    <w:rsid w:val="007E746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4475735">
      <w:bodyDiv w:val="1"/>
      <w:marLeft w:val="0"/>
      <w:marRight w:val="0"/>
      <w:marTop w:val="0"/>
      <w:marBottom w:val="0"/>
      <w:divBdr>
        <w:top w:val="none" w:sz="0" w:space="0" w:color="auto"/>
        <w:left w:val="none" w:sz="0" w:space="0" w:color="auto"/>
        <w:bottom w:val="none" w:sz="0" w:space="0" w:color="auto"/>
        <w:right w:val="none" w:sz="0" w:space="0" w:color="auto"/>
      </w:divBdr>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2031487499">
      <w:bodyDiv w:val="1"/>
      <w:marLeft w:val="0"/>
      <w:marRight w:val="0"/>
      <w:marTop w:val="0"/>
      <w:marBottom w:val="0"/>
      <w:divBdr>
        <w:top w:val="none" w:sz="0" w:space="0" w:color="auto"/>
        <w:left w:val="none" w:sz="0" w:space="0" w:color="auto"/>
        <w:bottom w:val="none" w:sz="0" w:space="0" w:color="auto"/>
        <w:right w:val="none" w:sz="0" w:space="0" w:color="auto"/>
      </w:divBdr>
      <w:divsChild>
        <w:div w:id="1085104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http://issn.pdii.lipi.go.id/issn.cgi?daftar&amp;1366476729&amp;1&amp;&amp;" TargetMode="External"/><Relationship Id="rId2" Type="http://schemas.openxmlformats.org/officeDocument/2006/relationships/hyperlink" Target="mailto:jollt@ikipmataram.ac.id" TargetMode="External"/><Relationship Id="rId1" Type="http://schemas.openxmlformats.org/officeDocument/2006/relationships/hyperlink" Target="https://e-journal.undikma.ac.id/index.php/jollt" TargetMode="External"/><Relationship Id="rId4" Type="http://schemas.openxmlformats.org/officeDocument/2006/relationships/hyperlink" Target="http://issn.pdii.lipi.go.id/issn.cgi?daftar&amp;1524725326&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1E7C0-2A09-4696-8616-482D1ACC1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10982</Words>
  <Characters>62604</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faishal</cp:lastModifiedBy>
  <cp:revision>36</cp:revision>
  <cp:lastPrinted>2018-11-10T06:22:00Z</cp:lastPrinted>
  <dcterms:created xsi:type="dcterms:W3CDTF">2018-09-29T09:11:00Z</dcterms:created>
  <dcterms:modified xsi:type="dcterms:W3CDTF">2023-08-25T06:00:00Z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12th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2dd7789d-621c-3fe7-a58c-18440f4d41d6</vt:lpwstr>
  </property>
  <property fmtid="{D5CDD505-2E9C-101B-9397-08002B2CF9AE}" pid="24" name="Mendeley Citation Style_1">
    <vt:lpwstr>http://www.zotero.org/styles/apa</vt:lpwstr>
  </property>
</Properties>
</file>