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977B" w14:textId="6640801E" w:rsidR="000E2BCF" w:rsidRPr="00AA1F80" w:rsidRDefault="00AA1F80" w:rsidP="00AA1F80">
      <w:pPr>
        <w:spacing w:after="240" w:line="240" w:lineRule="auto"/>
        <w:jc w:val="center"/>
        <w:rPr>
          <w:rFonts w:ascii="Times New Roman" w:hAnsi="Times New Roman" w:cs="Times New Roman"/>
          <w:b/>
          <w:bCs/>
          <w:sz w:val="28"/>
          <w:szCs w:val="28"/>
        </w:rPr>
      </w:pPr>
      <w:r w:rsidRPr="00AA1F80">
        <w:rPr>
          <w:rFonts w:ascii="Times New Roman" w:hAnsi="Times New Roman" w:cs="Times New Roman"/>
          <w:b/>
          <w:bCs/>
          <w:sz w:val="28"/>
          <w:szCs w:val="28"/>
          <w:lang w:val="en-US"/>
        </w:rPr>
        <w:t>AN ANALYSIS OF WRITERS’ ERRORS IN PRODUCING DESCRIPTIVE TEXTS; INTERCULTURAL STUDIES</w:t>
      </w:r>
    </w:p>
    <w:p w14:paraId="4F4C1356" w14:textId="03064947" w:rsidR="00B21E24" w:rsidRPr="0040646D" w:rsidRDefault="007C19ED" w:rsidP="000025EB">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Ebidel</w:t>
      </w:r>
      <w:proofErr w:type="spellEnd"/>
      <w:r>
        <w:rPr>
          <w:rFonts w:ascii="Times New Roman" w:hAnsi="Times New Roman" w:cs="Times New Roman"/>
          <w:b/>
          <w:sz w:val="24"/>
          <w:szCs w:val="24"/>
          <w:lang w:val="en-US"/>
        </w:rPr>
        <w:t xml:space="preserve"> Erickson</w:t>
      </w:r>
    </w:p>
    <w:p w14:paraId="626706B3" w14:textId="3A58851B" w:rsidR="0040646D" w:rsidRPr="000025EB" w:rsidRDefault="005126EC" w:rsidP="000025EB">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Pr>
          <w:rFonts w:ascii="Times New Roman" w:eastAsia="Times New Roman" w:hAnsi="Times New Roman" w:cs="Times New Roman"/>
          <w:iCs/>
          <w:color w:val="000000"/>
          <w:sz w:val="24"/>
          <w:szCs w:val="24"/>
          <w:bdr w:val="none" w:sz="0" w:space="0" w:color="auto" w:frame="1"/>
          <w:lang w:val="en-US"/>
        </w:rPr>
        <w:t xml:space="preserve">English </w:t>
      </w:r>
      <w:r w:rsidR="007C19ED">
        <w:rPr>
          <w:rFonts w:ascii="Times New Roman" w:eastAsia="Times New Roman" w:hAnsi="Times New Roman" w:cs="Times New Roman"/>
          <w:iCs/>
          <w:color w:val="000000"/>
          <w:sz w:val="24"/>
          <w:szCs w:val="24"/>
          <w:bdr w:val="none" w:sz="0" w:space="0" w:color="auto" w:frame="1"/>
          <w:lang w:val="en-US"/>
        </w:rPr>
        <w:t>Studies</w:t>
      </w:r>
      <w:r w:rsidR="000025EB">
        <w:rPr>
          <w:rFonts w:ascii="Times New Roman" w:eastAsia="Times New Roman" w:hAnsi="Times New Roman" w:cs="Times New Roman"/>
          <w:iCs/>
          <w:color w:val="000000"/>
          <w:sz w:val="24"/>
          <w:szCs w:val="24"/>
          <w:bdr w:val="none" w:sz="0" w:space="0" w:color="auto" w:frame="1"/>
          <w:lang w:val="en-US"/>
        </w:rPr>
        <w:t>,</w:t>
      </w:r>
      <w:r w:rsidR="007C19ED">
        <w:rPr>
          <w:rFonts w:ascii="Times New Roman" w:eastAsia="Times New Roman" w:hAnsi="Times New Roman" w:cs="Times New Roman"/>
          <w:iCs/>
          <w:color w:val="000000"/>
          <w:sz w:val="24"/>
          <w:szCs w:val="24"/>
          <w:bdr w:val="none" w:sz="0" w:space="0" w:color="auto" w:frame="1"/>
          <w:lang w:val="en-US"/>
        </w:rPr>
        <w:t xml:space="preserve"> Master Program</w:t>
      </w:r>
      <w:r>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r>
        <w:rPr>
          <w:rFonts w:ascii="Times New Roman" w:eastAsia="Times New Roman" w:hAnsi="Times New Roman" w:cs="Times New Roman"/>
          <w:iCs/>
          <w:color w:val="000000"/>
          <w:sz w:val="24"/>
          <w:szCs w:val="24"/>
          <w:bdr w:val="none" w:sz="0" w:space="0" w:color="auto" w:frame="1"/>
          <w:lang w:val="en-US"/>
        </w:rPr>
        <w:t>University</w:t>
      </w:r>
      <w:r w:rsidR="000025EB">
        <w:rPr>
          <w:rFonts w:ascii="Times New Roman" w:eastAsia="Times New Roman" w:hAnsi="Times New Roman" w:cs="Times New Roman"/>
          <w:iCs/>
          <w:color w:val="000000"/>
          <w:sz w:val="24"/>
          <w:szCs w:val="24"/>
          <w:bdr w:val="none" w:sz="0" w:space="0" w:color="auto" w:frame="1"/>
          <w:lang w:val="en-US"/>
        </w:rPr>
        <w:t xml:space="preserve"> of Southern Denmark</w:t>
      </w:r>
      <w:r>
        <w:rPr>
          <w:rFonts w:ascii="Times New Roman" w:eastAsia="Times New Roman" w:hAnsi="Times New Roman" w:cs="Times New Roman"/>
          <w:iCs/>
          <w:color w:val="000000"/>
          <w:sz w:val="24"/>
          <w:szCs w:val="24"/>
          <w:bdr w:val="none" w:sz="0" w:space="0" w:color="auto" w:frame="1"/>
          <w:lang w:val="en-US"/>
        </w:rPr>
        <w:t xml:space="preserve">, </w:t>
      </w:r>
      <w:r w:rsidR="000025EB">
        <w:rPr>
          <w:rFonts w:ascii="Times New Roman" w:eastAsia="Times New Roman" w:hAnsi="Times New Roman" w:cs="Times New Roman"/>
          <w:iCs/>
          <w:color w:val="000000"/>
          <w:sz w:val="24"/>
          <w:szCs w:val="24"/>
          <w:bdr w:val="none" w:sz="0" w:space="0" w:color="auto" w:frame="1"/>
          <w:lang w:val="en-US"/>
        </w:rPr>
        <w:t>Denmark</w:t>
      </w:r>
    </w:p>
    <w:p w14:paraId="2578F16C" w14:textId="33B05D13"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Co</w:t>
      </w:r>
      <w:r w:rsidR="000025EB">
        <w:rPr>
          <w:rFonts w:ascii="Times New Roman" w:eastAsia="Times New Roman" w:hAnsi="Times New Roman" w:cs="Times New Roman"/>
          <w:iCs/>
          <w:color w:val="000000"/>
          <w:sz w:val="24"/>
          <w:szCs w:val="24"/>
          <w:bdr w:val="none" w:sz="0" w:space="0" w:color="auto" w:frame="1"/>
          <w:lang w:val="en-US"/>
        </w:rPr>
        <w:t>rresponding</w:t>
      </w:r>
      <w:r w:rsidRPr="0040646D">
        <w:rPr>
          <w:rFonts w:ascii="Times New Roman" w:eastAsia="Times New Roman" w:hAnsi="Times New Roman" w:cs="Times New Roman"/>
          <w:iCs/>
          <w:color w:val="000000"/>
          <w:sz w:val="24"/>
          <w:szCs w:val="24"/>
          <w:bdr w:val="none" w:sz="0" w:space="0" w:color="auto" w:frame="1"/>
          <w:lang w:val="en-US"/>
        </w:rPr>
        <w:t xml:space="preserve">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rsidR="000025EB" w:rsidRPr="000025EB">
        <w:rPr>
          <w:rStyle w:val="Hyperlink"/>
          <w:rFonts w:ascii="Times New Roman" w:eastAsia="Times New Roman" w:hAnsi="Times New Roman" w:cs="Times New Roman"/>
          <w:iCs/>
          <w:color w:val="auto"/>
          <w:sz w:val="24"/>
          <w:szCs w:val="24"/>
          <w:u w:val="none"/>
          <w:bdr w:val="none" w:sz="0" w:space="0" w:color="auto" w:frame="1"/>
          <w:lang w:val="en-US"/>
        </w:rPr>
        <w:t>erickson.ebi@sdu.dk</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7E601419" w:rsidR="000C2C19" w:rsidRPr="000025EB" w:rsidRDefault="000C2C19" w:rsidP="00670D17">
            <w:pPr>
              <w:jc w:val="both"/>
              <w:rPr>
                <w:rFonts w:ascii="Times New Roman" w:hAnsi="Times New Roman" w:cs="Times New Roman"/>
                <w:b/>
                <w:iCs/>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2FD270A9" w:rsidR="000025EB" w:rsidRPr="008178BA" w:rsidRDefault="000025EB" w:rsidP="00CC498D">
            <w:pPr>
              <w:jc w:val="both"/>
              <w:rPr>
                <w:rFonts w:ascii="Times New Roman" w:hAnsi="Times New Roman" w:cs="Times New Roman"/>
                <w:i/>
                <w:sz w:val="20"/>
                <w:szCs w:val="20"/>
                <w:lang w:val="en-US"/>
              </w:rPr>
            </w:pPr>
            <w:r w:rsidRPr="000025EB">
              <w:rPr>
                <w:rFonts w:ascii="Times New Roman" w:hAnsi="Times New Roman" w:cs="Times New Roman"/>
                <w:i/>
                <w:sz w:val="20"/>
                <w:szCs w:val="20"/>
              </w:rPr>
              <w:t xml:space="preserve">This study aimed at identfying errors made by </w:t>
            </w:r>
            <w:r>
              <w:rPr>
                <w:rFonts w:ascii="Times New Roman" w:hAnsi="Times New Roman" w:cs="Times New Roman"/>
                <w:i/>
                <w:sz w:val="20"/>
                <w:szCs w:val="20"/>
                <w:lang w:val="en-US"/>
              </w:rPr>
              <w:t>international learners at English studies program</w:t>
            </w:r>
            <w:r w:rsidRPr="000025EB">
              <w:rPr>
                <w:rFonts w:ascii="Times New Roman" w:hAnsi="Times New Roman" w:cs="Times New Roman"/>
                <w:i/>
                <w:sz w:val="20"/>
                <w:szCs w:val="20"/>
              </w:rPr>
              <w:t xml:space="preserve"> in </w:t>
            </w:r>
            <w:r>
              <w:rPr>
                <w:rFonts w:ascii="Times New Roman" w:hAnsi="Times New Roman" w:cs="Times New Roman"/>
                <w:i/>
                <w:sz w:val="20"/>
                <w:szCs w:val="20"/>
                <w:lang w:val="en-US"/>
              </w:rPr>
              <w:t>producing</w:t>
            </w:r>
            <w:r w:rsidRPr="000025EB">
              <w:rPr>
                <w:rFonts w:ascii="Times New Roman" w:hAnsi="Times New Roman" w:cs="Times New Roman"/>
                <w:i/>
                <w:sz w:val="20"/>
                <w:szCs w:val="20"/>
              </w:rPr>
              <w:t xml:space="preserve"> descriptive text</w:t>
            </w:r>
            <w:r>
              <w:rPr>
                <w:rFonts w:ascii="Times New Roman" w:hAnsi="Times New Roman" w:cs="Times New Roman"/>
                <w:i/>
                <w:sz w:val="20"/>
                <w:szCs w:val="20"/>
                <w:lang w:val="en-US"/>
              </w:rPr>
              <w:t>s</w:t>
            </w:r>
            <w:r w:rsidRPr="000025EB">
              <w:rPr>
                <w:rFonts w:ascii="Times New Roman" w:hAnsi="Times New Roman" w:cs="Times New Roman"/>
                <w:i/>
                <w:sz w:val="20"/>
                <w:szCs w:val="20"/>
              </w:rPr>
              <w:t>.</w:t>
            </w:r>
            <w:r w:rsidR="003F125A">
              <w:rPr>
                <w:rFonts w:ascii="Times New Roman" w:hAnsi="Times New Roman" w:cs="Times New Roman"/>
                <w:i/>
                <w:sz w:val="20"/>
                <w:szCs w:val="20"/>
                <w:lang w:val="en-US"/>
              </w:rPr>
              <w:t xml:space="preserve"> This study was working in qualitative ways.</w:t>
            </w:r>
            <w:r>
              <w:rPr>
                <w:rFonts w:ascii="Times New Roman" w:hAnsi="Times New Roman" w:cs="Times New Roman"/>
                <w:i/>
                <w:sz w:val="20"/>
                <w:szCs w:val="20"/>
                <w:lang w:val="en-US"/>
              </w:rPr>
              <w:t xml:space="preserve"> </w:t>
            </w:r>
            <w:r w:rsidR="00AA1F80">
              <w:rPr>
                <w:rFonts w:ascii="Times New Roman" w:hAnsi="Times New Roman" w:cs="Times New Roman"/>
                <w:i/>
                <w:sz w:val="20"/>
                <w:szCs w:val="20"/>
                <w:lang w:val="en-US"/>
              </w:rPr>
              <w:t>13 international learners who took master study of English studies are involved in this study. The sample was taken using purposive random sampling. The gender consisted of 7 females and 6 males. The level of English proficiencies is considered as the same level because the sample was bestowed Indonesian</w:t>
            </w:r>
            <w:r w:rsidR="001B4AD8">
              <w:rPr>
                <w:rFonts w:ascii="Times New Roman" w:hAnsi="Times New Roman" w:cs="Times New Roman"/>
                <w:i/>
                <w:sz w:val="20"/>
                <w:szCs w:val="20"/>
                <w:lang w:val="en-US"/>
              </w:rPr>
              <w:t>, Brazilian, Malaysian, and South Africa</w:t>
            </w:r>
            <w:r w:rsidR="00AA1F80">
              <w:rPr>
                <w:rFonts w:ascii="Times New Roman" w:hAnsi="Times New Roman" w:cs="Times New Roman"/>
                <w:i/>
                <w:sz w:val="20"/>
                <w:szCs w:val="20"/>
                <w:lang w:val="en-US"/>
              </w:rPr>
              <w:t xml:space="preserve"> scholarship, in which the</w:t>
            </w:r>
            <w:r w:rsidR="003F125A">
              <w:rPr>
                <w:rFonts w:ascii="Times New Roman" w:hAnsi="Times New Roman" w:cs="Times New Roman"/>
                <w:i/>
                <w:sz w:val="20"/>
                <w:szCs w:val="20"/>
                <w:lang w:val="en-US"/>
              </w:rPr>
              <w:t xml:space="preserve"> international English language testing system was </w:t>
            </w:r>
            <w:r w:rsidR="004C50A3">
              <w:rPr>
                <w:rFonts w:ascii="Times New Roman" w:hAnsi="Times New Roman" w:cs="Times New Roman"/>
                <w:i/>
                <w:sz w:val="20"/>
                <w:szCs w:val="20"/>
                <w:lang w:val="en-US"/>
              </w:rPr>
              <w:t xml:space="preserve">achieved the </w:t>
            </w:r>
            <w:r w:rsidR="003F125A">
              <w:rPr>
                <w:rFonts w:ascii="Times New Roman" w:hAnsi="Times New Roman" w:cs="Times New Roman"/>
                <w:i/>
                <w:sz w:val="20"/>
                <w:szCs w:val="20"/>
                <w:lang w:val="en-US"/>
              </w:rPr>
              <w:t>pass</w:t>
            </w:r>
            <w:r w:rsidR="004C50A3">
              <w:rPr>
                <w:rFonts w:ascii="Times New Roman" w:hAnsi="Times New Roman" w:cs="Times New Roman"/>
                <w:i/>
                <w:sz w:val="20"/>
                <w:szCs w:val="20"/>
                <w:lang w:val="en-US"/>
              </w:rPr>
              <w:t>ing grade</w:t>
            </w:r>
            <w:r w:rsidR="003F125A">
              <w:rPr>
                <w:rFonts w:ascii="Times New Roman" w:hAnsi="Times New Roman" w:cs="Times New Roman"/>
                <w:i/>
                <w:sz w:val="20"/>
                <w:szCs w:val="20"/>
                <w:lang w:val="en-US"/>
              </w:rPr>
              <w:t>. To gain the data, the researcher employed writing tests with asking</w:t>
            </w:r>
            <w:r w:rsidR="00AD1BC4">
              <w:rPr>
                <w:rFonts w:ascii="Times New Roman" w:hAnsi="Times New Roman" w:cs="Times New Roman"/>
                <w:i/>
                <w:sz w:val="20"/>
                <w:szCs w:val="20"/>
                <w:lang w:val="en-US"/>
              </w:rPr>
              <w:t xml:space="preserve"> the sample to describe their home town and families.</w:t>
            </w:r>
            <w:r w:rsidR="003F125A">
              <w:rPr>
                <w:rFonts w:ascii="Times New Roman" w:hAnsi="Times New Roman" w:cs="Times New Roman"/>
                <w:i/>
                <w:sz w:val="20"/>
                <w:szCs w:val="20"/>
                <w:lang w:val="en-US"/>
              </w:rPr>
              <w:t xml:space="preserve"> The data are analyzed using qualitative works, i.e., data condensation, data display, and conclusion. Based on the data analysis, international learners still do some errors in producing descriptive texts.</w:t>
            </w:r>
            <w:r w:rsidR="00AD1BC4">
              <w:rPr>
                <w:rFonts w:ascii="Times New Roman" w:hAnsi="Times New Roman" w:cs="Times New Roman"/>
                <w:i/>
                <w:sz w:val="20"/>
                <w:szCs w:val="20"/>
                <w:lang w:val="en-US"/>
              </w:rPr>
              <w:t xml:space="preserve"> The errors covered</w:t>
            </w:r>
            <w:r w:rsidR="003F125A">
              <w:rPr>
                <w:rFonts w:ascii="Times New Roman" w:hAnsi="Times New Roman" w:cs="Times New Roman"/>
                <w:i/>
                <w:sz w:val="20"/>
                <w:szCs w:val="20"/>
                <w:lang w:val="en-US"/>
              </w:rPr>
              <w:t xml:space="preserve"> </w:t>
            </w:r>
            <w:r w:rsidR="00AD1BC4">
              <w:rPr>
                <w:rFonts w:ascii="Times New Roman" w:hAnsi="Times New Roman" w:cs="Times New Roman"/>
                <w:i/>
                <w:sz w:val="20"/>
                <w:szCs w:val="20"/>
                <w:lang w:val="en-US"/>
              </w:rPr>
              <w:t>omission, addition,</w:t>
            </w:r>
            <w:r w:rsidR="00796739">
              <w:rPr>
                <w:rFonts w:ascii="Times New Roman" w:hAnsi="Times New Roman" w:cs="Times New Roman"/>
                <w:i/>
                <w:sz w:val="20"/>
                <w:szCs w:val="20"/>
                <w:lang w:val="en-US"/>
              </w:rPr>
              <w:t xml:space="preserve"> selection</w:t>
            </w:r>
            <w:r w:rsidR="00B31FA1">
              <w:rPr>
                <w:rFonts w:ascii="Times New Roman" w:hAnsi="Times New Roman" w:cs="Times New Roman"/>
                <w:i/>
                <w:sz w:val="20"/>
                <w:szCs w:val="20"/>
                <w:lang w:val="en-US"/>
              </w:rPr>
              <w:t xml:space="preserve"> or</w:t>
            </w:r>
            <w:r w:rsidR="00AD1BC4">
              <w:rPr>
                <w:rFonts w:ascii="Times New Roman" w:hAnsi="Times New Roman" w:cs="Times New Roman"/>
                <w:i/>
                <w:sz w:val="20"/>
                <w:szCs w:val="20"/>
                <w:lang w:val="en-US"/>
              </w:rPr>
              <w:t xml:space="preserve"> mis-formation, </w:t>
            </w:r>
            <w:r w:rsidR="00422CAC">
              <w:rPr>
                <w:rFonts w:ascii="Times New Roman" w:hAnsi="Times New Roman" w:cs="Times New Roman"/>
                <w:i/>
                <w:sz w:val="20"/>
                <w:szCs w:val="20"/>
                <w:lang w:val="en-US"/>
              </w:rPr>
              <w:t xml:space="preserve">and </w:t>
            </w:r>
            <w:r w:rsidR="00AD1BC4">
              <w:rPr>
                <w:rFonts w:ascii="Times New Roman" w:hAnsi="Times New Roman" w:cs="Times New Roman"/>
                <w:i/>
                <w:sz w:val="20"/>
                <w:szCs w:val="20"/>
                <w:lang w:val="en-US"/>
              </w:rPr>
              <w:t>mis-ordering. The errors are caused by misconception and misinterpretation of English. They try to transfer their language knowledge from their native language to national language, then into target language (English). They have three transferring processes in mind.</w:t>
            </w:r>
            <w:r w:rsidR="008F5CF0">
              <w:rPr>
                <w:rFonts w:ascii="Times New Roman" w:hAnsi="Times New Roman" w:cs="Times New Roman"/>
                <w:i/>
                <w:sz w:val="20"/>
                <w:szCs w:val="20"/>
                <w:lang w:val="en-US"/>
              </w:rPr>
              <w:t xml:space="preserve"> It is a strong possibility that makes them do some language errors in producing their writing products. Therefore, this study can be concluded that international learners who learn English in foreign countries still do such kinds of errors in producing their writing products.</w:t>
            </w: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2762EBF0" w14:textId="289DA368" w:rsidR="000C2C19" w:rsidRDefault="00FF2B49" w:rsidP="00921F51">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Writing </w:t>
            </w:r>
            <w:r w:rsidR="006446E2">
              <w:rPr>
                <w:rFonts w:ascii="Times New Roman" w:eastAsia="Times New Roman" w:hAnsi="Times New Roman" w:cs="Times New Roman"/>
                <w:i/>
                <w:color w:val="000000"/>
                <w:sz w:val="20"/>
                <w:szCs w:val="20"/>
                <w:lang w:val="en-US"/>
              </w:rPr>
              <w:t>skills</w:t>
            </w:r>
            <w:r w:rsidR="000C2C19">
              <w:rPr>
                <w:rFonts w:ascii="Times New Roman" w:eastAsia="Times New Roman" w:hAnsi="Times New Roman" w:cs="Times New Roman"/>
                <w:i/>
                <w:color w:val="000000"/>
                <w:sz w:val="20"/>
                <w:szCs w:val="20"/>
              </w:rPr>
              <w:t>;</w:t>
            </w:r>
          </w:p>
          <w:p w14:paraId="19021189" w14:textId="7E23F67D" w:rsidR="000C2C19" w:rsidRDefault="006446E2" w:rsidP="00921F51">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Error analysis</w:t>
            </w:r>
            <w:r w:rsidR="000C2C19">
              <w:rPr>
                <w:rFonts w:ascii="Times New Roman" w:eastAsia="Times New Roman" w:hAnsi="Times New Roman" w:cs="Times New Roman"/>
                <w:i/>
                <w:color w:val="000000"/>
                <w:sz w:val="20"/>
                <w:szCs w:val="20"/>
              </w:rPr>
              <w:t>;</w:t>
            </w:r>
          </w:p>
          <w:p w14:paraId="7F6762D9" w14:textId="1CEB8618" w:rsidR="000C2C19" w:rsidRPr="005126EC" w:rsidRDefault="006446E2" w:rsidP="00921F51">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Intercultural competence</w:t>
            </w:r>
            <w:r w:rsidR="005126EC">
              <w:rPr>
                <w:rFonts w:ascii="Times New Roman" w:eastAsia="Times New Roman" w:hAnsi="Times New Roman" w:cs="Times New Roman"/>
                <w:i/>
                <w:color w:val="000000"/>
                <w:sz w:val="20"/>
                <w:szCs w:val="20"/>
                <w:lang w:val="en-US"/>
              </w:rPr>
              <w:t>;</w:t>
            </w: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2E15A99B" w:rsidR="000C2C19" w:rsidRPr="00CC498D" w:rsidRDefault="000C2C19" w:rsidP="00CC498D">
            <w:pPr>
              <w:spacing w:before="120"/>
              <w:jc w:val="both"/>
              <w:rPr>
                <w:rFonts w:ascii="Times New Roman" w:eastAsia="Times New Roman" w:hAnsi="Times New Roman" w:cs="Times New Roman"/>
                <w:iCs/>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r w:rsidR="00CC498D">
              <w:rPr>
                <w:rFonts w:ascii="Times New Roman" w:eastAsia="Times New Roman" w:hAnsi="Times New Roman" w:cs="Times New Roman"/>
                <w:iCs/>
                <w:color w:val="000000"/>
                <w:sz w:val="20"/>
                <w:szCs w:val="20"/>
                <w:lang w:val="en-US"/>
              </w:rPr>
              <w:t xml:space="preserve">Last name (2022). An analysis of writers’ errors in Producing Descriptive Texts: Intercultural Studies, </w:t>
            </w:r>
            <w:r w:rsidR="00CC498D" w:rsidRPr="00CC498D">
              <w:rPr>
                <w:rFonts w:ascii="Times New Roman" w:eastAsia="Times New Roman" w:hAnsi="Times New Roman" w:cs="Times New Roman"/>
                <w:i/>
                <w:color w:val="000000"/>
                <w:sz w:val="20"/>
                <w:szCs w:val="20"/>
                <w:lang w:val="en-US"/>
              </w:rPr>
              <w:t>JOLLT Journal of Languages and Language Teaching</w:t>
            </w:r>
            <w:r w:rsidR="00CC498D">
              <w:rPr>
                <w:rFonts w:ascii="Times New Roman" w:eastAsia="Times New Roman" w:hAnsi="Times New Roman" w:cs="Times New Roman"/>
                <w:iCs/>
                <w:color w:val="000000"/>
                <w:sz w:val="20"/>
                <w:szCs w:val="20"/>
                <w:lang w:val="en-US"/>
              </w:rPr>
              <w:t>,</w:t>
            </w:r>
          </w:p>
        </w:tc>
      </w:tr>
    </w:tbl>
    <w:p w14:paraId="444D8A79" w14:textId="0CFE56EC"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537C09E1" w14:textId="7E6059FA" w:rsidR="00EA4470" w:rsidRPr="00CB0F1E" w:rsidRDefault="00CB0F1E" w:rsidP="00EA4470">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English as international language has a set of rules. The realization of the rules is learnt through grammar</w:t>
      </w:r>
      <w:r w:rsidR="00BF558C">
        <w:rPr>
          <w:rFonts w:ascii="Times New Roman" w:hAnsi="Times New Roman" w:cs="Times New Roman"/>
          <w:color w:val="000000" w:themeColor="text1"/>
          <w:sz w:val="24"/>
          <w:szCs w:val="24"/>
          <w:lang w:val="en-US"/>
        </w:rPr>
        <w:t xml:space="preserve"> (Ngata et al., 2005; Pajak &amp; Pajak, 2022)</w:t>
      </w:r>
      <w:r>
        <w:rPr>
          <w:rFonts w:ascii="Times New Roman" w:hAnsi="Times New Roman" w:cs="Times New Roman"/>
          <w:color w:val="000000" w:themeColor="text1"/>
          <w:sz w:val="24"/>
          <w:szCs w:val="24"/>
          <w:lang w:val="en-US"/>
        </w:rPr>
        <w:t>. English grammar for international learners has been taught from middle schools into higher education. The grammar covers a set of structural rules related to how words, phrases, and sentences are combined and arranged to address certain meaning</w:t>
      </w:r>
      <w:r w:rsidR="00BF558C">
        <w:rPr>
          <w:rFonts w:ascii="Times New Roman" w:hAnsi="Times New Roman" w:cs="Times New Roman"/>
          <w:color w:val="000000" w:themeColor="text1"/>
          <w:sz w:val="24"/>
          <w:szCs w:val="24"/>
          <w:lang w:val="en-US"/>
        </w:rPr>
        <w:t xml:space="preserve"> (Li, Parnow, &amp; Zhao, 2022)</w:t>
      </w:r>
      <w:r>
        <w:rPr>
          <w:rFonts w:ascii="Times New Roman" w:hAnsi="Times New Roman" w:cs="Times New Roman"/>
          <w:color w:val="000000" w:themeColor="text1"/>
          <w:sz w:val="24"/>
          <w:szCs w:val="24"/>
          <w:lang w:val="en-US"/>
        </w:rPr>
        <w:t>. Sentences are built up to express ideas for communication and in written forms</w:t>
      </w:r>
      <w:r w:rsidR="00BB3478">
        <w:rPr>
          <w:rFonts w:ascii="Times New Roman" w:hAnsi="Times New Roman" w:cs="Times New Roman"/>
          <w:color w:val="000000" w:themeColor="text1"/>
          <w:sz w:val="24"/>
          <w:szCs w:val="24"/>
          <w:lang w:val="en-US"/>
        </w:rPr>
        <w:t>. Learners coming from inner cycles, referring to countries that using English as their first language, will feel easy to learn</w:t>
      </w:r>
      <w:r w:rsidR="004D765C">
        <w:rPr>
          <w:rFonts w:ascii="Times New Roman" w:hAnsi="Times New Roman" w:cs="Times New Roman"/>
          <w:color w:val="000000" w:themeColor="text1"/>
          <w:sz w:val="24"/>
          <w:szCs w:val="24"/>
          <w:lang w:val="en-US"/>
        </w:rPr>
        <w:t xml:space="preserve"> and use in practice</w:t>
      </w:r>
      <w:r w:rsidR="00BB3478">
        <w:rPr>
          <w:rFonts w:ascii="Times New Roman" w:hAnsi="Times New Roman" w:cs="Times New Roman"/>
          <w:color w:val="000000" w:themeColor="text1"/>
          <w:sz w:val="24"/>
          <w:szCs w:val="24"/>
          <w:lang w:val="en-US"/>
        </w:rPr>
        <w:t xml:space="preserve"> the language grammar than those coming from outer cycles (English as a foreign language/EFL)</w:t>
      </w:r>
      <w:r w:rsidR="00BF558C">
        <w:rPr>
          <w:rFonts w:ascii="Times New Roman" w:hAnsi="Times New Roman" w:cs="Times New Roman"/>
          <w:color w:val="000000" w:themeColor="text1"/>
          <w:sz w:val="24"/>
          <w:szCs w:val="24"/>
          <w:lang w:val="en-US"/>
        </w:rPr>
        <w:t xml:space="preserve"> (</w:t>
      </w:r>
      <w:proofErr w:type="spellStart"/>
      <w:r w:rsidR="009B0C53">
        <w:rPr>
          <w:rFonts w:ascii="Times New Roman" w:hAnsi="Times New Roman" w:cs="Times New Roman"/>
          <w:color w:val="000000" w:themeColor="text1"/>
          <w:sz w:val="24"/>
          <w:szCs w:val="24"/>
          <w:lang w:val="en-US"/>
        </w:rPr>
        <w:t>Kazemian</w:t>
      </w:r>
      <w:proofErr w:type="spellEnd"/>
      <w:r w:rsidR="009B0C53">
        <w:rPr>
          <w:rFonts w:ascii="Times New Roman" w:hAnsi="Times New Roman" w:cs="Times New Roman"/>
          <w:color w:val="000000" w:themeColor="text1"/>
          <w:sz w:val="24"/>
          <w:szCs w:val="24"/>
          <w:lang w:val="en-US"/>
        </w:rPr>
        <w:t xml:space="preserve"> et al., 2021; Haerazi &amp; </w:t>
      </w:r>
      <w:proofErr w:type="spellStart"/>
      <w:r w:rsidR="009B0C53">
        <w:rPr>
          <w:rFonts w:ascii="Times New Roman" w:hAnsi="Times New Roman" w:cs="Times New Roman"/>
          <w:color w:val="000000" w:themeColor="text1"/>
          <w:sz w:val="24"/>
          <w:szCs w:val="24"/>
          <w:lang w:val="en-US"/>
        </w:rPr>
        <w:t>Kazemian</w:t>
      </w:r>
      <w:proofErr w:type="spellEnd"/>
      <w:r w:rsidR="009B0C53">
        <w:rPr>
          <w:rFonts w:ascii="Times New Roman" w:hAnsi="Times New Roman" w:cs="Times New Roman"/>
          <w:color w:val="000000" w:themeColor="text1"/>
          <w:sz w:val="24"/>
          <w:szCs w:val="24"/>
          <w:lang w:val="en-US"/>
        </w:rPr>
        <w:t>, 2021</w:t>
      </w:r>
      <w:r w:rsidR="00BF558C">
        <w:rPr>
          <w:rFonts w:ascii="Times New Roman" w:hAnsi="Times New Roman" w:cs="Times New Roman"/>
          <w:color w:val="000000" w:themeColor="text1"/>
          <w:sz w:val="24"/>
          <w:szCs w:val="24"/>
          <w:lang w:val="en-US"/>
        </w:rPr>
        <w:t>)</w:t>
      </w:r>
      <w:r w:rsidR="00BB3478">
        <w:rPr>
          <w:rFonts w:ascii="Times New Roman" w:hAnsi="Times New Roman" w:cs="Times New Roman"/>
          <w:color w:val="000000" w:themeColor="text1"/>
          <w:sz w:val="24"/>
          <w:szCs w:val="24"/>
          <w:lang w:val="en-US"/>
        </w:rPr>
        <w:t>. EFL learners are required to comprehend the set of English rules in order they can address their ideas.</w:t>
      </w:r>
      <w:r w:rsidR="004D765C">
        <w:rPr>
          <w:rFonts w:ascii="Times New Roman" w:hAnsi="Times New Roman" w:cs="Times New Roman"/>
          <w:color w:val="000000" w:themeColor="text1"/>
          <w:sz w:val="24"/>
          <w:szCs w:val="24"/>
          <w:lang w:val="en-US"/>
        </w:rPr>
        <w:t xml:space="preserve"> In fact, unsuccessful language usage is very often encountered by EFL learners.</w:t>
      </w:r>
    </w:p>
    <w:p w14:paraId="0F55B4DA" w14:textId="29870B95" w:rsidR="00EA4470" w:rsidRDefault="004D765C" w:rsidP="00855F0E">
      <w:pPr>
        <w:spacing w:after="0" w:line="240" w:lineRule="auto"/>
        <w:ind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unsuccesful language reflects gaps in EFL learners’ knowledge, and it causes they make errors. It is in line with </w:t>
      </w:r>
      <w:r w:rsidR="009B0C53">
        <w:rPr>
          <w:rFonts w:ascii="Times New Roman" w:hAnsi="Times New Roman" w:cs="Times New Roman"/>
          <w:noProof/>
          <w:sz w:val="24"/>
          <w:szCs w:val="24"/>
          <w:lang w:val="en-US"/>
        </w:rPr>
        <w:t>McGrath and Lairdet (2022)</w:t>
      </w:r>
      <w:r>
        <w:rPr>
          <w:rFonts w:ascii="Times New Roman" w:hAnsi="Times New Roman" w:cs="Times New Roman"/>
          <w:noProof/>
          <w:sz w:val="24"/>
          <w:szCs w:val="24"/>
          <w:lang w:val="en-US"/>
        </w:rPr>
        <w:t xml:space="preserve"> who state errors happen in language learners because they doesn’t know what is correct</w:t>
      </w:r>
      <w:r w:rsidR="009B3D29">
        <w:rPr>
          <w:rFonts w:ascii="Times New Roman" w:hAnsi="Times New Roman" w:cs="Times New Roman"/>
          <w:noProof/>
          <w:sz w:val="24"/>
          <w:szCs w:val="24"/>
          <w:lang w:val="en-US"/>
        </w:rPr>
        <w:t>. Compared to errors, mistake is on the opposite. It reflcets occational lapses in performance because they are unable to perform what they know</w:t>
      </w:r>
      <w:r w:rsidR="00F77ACB">
        <w:rPr>
          <w:rFonts w:ascii="Times New Roman" w:hAnsi="Times New Roman" w:cs="Times New Roman"/>
          <w:noProof/>
          <w:sz w:val="24"/>
          <w:szCs w:val="24"/>
          <w:lang w:val="en-US"/>
        </w:rPr>
        <w:t xml:space="preserve"> (Asni, Susanti, &amp; Sulistiyo, 2018)</w:t>
      </w:r>
      <w:r w:rsidR="009B3D29">
        <w:rPr>
          <w:rFonts w:ascii="Times New Roman" w:hAnsi="Times New Roman" w:cs="Times New Roman"/>
          <w:noProof/>
          <w:sz w:val="24"/>
          <w:szCs w:val="24"/>
          <w:lang w:val="en-US"/>
        </w:rPr>
        <w:t>. But some studies, errors and mistake cannot be recognized easyly, and event</w:t>
      </w:r>
      <w:r w:rsidR="00342874">
        <w:rPr>
          <w:rFonts w:ascii="Times New Roman" w:hAnsi="Times New Roman" w:cs="Times New Roman"/>
          <w:noProof/>
          <w:sz w:val="24"/>
          <w:szCs w:val="24"/>
          <w:lang w:val="en-US"/>
        </w:rPr>
        <w:t xml:space="preserve"> the meaning of boths is interchangable</w:t>
      </w:r>
      <w:r w:rsidR="009B3D29">
        <w:rPr>
          <w:rFonts w:ascii="Times New Roman" w:hAnsi="Times New Roman" w:cs="Times New Roman"/>
          <w:noProof/>
          <w:sz w:val="24"/>
          <w:szCs w:val="24"/>
          <w:lang w:val="en-US"/>
        </w:rPr>
        <w:t>.</w:t>
      </w:r>
      <w:r w:rsidR="00342874">
        <w:rPr>
          <w:rFonts w:ascii="Times New Roman" w:hAnsi="Times New Roman" w:cs="Times New Roman"/>
          <w:noProof/>
          <w:sz w:val="24"/>
          <w:szCs w:val="24"/>
          <w:lang w:val="en-US"/>
        </w:rPr>
        <w:t xml:space="preserve"> </w:t>
      </w:r>
      <w:r w:rsidR="00342874">
        <w:rPr>
          <w:rFonts w:ascii="Times New Roman" w:hAnsi="Times New Roman" w:cs="Times New Roman"/>
          <w:noProof/>
          <w:sz w:val="24"/>
          <w:szCs w:val="24"/>
          <w:lang w:val="en-US"/>
        </w:rPr>
        <w:lastRenderedPageBreak/>
        <w:t>Mistake that learners have done in a performance</w:t>
      </w:r>
      <w:r w:rsidR="009B3D29">
        <w:rPr>
          <w:rFonts w:ascii="Times New Roman" w:hAnsi="Times New Roman" w:cs="Times New Roman"/>
          <w:noProof/>
          <w:sz w:val="24"/>
          <w:szCs w:val="24"/>
          <w:lang w:val="en-US"/>
        </w:rPr>
        <w:t xml:space="preserve"> </w:t>
      </w:r>
      <w:r w:rsidR="00342874">
        <w:rPr>
          <w:rFonts w:ascii="Times New Roman" w:hAnsi="Times New Roman" w:cs="Times New Roman"/>
          <w:noProof/>
          <w:sz w:val="24"/>
          <w:szCs w:val="24"/>
          <w:lang w:val="en-US"/>
        </w:rPr>
        <w:t>can be said as error in performance</w:t>
      </w:r>
      <w:r w:rsidR="00F77ACB">
        <w:rPr>
          <w:rFonts w:ascii="Times New Roman" w:hAnsi="Times New Roman" w:cs="Times New Roman"/>
          <w:noProof/>
          <w:sz w:val="24"/>
          <w:szCs w:val="24"/>
          <w:lang w:val="en-US"/>
        </w:rPr>
        <w:t xml:space="preserve"> (Grisot, 2021)</w:t>
      </w:r>
      <w:r w:rsidR="00342874">
        <w:rPr>
          <w:rFonts w:ascii="Times New Roman" w:hAnsi="Times New Roman" w:cs="Times New Roman"/>
          <w:noProof/>
          <w:sz w:val="24"/>
          <w:szCs w:val="24"/>
          <w:lang w:val="en-US"/>
        </w:rPr>
        <w:t xml:space="preserve">. If learners cannot recognize and correct the mistake that they have done, </w:t>
      </w:r>
      <w:r w:rsidR="008909D8">
        <w:rPr>
          <w:rFonts w:ascii="Times New Roman" w:hAnsi="Times New Roman" w:cs="Times New Roman"/>
          <w:noProof/>
          <w:sz w:val="24"/>
          <w:szCs w:val="24"/>
          <w:lang w:val="en-US"/>
        </w:rPr>
        <w:t>i</w:t>
      </w:r>
      <w:r w:rsidR="00342874">
        <w:rPr>
          <w:rFonts w:ascii="Times New Roman" w:hAnsi="Times New Roman" w:cs="Times New Roman"/>
          <w:noProof/>
          <w:sz w:val="24"/>
          <w:szCs w:val="24"/>
          <w:lang w:val="en-US"/>
        </w:rPr>
        <w:t>t is called “error in comptence”.</w:t>
      </w:r>
      <w:r w:rsidR="008909D8">
        <w:rPr>
          <w:rFonts w:ascii="Times New Roman" w:hAnsi="Times New Roman" w:cs="Times New Roman"/>
          <w:noProof/>
          <w:sz w:val="24"/>
          <w:szCs w:val="24"/>
          <w:lang w:val="en-US"/>
        </w:rPr>
        <w:t xml:space="preserve"> Therefore, errors or mistake cannot be separated in language learning.</w:t>
      </w:r>
    </w:p>
    <w:p w14:paraId="3CD413F1" w14:textId="2B387623" w:rsidR="0063553B" w:rsidRDefault="0063553B" w:rsidP="00855F0E">
      <w:pPr>
        <w:spacing w:after="0" w:line="240" w:lineRule="auto"/>
        <w:ind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Due to an instrinsic nature, </w:t>
      </w:r>
      <w:r w:rsidR="009005BB">
        <w:rPr>
          <w:rFonts w:ascii="Times New Roman" w:hAnsi="Times New Roman" w:cs="Times New Roman"/>
          <w:noProof/>
          <w:sz w:val="24"/>
          <w:szCs w:val="24"/>
          <w:lang w:val="en-US"/>
        </w:rPr>
        <w:t>E</w:t>
      </w:r>
      <w:r>
        <w:rPr>
          <w:rFonts w:ascii="Times New Roman" w:hAnsi="Times New Roman" w:cs="Times New Roman"/>
          <w:noProof/>
          <w:sz w:val="24"/>
          <w:szCs w:val="24"/>
          <w:lang w:val="en-US"/>
        </w:rPr>
        <w:t>nglish as a scientific language has a series of implicit units that render</w:t>
      </w:r>
      <w:r w:rsidR="009005BB">
        <w:rPr>
          <w:rFonts w:ascii="Times New Roman" w:hAnsi="Times New Roman" w:cs="Times New Roman"/>
          <w:noProof/>
          <w:sz w:val="24"/>
          <w:szCs w:val="24"/>
          <w:lang w:val="en-US"/>
        </w:rPr>
        <w:t xml:space="preserve"> it completely different from any other languages (Geluso, 2022; McGrath &amp; Liardet, 2022). In practical context, learners as writers sometime are failed to generate writing products in line with the scientific language. According to </w:t>
      </w:r>
      <w:r w:rsidR="00FA4CBE">
        <w:rPr>
          <w:rFonts w:ascii="Times New Roman" w:hAnsi="Times New Roman" w:cs="Times New Roman"/>
          <w:noProof/>
          <w:sz w:val="24"/>
          <w:szCs w:val="24"/>
          <w:lang w:val="en-US"/>
        </w:rPr>
        <w:t>Xu and Li (2021)</w:t>
      </w:r>
      <w:r w:rsidR="00C0500C">
        <w:rPr>
          <w:rFonts w:ascii="Times New Roman" w:hAnsi="Times New Roman" w:cs="Times New Roman"/>
          <w:noProof/>
          <w:sz w:val="24"/>
          <w:szCs w:val="24"/>
          <w:lang w:val="en-US"/>
        </w:rPr>
        <w:t>, scientific language possesses a series of traits which are operating within the scientific expression and thought. Academic writing is recognisable, in terms of wording</w:t>
      </w:r>
      <w:r w:rsidR="00012127">
        <w:rPr>
          <w:rFonts w:ascii="Times New Roman" w:hAnsi="Times New Roman" w:cs="Times New Roman"/>
          <w:noProof/>
          <w:sz w:val="24"/>
          <w:szCs w:val="24"/>
          <w:lang w:val="en-US"/>
        </w:rPr>
        <w:t xml:space="preserve"> as well as structures. Because of this, an experienced readers or learners are able to follow the written patway constructed. In this respect, </w:t>
      </w:r>
      <w:r w:rsidR="00402413">
        <w:rPr>
          <w:rFonts w:ascii="Times New Roman" w:hAnsi="Times New Roman" w:cs="Times New Roman"/>
          <w:noProof/>
          <w:sz w:val="24"/>
          <w:szCs w:val="24"/>
          <w:lang w:val="en-US"/>
        </w:rPr>
        <w:t>Choi et al. (2022)</w:t>
      </w:r>
      <w:r w:rsidR="00012127">
        <w:rPr>
          <w:rFonts w:ascii="Times New Roman" w:hAnsi="Times New Roman" w:cs="Times New Roman"/>
          <w:noProof/>
          <w:sz w:val="24"/>
          <w:szCs w:val="24"/>
          <w:lang w:val="en-US"/>
        </w:rPr>
        <w:t xml:space="preserve"> </w:t>
      </w:r>
      <w:r w:rsidR="00402413">
        <w:rPr>
          <w:rFonts w:ascii="Times New Roman" w:hAnsi="Times New Roman" w:cs="Times New Roman"/>
          <w:noProof/>
          <w:sz w:val="24"/>
          <w:szCs w:val="24"/>
          <w:lang w:val="en-US"/>
        </w:rPr>
        <w:t>promote some lexical and grammatical uints or features that have characteristics of scientific language. One of those that have relationship to this study is sytanctical sturctures and omission of articles or preposition to get conciseness.</w:t>
      </w:r>
      <w:r w:rsidR="00012127">
        <w:rPr>
          <w:rFonts w:ascii="Times New Roman" w:hAnsi="Times New Roman" w:cs="Times New Roman"/>
          <w:noProof/>
          <w:sz w:val="24"/>
          <w:szCs w:val="24"/>
          <w:lang w:val="en-US"/>
        </w:rPr>
        <w:t xml:space="preserve"> </w:t>
      </w:r>
      <w:r w:rsidR="00D05F7F">
        <w:rPr>
          <w:rFonts w:ascii="Times New Roman" w:hAnsi="Times New Roman" w:cs="Times New Roman"/>
          <w:noProof/>
          <w:sz w:val="24"/>
          <w:szCs w:val="24"/>
          <w:lang w:val="en-US"/>
        </w:rPr>
        <w:t>The researcher has been interested in understanding the linguistic aspects of error production in international learners at English studies.</w:t>
      </w:r>
    </w:p>
    <w:p w14:paraId="3018EA0B" w14:textId="3E280ABE" w:rsidR="00D05F7F" w:rsidRDefault="00B217F9" w:rsidP="00855F0E">
      <w:pPr>
        <w:spacing w:after="0" w:line="240" w:lineRule="auto"/>
        <w:ind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In the study of error analysis, grammar is very often assumed as an </w:t>
      </w:r>
      <w:r w:rsidR="00097194">
        <w:rPr>
          <w:rFonts w:ascii="Times New Roman" w:hAnsi="Times New Roman" w:cs="Times New Roman"/>
          <w:noProof/>
          <w:sz w:val="24"/>
          <w:szCs w:val="24"/>
          <w:lang w:val="en-US"/>
        </w:rPr>
        <w:t xml:space="preserve">established agreement that should be formed regarding to meaningful sociocultural and cognitive behavior (Matsumoto, 2021; Sukasame, Kantho, &amp; Narrot, 2014). </w:t>
      </w:r>
      <w:r w:rsidR="00715B83">
        <w:rPr>
          <w:rFonts w:ascii="Times New Roman" w:hAnsi="Times New Roman" w:cs="Times New Roman"/>
          <w:noProof/>
          <w:sz w:val="24"/>
          <w:szCs w:val="24"/>
          <w:lang w:val="en-US"/>
        </w:rPr>
        <w:t>In grammatical construction, language grammars or structures must reflect the flexibility and conventionality of language usage and language users’ knowledge. It can be constructed through meaning and function with a language form.</w:t>
      </w:r>
      <w:r w:rsidR="002F7AB5">
        <w:rPr>
          <w:rFonts w:ascii="Times New Roman" w:hAnsi="Times New Roman" w:cs="Times New Roman"/>
          <w:noProof/>
          <w:sz w:val="24"/>
          <w:szCs w:val="24"/>
          <w:lang w:val="en-US"/>
        </w:rPr>
        <w:t xml:space="preserve"> In real, language learners have very often bee failed to construct the language units in line with readers’ knowledge. </w:t>
      </w:r>
      <w:r w:rsidR="00FA74C4">
        <w:rPr>
          <w:rFonts w:ascii="Times New Roman" w:hAnsi="Times New Roman" w:cs="Times New Roman"/>
          <w:noProof/>
          <w:sz w:val="24"/>
          <w:szCs w:val="24"/>
          <w:lang w:val="en-US"/>
        </w:rPr>
        <w:t xml:space="preserve">According to </w:t>
      </w:r>
      <w:r w:rsidR="00D75D4A">
        <w:rPr>
          <w:rFonts w:ascii="Times New Roman" w:hAnsi="Times New Roman" w:cs="Times New Roman"/>
          <w:noProof/>
          <w:sz w:val="24"/>
          <w:szCs w:val="24"/>
          <w:lang w:val="en-US"/>
        </w:rPr>
        <w:t>Tagarelli et al. (2019)</w:t>
      </w:r>
      <w:r w:rsidR="00FA74C4">
        <w:rPr>
          <w:rFonts w:ascii="Times New Roman" w:hAnsi="Times New Roman" w:cs="Times New Roman"/>
          <w:noProof/>
          <w:sz w:val="24"/>
          <w:szCs w:val="24"/>
          <w:lang w:val="en-US"/>
        </w:rPr>
        <w:t>, the concept of meaning or function with a form may not be represented in the same way. Therefore, the understanding of another language doesn’t rely on identifying rules of structures that are similar to those of the</w:t>
      </w:r>
      <w:r w:rsidR="00D75D4A">
        <w:rPr>
          <w:rFonts w:ascii="Times New Roman" w:hAnsi="Times New Roman" w:cs="Times New Roman"/>
          <w:noProof/>
          <w:sz w:val="24"/>
          <w:szCs w:val="24"/>
          <w:lang w:val="en-US"/>
        </w:rPr>
        <w:t xml:space="preserve"> learners’ native language but on equivalence between the concepts of structures emerging from facts or cultures and then identifying the proper way of adressing those structures.</w:t>
      </w:r>
    </w:p>
    <w:p w14:paraId="17F2F71F" w14:textId="51FDFCCE" w:rsidR="00FA4CBE" w:rsidRDefault="00D75D4A" w:rsidP="00855F0E">
      <w:pPr>
        <w:spacing w:after="0" w:line="240" w:lineRule="auto"/>
        <w:ind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Error analysis helped teachers or educators in the comprehension of language errors not merely</w:t>
      </w:r>
      <w:r w:rsidR="008C1A0E">
        <w:rPr>
          <w:rFonts w:ascii="Times New Roman" w:hAnsi="Times New Roman" w:cs="Times New Roman"/>
          <w:noProof/>
          <w:sz w:val="24"/>
          <w:szCs w:val="24"/>
          <w:lang w:val="en-US"/>
        </w:rPr>
        <w:t xml:space="preserve"> as a disregarded language phenomonon, but as important information which can be utilized in developing production in written contexts. It is in line with </w:t>
      </w:r>
      <w:r w:rsidR="00D84729">
        <w:rPr>
          <w:rFonts w:ascii="Times New Roman" w:hAnsi="Times New Roman" w:cs="Times New Roman"/>
          <w:noProof/>
          <w:sz w:val="24"/>
          <w:szCs w:val="24"/>
          <w:lang w:val="en-US"/>
        </w:rPr>
        <w:t>Bice and Kroll (2021)</w:t>
      </w:r>
      <w:r w:rsidR="007D08F8">
        <w:rPr>
          <w:rFonts w:ascii="Times New Roman" w:hAnsi="Times New Roman" w:cs="Times New Roman"/>
          <w:noProof/>
          <w:sz w:val="24"/>
          <w:szCs w:val="24"/>
          <w:lang w:val="en-US"/>
        </w:rPr>
        <w:t>; Rodriguez-fuentes and Swatek (2022)</w:t>
      </w:r>
      <w:r w:rsidR="00D84729">
        <w:rPr>
          <w:rFonts w:ascii="Times New Roman" w:hAnsi="Times New Roman" w:cs="Times New Roman"/>
          <w:noProof/>
          <w:sz w:val="24"/>
          <w:szCs w:val="24"/>
          <w:lang w:val="en-US"/>
        </w:rPr>
        <w:t>,</w:t>
      </w:r>
      <w:r w:rsidR="008C1A0E">
        <w:rPr>
          <w:rFonts w:ascii="Times New Roman" w:hAnsi="Times New Roman" w:cs="Times New Roman"/>
          <w:noProof/>
          <w:sz w:val="24"/>
          <w:szCs w:val="24"/>
          <w:lang w:val="en-US"/>
        </w:rPr>
        <w:t xml:space="preserve"> who declare that language errors</w:t>
      </w:r>
      <w:r w:rsidR="00215935">
        <w:rPr>
          <w:rFonts w:ascii="Times New Roman" w:hAnsi="Times New Roman" w:cs="Times New Roman"/>
          <w:noProof/>
          <w:sz w:val="24"/>
          <w:szCs w:val="24"/>
          <w:lang w:val="en-US"/>
        </w:rPr>
        <w:t xml:space="preserve"> depicted in writing can b</w:t>
      </w:r>
      <w:r w:rsidR="00D84729">
        <w:rPr>
          <w:rFonts w:ascii="Times New Roman" w:hAnsi="Times New Roman" w:cs="Times New Roman"/>
          <w:noProof/>
          <w:sz w:val="24"/>
          <w:szCs w:val="24"/>
          <w:lang w:val="en-US"/>
        </w:rPr>
        <w:t>e</w:t>
      </w:r>
      <w:r w:rsidR="00215935">
        <w:rPr>
          <w:rFonts w:ascii="Times New Roman" w:hAnsi="Times New Roman" w:cs="Times New Roman"/>
          <w:noProof/>
          <w:sz w:val="24"/>
          <w:szCs w:val="24"/>
          <w:lang w:val="en-US"/>
        </w:rPr>
        <w:t xml:space="preserve"> used to illuminate the writing learning process and help language learners to comprehend the mechanisms that the non-native speaker applies and adopts</w:t>
      </w:r>
      <w:r w:rsidR="00D84729">
        <w:rPr>
          <w:rFonts w:ascii="Times New Roman" w:hAnsi="Times New Roman" w:cs="Times New Roman"/>
          <w:noProof/>
          <w:sz w:val="24"/>
          <w:szCs w:val="24"/>
          <w:lang w:val="en-US"/>
        </w:rPr>
        <w:t xml:space="preserve"> (Lohman &amp; Conwell, 2020; Lee at al., 2011</w:t>
      </w:r>
      <w:r w:rsidR="007D08F8">
        <w:rPr>
          <w:rFonts w:ascii="Times New Roman" w:hAnsi="Times New Roman" w:cs="Times New Roman"/>
          <w:noProof/>
          <w:sz w:val="24"/>
          <w:szCs w:val="24"/>
          <w:lang w:val="en-US"/>
        </w:rPr>
        <w:t>; Choi et al., 2022</w:t>
      </w:r>
      <w:r w:rsidR="00D84729">
        <w:rPr>
          <w:rFonts w:ascii="Times New Roman" w:hAnsi="Times New Roman" w:cs="Times New Roman"/>
          <w:noProof/>
          <w:sz w:val="24"/>
          <w:szCs w:val="24"/>
          <w:lang w:val="en-US"/>
        </w:rPr>
        <w:t>)</w:t>
      </w:r>
      <w:r w:rsidR="00215935">
        <w:rPr>
          <w:rFonts w:ascii="Times New Roman" w:hAnsi="Times New Roman" w:cs="Times New Roman"/>
          <w:noProof/>
          <w:sz w:val="24"/>
          <w:szCs w:val="24"/>
          <w:lang w:val="en-US"/>
        </w:rPr>
        <w:t xml:space="preserve">. In top of that, by comprehending those kinds of errors, english teachers can design appropriate strategies to improve learners’ writing processes and products in EFL contexts, and </w:t>
      </w:r>
      <w:r w:rsidR="00D84729">
        <w:rPr>
          <w:rFonts w:ascii="Times New Roman" w:hAnsi="Times New Roman" w:cs="Times New Roman"/>
          <w:noProof/>
          <w:sz w:val="24"/>
          <w:szCs w:val="24"/>
          <w:lang w:val="en-US"/>
        </w:rPr>
        <w:t>the issues of cognitive processes of language production could be counted when analyzing sets of grammatical errors.</w:t>
      </w:r>
    </w:p>
    <w:p w14:paraId="4FCA1945" w14:textId="6D9D16B9" w:rsidR="00D84729" w:rsidRDefault="00D84729" w:rsidP="00AB482F">
      <w:pPr>
        <w:spacing w:after="0" w:line="240" w:lineRule="auto"/>
        <w:ind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formulation of the current research question was formulated as follows; </w:t>
      </w:r>
      <w:r w:rsidR="007B2E00">
        <w:rPr>
          <w:rFonts w:ascii="Times New Roman" w:hAnsi="Times New Roman" w:cs="Times New Roman"/>
          <w:noProof/>
          <w:sz w:val="24"/>
          <w:szCs w:val="24"/>
          <w:lang w:val="en-US"/>
        </w:rPr>
        <w:t xml:space="preserve">what are the kinds of errors made by international learners in English study department at the University of Southern Denmark? The research questions followed in this study covered how errors of omission can ocurre, </w:t>
      </w:r>
      <w:r w:rsidR="007B2E00">
        <w:rPr>
          <w:rFonts w:ascii="Times New Roman" w:hAnsi="Times New Roman" w:cs="Times New Roman"/>
          <w:noProof/>
          <w:sz w:val="24"/>
          <w:szCs w:val="24"/>
          <w:lang w:val="en-US"/>
        </w:rPr>
        <w:t xml:space="preserve">how errors of </w:t>
      </w:r>
      <w:r w:rsidR="007B2E00">
        <w:rPr>
          <w:rFonts w:ascii="Times New Roman" w:hAnsi="Times New Roman" w:cs="Times New Roman"/>
          <w:noProof/>
          <w:sz w:val="24"/>
          <w:szCs w:val="24"/>
          <w:lang w:val="en-US"/>
        </w:rPr>
        <w:t>addition</w:t>
      </w:r>
      <w:r w:rsidR="007B2E00">
        <w:rPr>
          <w:rFonts w:ascii="Times New Roman" w:hAnsi="Times New Roman" w:cs="Times New Roman"/>
          <w:noProof/>
          <w:sz w:val="24"/>
          <w:szCs w:val="24"/>
          <w:lang w:val="en-US"/>
        </w:rPr>
        <w:t xml:space="preserve"> can </w:t>
      </w:r>
      <w:r w:rsidR="007B2E00">
        <w:rPr>
          <w:rFonts w:ascii="Times New Roman" w:hAnsi="Times New Roman" w:cs="Times New Roman"/>
          <w:noProof/>
          <w:sz w:val="24"/>
          <w:szCs w:val="24"/>
          <w:lang w:val="en-US"/>
        </w:rPr>
        <w:t xml:space="preserve">happen, </w:t>
      </w:r>
      <w:r w:rsidR="007B2E00">
        <w:rPr>
          <w:rFonts w:ascii="Times New Roman" w:hAnsi="Times New Roman" w:cs="Times New Roman"/>
          <w:noProof/>
          <w:sz w:val="24"/>
          <w:szCs w:val="24"/>
          <w:lang w:val="en-US"/>
        </w:rPr>
        <w:t xml:space="preserve">how errors of </w:t>
      </w:r>
      <w:r w:rsidR="007B2E00">
        <w:rPr>
          <w:rFonts w:ascii="Times New Roman" w:hAnsi="Times New Roman" w:cs="Times New Roman"/>
          <w:noProof/>
          <w:sz w:val="24"/>
          <w:szCs w:val="24"/>
          <w:lang w:val="en-US"/>
        </w:rPr>
        <w:t>selection or mis-formation</w:t>
      </w:r>
      <w:r w:rsidR="007B2E00">
        <w:rPr>
          <w:rFonts w:ascii="Times New Roman" w:hAnsi="Times New Roman" w:cs="Times New Roman"/>
          <w:noProof/>
          <w:sz w:val="24"/>
          <w:szCs w:val="24"/>
          <w:lang w:val="en-US"/>
        </w:rPr>
        <w:t xml:space="preserve"> can be ocurred</w:t>
      </w:r>
      <w:r w:rsidR="007B2E00">
        <w:rPr>
          <w:rFonts w:ascii="Times New Roman" w:hAnsi="Times New Roman" w:cs="Times New Roman"/>
          <w:noProof/>
          <w:sz w:val="24"/>
          <w:szCs w:val="24"/>
          <w:lang w:val="en-US"/>
        </w:rPr>
        <w:t xml:space="preserve">, </w:t>
      </w:r>
      <w:r w:rsidR="007B2E00">
        <w:rPr>
          <w:rFonts w:ascii="Times New Roman" w:hAnsi="Times New Roman" w:cs="Times New Roman"/>
          <w:noProof/>
          <w:sz w:val="24"/>
          <w:szCs w:val="24"/>
          <w:lang w:val="en-US"/>
        </w:rPr>
        <w:t xml:space="preserve">how errors of </w:t>
      </w:r>
      <w:r w:rsidR="007B2E00">
        <w:rPr>
          <w:rFonts w:ascii="Times New Roman" w:hAnsi="Times New Roman" w:cs="Times New Roman"/>
          <w:noProof/>
          <w:sz w:val="24"/>
          <w:szCs w:val="24"/>
          <w:lang w:val="en-US"/>
        </w:rPr>
        <w:t>mis-odering</w:t>
      </w:r>
      <w:r w:rsidR="007B2E00">
        <w:rPr>
          <w:rFonts w:ascii="Times New Roman" w:hAnsi="Times New Roman" w:cs="Times New Roman"/>
          <w:noProof/>
          <w:sz w:val="24"/>
          <w:szCs w:val="24"/>
          <w:lang w:val="en-US"/>
        </w:rPr>
        <w:t xml:space="preserve"> can </w:t>
      </w:r>
      <w:r w:rsidR="007B2E00">
        <w:rPr>
          <w:rFonts w:ascii="Times New Roman" w:hAnsi="Times New Roman" w:cs="Times New Roman"/>
          <w:noProof/>
          <w:sz w:val="24"/>
          <w:szCs w:val="24"/>
          <w:lang w:val="en-US"/>
        </w:rPr>
        <w:t>happen.</w:t>
      </w:r>
      <w:r w:rsidR="00117A43">
        <w:rPr>
          <w:rFonts w:ascii="Times New Roman" w:hAnsi="Times New Roman" w:cs="Times New Roman"/>
          <w:noProof/>
          <w:sz w:val="24"/>
          <w:szCs w:val="24"/>
          <w:lang w:val="en-US"/>
        </w:rPr>
        <w:t xml:space="preserve"> In addition, the researcher tried to elaborate the sources of errors from learners. The source of those covered interlanguage errors and intralingual errors. The two were affected by the level of intercultural awareness of learners in learning EFL grammatical knowledge. It is then represented as the formation of  conceptual errors in this study.</w:t>
      </w:r>
      <w:r w:rsidR="007B2E00">
        <w:rPr>
          <w:rFonts w:ascii="Times New Roman" w:hAnsi="Times New Roman" w:cs="Times New Roman"/>
          <w:noProof/>
          <w:sz w:val="24"/>
          <w:szCs w:val="24"/>
          <w:lang w:val="en-US"/>
        </w:rPr>
        <w:t xml:space="preserve"> The data found of this study can be used </w:t>
      </w:r>
      <w:r w:rsidR="00117A43">
        <w:rPr>
          <w:rFonts w:ascii="Times New Roman" w:hAnsi="Times New Roman" w:cs="Times New Roman"/>
          <w:noProof/>
          <w:sz w:val="24"/>
          <w:szCs w:val="24"/>
          <w:lang w:val="en-US"/>
        </w:rPr>
        <w:t xml:space="preserve">to illuminate the international learners’ writing processes in native speakers’ knowledge and determine the learning macahnisms in English studies. </w:t>
      </w:r>
    </w:p>
    <w:p w14:paraId="3E7DB623" w14:textId="77777777" w:rsidR="00AB482F" w:rsidRPr="004D765C" w:rsidRDefault="00AB482F" w:rsidP="007B2E00">
      <w:pPr>
        <w:spacing w:after="0" w:line="240" w:lineRule="auto"/>
        <w:ind w:firstLine="567"/>
        <w:jc w:val="both"/>
        <w:rPr>
          <w:rFonts w:ascii="Times New Roman" w:hAnsi="Times New Roman" w:cs="Times New Roman"/>
          <w:noProof/>
          <w:sz w:val="24"/>
          <w:szCs w:val="24"/>
          <w:lang w:val="en-US"/>
        </w:rPr>
      </w:pPr>
    </w:p>
    <w:p w14:paraId="7ACA3ACB" w14:textId="77777777" w:rsidR="00FF2B49" w:rsidRDefault="00FF2B49" w:rsidP="00FF2B49">
      <w:pPr>
        <w:pStyle w:val="BodytextMaJER"/>
        <w:rPr>
          <w:b/>
        </w:rPr>
      </w:pPr>
    </w:p>
    <w:p w14:paraId="3B3E709D" w14:textId="14595C1A"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 xml:space="preserve">RESEARCH </w:t>
      </w:r>
      <w:r w:rsidR="002251C0" w:rsidRPr="00855F0E">
        <w:rPr>
          <w:rFonts w:ascii="Times New Roman" w:eastAsia="Times New Roman" w:hAnsi="Times New Roman" w:cs="Times New Roman"/>
          <w:b/>
          <w:bCs/>
          <w:sz w:val="24"/>
          <w:szCs w:val="24"/>
          <w:lang w:val="en-US"/>
        </w:rPr>
        <w:t xml:space="preserve">METHOD </w:t>
      </w:r>
    </w:p>
    <w:p w14:paraId="073C1701" w14:textId="7E07C176" w:rsidR="00855F0E" w:rsidRDefault="00855F0E" w:rsidP="00855F0E">
      <w:pPr>
        <w:pStyle w:val="BodytextMaJER"/>
        <w:rPr>
          <w:b/>
          <w:color w:val="FF0000"/>
          <w:lang w:val="id-ID"/>
        </w:rPr>
      </w:pPr>
      <w:r w:rsidRPr="00F9155B">
        <w:rPr>
          <w:b/>
          <w:lang w:val="id-ID"/>
        </w:rPr>
        <w:t>Research Design</w:t>
      </w:r>
      <w:r>
        <w:rPr>
          <w:b/>
          <w:lang w:val="id-ID"/>
        </w:rPr>
        <w:t xml:space="preserve"> </w:t>
      </w:r>
    </w:p>
    <w:p w14:paraId="274B2F25" w14:textId="369CA406" w:rsidR="00855F0E" w:rsidRPr="00855F0E" w:rsidRDefault="006446E2" w:rsidP="00701453">
      <w:pPr>
        <w:pStyle w:val="BodytextMaJER"/>
        <w:spacing w:after="120"/>
        <w:ind w:firstLine="567"/>
      </w:pPr>
      <w:r>
        <w:t>This study is designed in a qualitative way</w:t>
      </w:r>
      <w:r w:rsidR="001B4AD8">
        <w:t xml:space="preserve"> to analyse the writers’ errors in producing descriptive texts made by international learners coming from Indonesia, Malaysia, Brazil, and South Africa.</w:t>
      </w:r>
      <w:r w:rsidR="00A94D19">
        <w:t xml:space="preserve"> </w:t>
      </w:r>
      <w:r w:rsidR="00422CAC">
        <w:t>In the qualitative method, the researcher starts from observation activities to recognize and scrutinize symptoms, and then the researcher presents the data with narration forms instead of numbers.</w:t>
      </w:r>
      <w:r w:rsidR="00701453">
        <w:t xml:space="preserve"> In doing so, the researcher seeks to describe an understanding of the learners’ errors in producing descriptive texts. </w:t>
      </w:r>
      <w:r w:rsidR="001F72A9">
        <w:t>13 international learners are involved in study, in which there are 7 females and 6 males. These participants are chosen purposively from a number of international learners taking different studies in the University of Southern Denmark</w:t>
      </w:r>
      <w:r w:rsidR="004674A9">
        <w:t>, who attended the English studies of the master program</w:t>
      </w:r>
      <w:r w:rsidR="001F72A9">
        <w:t>.</w:t>
      </w:r>
      <w:r w:rsidR="004674A9">
        <w:t xml:space="preserve"> The participants are selected based on criteria of outer circles (countries using English as a foreign language). </w:t>
      </w:r>
      <w:r w:rsidR="00A94D19">
        <w:t>The present study reports on international writers (non-native English speakers or outer circles) about their writing errors in creating descriptive texts. The data of errors are focused on omission, addition, mis-formation, and mis-ordering.</w:t>
      </w:r>
      <w:r w:rsidR="001F72A9">
        <w:t xml:space="preserve"> The errors are influenced by learners’ intercultural competences.</w:t>
      </w:r>
    </w:p>
    <w:p w14:paraId="2D9D032F" w14:textId="03E2F288" w:rsidR="00855F0E" w:rsidRPr="00855F0E" w:rsidRDefault="00855F0E" w:rsidP="00855F0E">
      <w:pPr>
        <w:pStyle w:val="BodytextMaJER"/>
        <w:rPr>
          <w:b/>
          <w:color w:val="FF0000"/>
          <w:lang w:val="id-ID"/>
        </w:rPr>
      </w:pPr>
      <w:r w:rsidRPr="00855F0E">
        <w:rPr>
          <w:b/>
        </w:rPr>
        <w:t>Instruments</w:t>
      </w:r>
      <w:r w:rsidRPr="00855F0E">
        <w:rPr>
          <w:b/>
          <w:lang w:val="id-ID"/>
        </w:rPr>
        <w:t xml:space="preserve"> </w:t>
      </w:r>
    </w:p>
    <w:p w14:paraId="7B8FE728" w14:textId="324663B3" w:rsidR="00855F0E" w:rsidRPr="00B322C6" w:rsidRDefault="00B322C6" w:rsidP="00191AA1">
      <w:pPr>
        <w:spacing w:after="12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writing tests and semi-structured interview were employed to gain the data from 9 international learners who took Master program of English studies. The writing tests are conducted by the official university in the time of the study program introduction. The results of the test are taken as the data to see the writing errors of the participants. The researcher as one</w:t>
      </w:r>
      <w:r w:rsidR="00060A8D">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the official tutors</w:t>
      </w:r>
      <w:r w:rsidR="00060A8D">
        <w:rPr>
          <w:rFonts w:ascii="Times New Roman" w:hAnsi="Times New Roman" w:cs="Times New Roman"/>
          <w:sz w:val="24"/>
          <w:szCs w:val="24"/>
          <w:lang w:val="en-US"/>
        </w:rPr>
        <w:t xml:space="preserve"> has scrutinized the result of writing products with focusing on the omission, addition, mis-formation, and mis-ordering aspects. </w:t>
      </w:r>
      <w:r w:rsidR="00CB2A90">
        <w:rPr>
          <w:rFonts w:ascii="Times New Roman" w:hAnsi="Times New Roman" w:cs="Times New Roman"/>
          <w:sz w:val="24"/>
          <w:szCs w:val="24"/>
          <w:lang w:val="en-US"/>
        </w:rPr>
        <w:t>The simple descriptive texts are generated by research participants during the study program introduction. The instrument of the writing test is formed in a graphic organizer</w:t>
      </w:r>
      <w:r w:rsidR="00191AA1">
        <w:rPr>
          <w:rFonts w:ascii="Times New Roman" w:hAnsi="Times New Roman" w:cs="Times New Roman"/>
          <w:sz w:val="24"/>
          <w:szCs w:val="24"/>
          <w:lang w:val="en-US"/>
        </w:rPr>
        <w:t xml:space="preserve"> covering the generic structures of descriptive texts. </w:t>
      </w:r>
      <w:r w:rsidR="00060A8D">
        <w:rPr>
          <w:rFonts w:ascii="Times New Roman" w:hAnsi="Times New Roman" w:cs="Times New Roman"/>
          <w:sz w:val="24"/>
          <w:szCs w:val="24"/>
          <w:lang w:val="en-US"/>
        </w:rPr>
        <w:t>The writing tests are followed by semi-structured interview to reveal a variety of reasons regarding the writing errors on producing descriptive texts. The interviewee</w:t>
      </w:r>
      <w:r w:rsidR="007F4A1D">
        <w:rPr>
          <w:rFonts w:ascii="Times New Roman" w:hAnsi="Times New Roman" w:cs="Times New Roman"/>
          <w:sz w:val="24"/>
          <w:szCs w:val="24"/>
          <w:lang w:val="en-US"/>
        </w:rPr>
        <w:t>s comprised of seven females and six males from different countries regardless the levels and types of their first and second language. The semi-structured interview is done to</w:t>
      </w:r>
      <w:r w:rsidR="00A57DFA">
        <w:rPr>
          <w:rFonts w:ascii="Times New Roman" w:hAnsi="Times New Roman" w:cs="Times New Roman"/>
          <w:sz w:val="24"/>
          <w:szCs w:val="24"/>
          <w:lang w:val="en-US"/>
        </w:rPr>
        <w:t xml:space="preserve"> find out the reasons why they made errors and mistakes, whether it has a relationship with their intercultural competences or does not.</w:t>
      </w:r>
    </w:p>
    <w:p w14:paraId="5AA3EC81" w14:textId="5B52A73A" w:rsidR="00855F0E" w:rsidRPr="00855F0E" w:rsidRDefault="00855F0E" w:rsidP="00855F0E">
      <w:pPr>
        <w:pStyle w:val="BodytextMaJER"/>
        <w:rPr>
          <w:b/>
          <w:color w:val="FF0000"/>
          <w:lang w:val="id-ID"/>
        </w:rPr>
      </w:pPr>
      <w:r w:rsidRPr="00855F0E">
        <w:rPr>
          <w:b/>
        </w:rPr>
        <w:t>D</w:t>
      </w:r>
      <w:r>
        <w:rPr>
          <w:b/>
        </w:rPr>
        <w:t>ata A</w:t>
      </w:r>
      <w:r w:rsidRPr="00855F0E">
        <w:rPr>
          <w:b/>
        </w:rPr>
        <w:t>nalysis</w:t>
      </w:r>
      <w:r w:rsidRPr="00855F0E">
        <w:rPr>
          <w:b/>
          <w:lang w:val="id-ID"/>
        </w:rPr>
        <w:t xml:space="preserve"> </w:t>
      </w:r>
    </w:p>
    <w:p w14:paraId="5DB4FE2F" w14:textId="50C8FDFD" w:rsidR="00855F0E" w:rsidRPr="009E431A" w:rsidRDefault="009E431A" w:rsidP="00A7231C">
      <w:pPr>
        <w:spacing w:after="12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data of this study consisted of writing errors producing descriptive texts followed by some reasons which are causing the errors happened. Therefore, the process of analy</w:t>
      </w:r>
      <w:r w:rsidR="00C0734B">
        <w:rPr>
          <w:rFonts w:ascii="Times New Roman" w:hAnsi="Times New Roman" w:cs="Times New Roman"/>
          <w:sz w:val="24"/>
          <w:szCs w:val="24"/>
          <w:lang w:val="en-US"/>
        </w:rPr>
        <w:t>z</w:t>
      </w:r>
      <w:r>
        <w:rPr>
          <w:rFonts w:ascii="Times New Roman" w:hAnsi="Times New Roman" w:cs="Times New Roman"/>
          <w:sz w:val="24"/>
          <w:szCs w:val="24"/>
          <w:lang w:val="en-US"/>
        </w:rPr>
        <w:t>ing writing errors and reasons causing errors are ela</w:t>
      </w:r>
      <w:r w:rsidR="00C0734B">
        <w:rPr>
          <w:rFonts w:ascii="Times New Roman" w:hAnsi="Times New Roman" w:cs="Times New Roman"/>
          <w:sz w:val="24"/>
          <w:szCs w:val="24"/>
          <w:lang w:val="en-US"/>
        </w:rPr>
        <w:t xml:space="preserve">borated inductively and interpretatively. It was applying the content analysis. It strives to keep the richness of textual interpretations by doing </w:t>
      </w:r>
      <w:r w:rsidR="00A7231C">
        <w:rPr>
          <w:rFonts w:ascii="Times New Roman" w:hAnsi="Times New Roman" w:cs="Times New Roman"/>
          <w:sz w:val="24"/>
          <w:szCs w:val="24"/>
          <w:lang w:val="en-US"/>
        </w:rPr>
        <w:t>some</w:t>
      </w:r>
      <w:r w:rsidR="00C0734B">
        <w:rPr>
          <w:rFonts w:ascii="Times New Roman" w:hAnsi="Times New Roman" w:cs="Times New Roman"/>
          <w:sz w:val="24"/>
          <w:szCs w:val="24"/>
          <w:lang w:val="en-US"/>
        </w:rPr>
        <w:t xml:space="preserve"> steps of content analysis, including selecting the texts into units of analysis, abstracting the units, focusing the units into the criteria</w:t>
      </w:r>
      <w:r w:rsidR="00020807">
        <w:rPr>
          <w:rFonts w:ascii="Times New Roman" w:hAnsi="Times New Roman" w:cs="Times New Roman"/>
          <w:sz w:val="24"/>
          <w:szCs w:val="24"/>
          <w:lang w:val="en-US"/>
        </w:rPr>
        <w:t>, display the final unit of analysis, and drawing conclusion as the final phase of analysis. Following such a</w:t>
      </w:r>
      <w:r w:rsidR="005D10D7">
        <w:rPr>
          <w:rFonts w:ascii="Times New Roman" w:hAnsi="Times New Roman" w:cs="Times New Roman"/>
          <w:sz w:val="24"/>
          <w:szCs w:val="24"/>
          <w:lang w:val="en-US"/>
        </w:rPr>
        <w:t>n</w:t>
      </w:r>
      <w:r w:rsidR="00020807">
        <w:rPr>
          <w:rFonts w:ascii="Times New Roman" w:hAnsi="Times New Roman" w:cs="Times New Roman"/>
          <w:sz w:val="24"/>
          <w:szCs w:val="24"/>
          <w:lang w:val="en-US"/>
        </w:rPr>
        <w:t xml:space="preserve"> analysis process,</w:t>
      </w:r>
      <w:r w:rsidR="005D10D7">
        <w:rPr>
          <w:rFonts w:ascii="Times New Roman" w:hAnsi="Times New Roman" w:cs="Times New Roman"/>
          <w:sz w:val="24"/>
          <w:szCs w:val="24"/>
          <w:lang w:val="en-US"/>
        </w:rPr>
        <w:t xml:space="preserve"> the research questions are carefully read and annotated to become familiar with the data during the data collection. It caused the researcher to select the kinds of data taken into units of drawing conclusion.</w:t>
      </w:r>
      <w:r w:rsidR="00496760">
        <w:rPr>
          <w:rFonts w:ascii="Times New Roman" w:hAnsi="Times New Roman" w:cs="Times New Roman"/>
          <w:sz w:val="24"/>
          <w:szCs w:val="24"/>
          <w:lang w:val="en-US"/>
        </w:rPr>
        <w:t xml:space="preserve"> The iterative process of the raw data was carried out because it indicated a plenty of initial codes which could be categorized into units. In addition, color coding was applied for differentiating units of errors and transcripts</w:t>
      </w:r>
      <w:r w:rsidR="00A7231C">
        <w:rPr>
          <w:rFonts w:ascii="Times New Roman" w:hAnsi="Times New Roman" w:cs="Times New Roman"/>
          <w:sz w:val="24"/>
          <w:szCs w:val="24"/>
          <w:lang w:val="en-US"/>
        </w:rPr>
        <w:t>, and initial codes were associated with each of errors units. When analyzing each unit and transcripts, codes and categories were compared, and a coding framework was developed during the analysis and interpretation activities.</w:t>
      </w:r>
      <w:r w:rsidR="00A6061E">
        <w:rPr>
          <w:rFonts w:ascii="Times New Roman" w:hAnsi="Times New Roman" w:cs="Times New Roman"/>
          <w:sz w:val="24"/>
          <w:szCs w:val="24"/>
          <w:lang w:val="en-US"/>
        </w:rPr>
        <w:t xml:space="preserve"> To make sure the validity of the interpretation, the researcher redefines iteratively each of the interpretation to preserve consistency of the coding units across to come in a more </w:t>
      </w:r>
      <w:r w:rsidR="00A6061E">
        <w:rPr>
          <w:rFonts w:ascii="Times New Roman" w:hAnsi="Times New Roman" w:cs="Times New Roman"/>
          <w:sz w:val="24"/>
          <w:szCs w:val="24"/>
          <w:lang w:val="en-US"/>
        </w:rPr>
        <w:lastRenderedPageBreak/>
        <w:t>accurate synthesis of international learners’ writing errors, and reasons caused they made errors.</w:t>
      </w:r>
    </w:p>
    <w:p w14:paraId="37511397" w14:textId="0CE6505D"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14:paraId="3C696152" w14:textId="324D5A17" w:rsidR="00855F0E" w:rsidRDefault="00855F0E" w:rsidP="00855F0E">
      <w:pPr>
        <w:pStyle w:val="BodytextMaJER"/>
        <w:rPr>
          <w:b/>
          <w:lang w:val="id-ID"/>
        </w:rPr>
      </w:pPr>
      <w:r>
        <w:rPr>
          <w:b/>
          <w:lang w:val="id-ID"/>
        </w:rPr>
        <w:t xml:space="preserve">Research Findings </w:t>
      </w:r>
    </w:p>
    <w:p w14:paraId="5C85EB03" w14:textId="2E3AB38A" w:rsidR="00701453" w:rsidRDefault="00701453" w:rsidP="00701453">
      <w:pPr>
        <w:pStyle w:val="BodytextMaJER"/>
        <w:ind w:firstLine="567"/>
        <w:rPr>
          <w:bCs/>
          <w:lang w:val="en-US"/>
        </w:rPr>
      </w:pPr>
      <w:r>
        <w:rPr>
          <w:bCs/>
          <w:lang w:val="en-US"/>
        </w:rPr>
        <w:t>The researcher does a semi-structured interview on 13 international learners who took English studies at the university of Southern Denmark. The learners consisted of 7 females and 6 males.</w:t>
      </w:r>
      <w:r w:rsidR="00AE4162">
        <w:rPr>
          <w:bCs/>
          <w:lang w:val="en-US"/>
        </w:rPr>
        <w:t xml:space="preserve"> The researcher believed that the learners had good quality of English because they can pass from IELTS (International English Language Testing System) program. Based on the data analysis, they still made some errors in producing descriptive texts. The errors that they made emerged due to</w:t>
      </w:r>
      <w:r w:rsidR="00F71F04">
        <w:rPr>
          <w:bCs/>
          <w:lang w:val="en-US"/>
        </w:rPr>
        <w:t xml:space="preserve"> unawareness of differentiating regular and irregular verbs. Because of this, the researcher found that errors of omission, addition, selection, mis-formation, and mis-ordering were seen in the learners’ </w:t>
      </w:r>
      <w:r w:rsidR="006030D2">
        <w:rPr>
          <w:bCs/>
          <w:lang w:val="en-US"/>
        </w:rPr>
        <w:t>writing products. Table 1 demonstrates some learners’ errors do in generating descriptive texts.</w:t>
      </w:r>
    </w:p>
    <w:p w14:paraId="1D0670DA" w14:textId="77777777" w:rsidR="006030D2" w:rsidRDefault="006030D2" w:rsidP="00701453">
      <w:pPr>
        <w:pStyle w:val="BodytextMaJER"/>
        <w:ind w:firstLine="567"/>
        <w:rPr>
          <w:bCs/>
          <w:lang w:val="en-US"/>
        </w:rPr>
      </w:pPr>
    </w:p>
    <w:p w14:paraId="041D1C08" w14:textId="77777777" w:rsidR="00134279" w:rsidRPr="00134279" w:rsidRDefault="006030D2" w:rsidP="00134279">
      <w:pPr>
        <w:pStyle w:val="BodytextMaJER"/>
        <w:jc w:val="center"/>
        <w:rPr>
          <w:bCs/>
          <w:sz w:val="20"/>
          <w:szCs w:val="20"/>
          <w:lang w:val="en-US"/>
        </w:rPr>
      </w:pPr>
      <w:r w:rsidRPr="00134279">
        <w:rPr>
          <w:bCs/>
          <w:sz w:val="20"/>
          <w:szCs w:val="20"/>
          <w:lang w:val="en-US"/>
        </w:rPr>
        <w:t xml:space="preserve">Table 1 </w:t>
      </w:r>
    </w:p>
    <w:p w14:paraId="3B933B67" w14:textId="21E25D2C" w:rsidR="006030D2" w:rsidRDefault="006030D2" w:rsidP="006030D2">
      <w:pPr>
        <w:pStyle w:val="BodytextMaJER"/>
        <w:spacing w:line="360" w:lineRule="auto"/>
        <w:jc w:val="center"/>
        <w:rPr>
          <w:bCs/>
          <w:lang w:val="en-US"/>
        </w:rPr>
      </w:pPr>
      <w:r w:rsidRPr="00134279">
        <w:rPr>
          <w:bCs/>
          <w:sz w:val="20"/>
          <w:szCs w:val="20"/>
          <w:lang w:val="en-US"/>
        </w:rPr>
        <w:t>International Learners’ Errors in Producing Descriptive Texts</w:t>
      </w:r>
    </w:p>
    <w:tbl>
      <w:tblPr>
        <w:tblStyle w:val="TableGrid"/>
        <w:tblW w:w="9180" w:type="dxa"/>
        <w:tblBorders>
          <w:left w:val="none" w:sz="0" w:space="0" w:color="auto"/>
          <w:right w:val="none" w:sz="0" w:space="0" w:color="auto"/>
          <w:insideV w:val="none" w:sz="0" w:space="0" w:color="auto"/>
        </w:tblBorders>
        <w:tblLook w:val="04A0" w:firstRow="1" w:lastRow="0" w:firstColumn="1" w:lastColumn="0" w:noHBand="0" w:noVBand="1"/>
      </w:tblPr>
      <w:tblGrid>
        <w:gridCol w:w="2376"/>
        <w:gridCol w:w="6804"/>
      </w:tblGrid>
      <w:tr w:rsidR="00D10FF2" w:rsidRPr="004350F1" w14:paraId="593E4A71" w14:textId="77777777" w:rsidTr="004521B6">
        <w:tc>
          <w:tcPr>
            <w:tcW w:w="2376" w:type="dxa"/>
          </w:tcPr>
          <w:p w14:paraId="7792882B" w14:textId="51B8B35D" w:rsidR="00D10FF2" w:rsidRPr="004350F1" w:rsidRDefault="00D10FF2" w:rsidP="006030D2">
            <w:pPr>
              <w:pStyle w:val="BodytextMaJER"/>
              <w:jc w:val="center"/>
              <w:rPr>
                <w:bCs/>
                <w:sz w:val="20"/>
                <w:szCs w:val="20"/>
                <w:lang w:val="en-US"/>
              </w:rPr>
            </w:pPr>
            <w:r w:rsidRPr="004350F1">
              <w:rPr>
                <w:bCs/>
                <w:sz w:val="20"/>
                <w:szCs w:val="20"/>
                <w:lang w:val="en-US"/>
              </w:rPr>
              <w:t>Kinds of Errors</w:t>
            </w:r>
          </w:p>
        </w:tc>
        <w:tc>
          <w:tcPr>
            <w:tcW w:w="6804" w:type="dxa"/>
          </w:tcPr>
          <w:p w14:paraId="4B7EC452" w14:textId="5B5E5BEB" w:rsidR="00D10FF2" w:rsidRPr="004350F1" w:rsidRDefault="00D10FF2" w:rsidP="006030D2">
            <w:pPr>
              <w:pStyle w:val="BodytextMaJER"/>
              <w:jc w:val="center"/>
              <w:rPr>
                <w:bCs/>
                <w:sz w:val="20"/>
                <w:szCs w:val="20"/>
                <w:lang w:val="en-US"/>
              </w:rPr>
            </w:pPr>
            <w:r w:rsidRPr="004350F1">
              <w:rPr>
                <w:bCs/>
                <w:sz w:val="20"/>
                <w:szCs w:val="20"/>
                <w:lang w:val="en-US"/>
              </w:rPr>
              <w:t>Transcripts</w:t>
            </w:r>
          </w:p>
        </w:tc>
      </w:tr>
      <w:tr w:rsidR="00D10FF2" w:rsidRPr="004350F1" w14:paraId="48C572C5" w14:textId="77777777" w:rsidTr="004521B6">
        <w:tc>
          <w:tcPr>
            <w:tcW w:w="2376" w:type="dxa"/>
          </w:tcPr>
          <w:p w14:paraId="161AF033" w14:textId="299A0AA8" w:rsidR="00D10FF2" w:rsidRPr="004350F1" w:rsidRDefault="00D10FF2" w:rsidP="00701453">
            <w:pPr>
              <w:pStyle w:val="BodytextMaJER"/>
              <w:rPr>
                <w:bCs/>
                <w:sz w:val="20"/>
                <w:szCs w:val="20"/>
                <w:lang w:val="en-US"/>
              </w:rPr>
            </w:pPr>
            <w:r w:rsidRPr="004350F1">
              <w:rPr>
                <w:bCs/>
                <w:sz w:val="20"/>
                <w:szCs w:val="20"/>
                <w:lang w:val="en-US"/>
              </w:rPr>
              <w:t>Omission</w:t>
            </w:r>
          </w:p>
        </w:tc>
        <w:tc>
          <w:tcPr>
            <w:tcW w:w="6804" w:type="dxa"/>
          </w:tcPr>
          <w:p w14:paraId="135A274E" w14:textId="77777777" w:rsidR="00D10FF2" w:rsidRDefault="00D10FF2" w:rsidP="00134279">
            <w:pPr>
              <w:pStyle w:val="BodytextMaJER"/>
              <w:numPr>
                <w:ilvl w:val="0"/>
                <w:numId w:val="5"/>
              </w:numPr>
              <w:spacing w:after="120"/>
              <w:ind w:left="466" w:hanging="284"/>
              <w:rPr>
                <w:bCs/>
                <w:sz w:val="20"/>
                <w:szCs w:val="20"/>
                <w:lang w:val="en-US"/>
              </w:rPr>
            </w:pPr>
            <w:r w:rsidRPr="004350F1">
              <w:rPr>
                <w:bCs/>
                <w:sz w:val="20"/>
                <w:szCs w:val="20"/>
                <w:lang w:val="en-US"/>
              </w:rPr>
              <w:t xml:space="preserve">The English study at </w:t>
            </w:r>
            <w:r>
              <w:rPr>
                <w:bCs/>
                <w:sz w:val="20"/>
                <w:szCs w:val="20"/>
                <w:lang w:val="en-US"/>
              </w:rPr>
              <w:t xml:space="preserve">[--/the] </w:t>
            </w:r>
            <w:r w:rsidRPr="004350F1">
              <w:rPr>
                <w:bCs/>
                <w:sz w:val="20"/>
                <w:szCs w:val="20"/>
                <w:lang w:val="en-US"/>
              </w:rPr>
              <w:t>university of Southern Denmark is attractive higher education for me…</w:t>
            </w:r>
            <w:r>
              <w:rPr>
                <w:bCs/>
                <w:sz w:val="20"/>
                <w:szCs w:val="20"/>
                <w:lang w:val="en-US"/>
              </w:rPr>
              <w:t xml:space="preserve"> (L1/Learner 1)</w:t>
            </w:r>
          </w:p>
          <w:p w14:paraId="796EE0CE" w14:textId="77777777" w:rsidR="00134279" w:rsidRDefault="00134279" w:rsidP="00134279">
            <w:pPr>
              <w:pStyle w:val="BodytextMaJER"/>
              <w:numPr>
                <w:ilvl w:val="0"/>
                <w:numId w:val="5"/>
              </w:numPr>
              <w:spacing w:after="120"/>
              <w:ind w:left="466" w:hanging="284"/>
              <w:rPr>
                <w:bCs/>
                <w:sz w:val="20"/>
                <w:szCs w:val="20"/>
                <w:lang w:val="en-US"/>
              </w:rPr>
            </w:pPr>
            <w:r>
              <w:rPr>
                <w:bCs/>
                <w:sz w:val="20"/>
                <w:szCs w:val="20"/>
                <w:lang w:val="en-US"/>
              </w:rPr>
              <w:t>The learning activities are supported by sophisticated teaching rooms that consist [of] a seminar room, teaching lab, and language center room. … (L2)</w:t>
            </w:r>
          </w:p>
          <w:p w14:paraId="41B14D70" w14:textId="77777777" w:rsidR="00146A89" w:rsidRDefault="00146A89" w:rsidP="00134279">
            <w:pPr>
              <w:pStyle w:val="BodytextMaJER"/>
              <w:numPr>
                <w:ilvl w:val="0"/>
                <w:numId w:val="5"/>
              </w:numPr>
              <w:spacing w:after="120"/>
              <w:ind w:left="466" w:hanging="284"/>
              <w:rPr>
                <w:bCs/>
                <w:sz w:val="20"/>
                <w:szCs w:val="20"/>
                <w:lang w:val="en-US"/>
              </w:rPr>
            </w:pPr>
            <w:r>
              <w:rPr>
                <w:bCs/>
                <w:sz w:val="20"/>
                <w:szCs w:val="20"/>
                <w:lang w:val="en-US"/>
              </w:rPr>
              <w:t xml:space="preserve">In </w:t>
            </w:r>
            <w:r w:rsidR="00B46B6F">
              <w:rPr>
                <w:bCs/>
                <w:sz w:val="20"/>
                <w:szCs w:val="20"/>
                <w:lang w:val="en-US"/>
              </w:rPr>
              <w:t xml:space="preserve">[the] </w:t>
            </w:r>
            <w:r>
              <w:rPr>
                <w:bCs/>
                <w:sz w:val="20"/>
                <w:szCs w:val="20"/>
                <w:lang w:val="en-US"/>
              </w:rPr>
              <w:t>learning activit</w:t>
            </w:r>
            <w:r w:rsidR="00B46B6F">
              <w:rPr>
                <w:bCs/>
                <w:sz w:val="20"/>
                <w:szCs w:val="20"/>
                <w:lang w:val="en-US"/>
              </w:rPr>
              <w:t>y</w:t>
            </w:r>
            <w:r>
              <w:rPr>
                <w:bCs/>
                <w:sz w:val="20"/>
                <w:szCs w:val="20"/>
                <w:lang w:val="en-US"/>
              </w:rPr>
              <w:t xml:space="preserve">, learners are </w:t>
            </w:r>
            <w:r w:rsidR="00B46B6F">
              <w:rPr>
                <w:bCs/>
                <w:sz w:val="20"/>
                <w:szCs w:val="20"/>
                <w:lang w:val="en-US"/>
              </w:rPr>
              <w:t>demanded to be active learners… (L3)</w:t>
            </w:r>
            <w:r>
              <w:rPr>
                <w:bCs/>
                <w:sz w:val="20"/>
                <w:szCs w:val="20"/>
                <w:lang w:val="en-US"/>
              </w:rPr>
              <w:t xml:space="preserve"> </w:t>
            </w:r>
          </w:p>
          <w:p w14:paraId="227DA23B" w14:textId="29C06807" w:rsidR="006B3EC2" w:rsidRPr="004350F1" w:rsidRDefault="006B3EC2" w:rsidP="00134279">
            <w:pPr>
              <w:pStyle w:val="BodytextMaJER"/>
              <w:numPr>
                <w:ilvl w:val="0"/>
                <w:numId w:val="5"/>
              </w:numPr>
              <w:spacing w:after="120"/>
              <w:ind w:left="466" w:hanging="284"/>
              <w:rPr>
                <w:bCs/>
                <w:sz w:val="20"/>
                <w:szCs w:val="20"/>
                <w:lang w:val="en-US"/>
              </w:rPr>
            </w:pPr>
            <w:proofErr w:type="gramStart"/>
            <w:r>
              <w:rPr>
                <w:bCs/>
                <w:sz w:val="20"/>
                <w:szCs w:val="20"/>
                <w:lang w:val="en-US"/>
              </w:rPr>
              <w:t>..</w:t>
            </w:r>
            <w:proofErr w:type="gramEnd"/>
            <w:r>
              <w:rPr>
                <w:bCs/>
                <w:sz w:val="20"/>
                <w:szCs w:val="20"/>
                <w:lang w:val="en-US"/>
              </w:rPr>
              <w:t>and [the] most of them are international learners. …(L8)</w:t>
            </w:r>
          </w:p>
        </w:tc>
      </w:tr>
      <w:tr w:rsidR="00D10FF2" w:rsidRPr="004350F1" w14:paraId="7724F516" w14:textId="77777777" w:rsidTr="004521B6">
        <w:tc>
          <w:tcPr>
            <w:tcW w:w="2376" w:type="dxa"/>
          </w:tcPr>
          <w:p w14:paraId="060D15F8" w14:textId="0B37EF6F" w:rsidR="00D10FF2" w:rsidRPr="004350F1" w:rsidRDefault="00D10FF2" w:rsidP="00701453">
            <w:pPr>
              <w:pStyle w:val="BodytextMaJER"/>
              <w:rPr>
                <w:bCs/>
                <w:sz w:val="20"/>
                <w:szCs w:val="20"/>
                <w:lang w:val="en-US"/>
              </w:rPr>
            </w:pPr>
            <w:r w:rsidRPr="004350F1">
              <w:rPr>
                <w:bCs/>
                <w:sz w:val="20"/>
                <w:szCs w:val="20"/>
                <w:lang w:val="en-US"/>
              </w:rPr>
              <w:t>Addition</w:t>
            </w:r>
          </w:p>
        </w:tc>
        <w:tc>
          <w:tcPr>
            <w:tcW w:w="6804" w:type="dxa"/>
          </w:tcPr>
          <w:p w14:paraId="130807CD" w14:textId="77777777" w:rsidR="00D10FF2" w:rsidRDefault="00D10FF2" w:rsidP="00134279">
            <w:pPr>
              <w:pStyle w:val="BodytextMaJER"/>
              <w:numPr>
                <w:ilvl w:val="0"/>
                <w:numId w:val="5"/>
              </w:numPr>
              <w:spacing w:after="120"/>
              <w:ind w:left="466" w:hanging="284"/>
              <w:rPr>
                <w:bCs/>
                <w:sz w:val="20"/>
                <w:szCs w:val="20"/>
                <w:lang w:val="en-US"/>
              </w:rPr>
            </w:pPr>
            <w:r>
              <w:rPr>
                <w:bCs/>
                <w:sz w:val="20"/>
                <w:szCs w:val="20"/>
                <w:lang w:val="en-US"/>
              </w:rPr>
              <w:t>I am [do] not selecting other universities to take English study program because this university is a good rank in the world…(L1)</w:t>
            </w:r>
          </w:p>
          <w:p w14:paraId="5AC3CA1B" w14:textId="77777777" w:rsidR="00B46B6F" w:rsidRDefault="00B46B6F" w:rsidP="00134279">
            <w:pPr>
              <w:pStyle w:val="BodytextMaJER"/>
              <w:numPr>
                <w:ilvl w:val="0"/>
                <w:numId w:val="5"/>
              </w:numPr>
              <w:spacing w:after="120"/>
              <w:ind w:left="466" w:hanging="284"/>
              <w:rPr>
                <w:bCs/>
                <w:sz w:val="20"/>
                <w:szCs w:val="20"/>
                <w:lang w:val="en-US"/>
              </w:rPr>
            </w:pPr>
            <w:r>
              <w:rPr>
                <w:bCs/>
                <w:sz w:val="20"/>
                <w:szCs w:val="20"/>
                <w:lang w:val="en-US"/>
              </w:rPr>
              <w:t xml:space="preserve">English teachers always </w:t>
            </w:r>
            <w:r w:rsidR="00FD4560">
              <w:rPr>
                <w:bCs/>
                <w:sz w:val="20"/>
                <w:szCs w:val="20"/>
                <w:lang w:val="en-US"/>
              </w:rPr>
              <w:t>elaborate how [do] learners</w:t>
            </w:r>
            <w:r>
              <w:rPr>
                <w:bCs/>
                <w:sz w:val="20"/>
                <w:szCs w:val="20"/>
                <w:lang w:val="en-US"/>
              </w:rPr>
              <w:t xml:space="preserve"> </w:t>
            </w:r>
            <w:r w:rsidR="00FD4560">
              <w:rPr>
                <w:bCs/>
                <w:sz w:val="20"/>
                <w:szCs w:val="20"/>
                <w:lang w:val="en-US"/>
              </w:rPr>
              <w:t>apply their critical thinking</w:t>
            </w:r>
            <w:r>
              <w:rPr>
                <w:bCs/>
                <w:sz w:val="20"/>
                <w:szCs w:val="20"/>
                <w:lang w:val="en-US"/>
              </w:rPr>
              <w:t xml:space="preserve"> </w:t>
            </w:r>
            <w:r w:rsidR="00FD4560">
              <w:rPr>
                <w:bCs/>
                <w:sz w:val="20"/>
                <w:szCs w:val="20"/>
                <w:lang w:val="en-US"/>
              </w:rPr>
              <w:t>in reading activities. … (L4)</w:t>
            </w:r>
          </w:p>
          <w:p w14:paraId="3F1080AB" w14:textId="0D0B5F4D" w:rsidR="00FD4560" w:rsidRPr="004350F1" w:rsidRDefault="001B6936" w:rsidP="00134279">
            <w:pPr>
              <w:pStyle w:val="BodytextMaJER"/>
              <w:numPr>
                <w:ilvl w:val="0"/>
                <w:numId w:val="5"/>
              </w:numPr>
              <w:spacing w:after="120"/>
              <w:ind w:left="466" w:hanging="284"/>
              <w:rPr>
                <w:bCs/>
                <w:sz w:val="20"/>
                <w:szCs w:val="20"/>
                <w:lang w:val="en-US"/>
              </w:rPr>
            </w:pPr>
            <w:r>
              <w:rPr>
                <w:bCs/>
                <w:sz w:val="20"/>
                <w:szCs w:val="20"/>
                <w:lang w:val="en-US"/>
              </w:rPr>
              <w:t xml:space="preserve"> </w:t>
            </w:r>
            <w:r w:rsidR="007A5E03">
              <w:rPr>
                <w:bCs/>
                <w:sz w:val="20"/>
                <w:szCs w:val="20"/>
                <w:lang w:val="en-US"/>
              </w:rPr>
              <w:t>This is because learners</w:t>
            </w:r>
            <w:r w:rsidR="0012114D">
              <w:rPr>
                <w:bCs/>
                <w:sz w:val="20"/>
                <w:szCs w:val="20"/>
                <w:lang w:val="en-US"/>
              </w:rPr>
              <w:t xml:space="preserve"> in the learning processes [will made/</w:t>
            </w:r>
            <w:r w:rsidR="0012114D" w:rsidRPr="0012114D">
              <w:rPr>
                <w:bCs/>
                <w:i/>
                <w:iCs/>
                <w:sz w:val="20"/>
                <w:szCs w:val="20"/>
                <w:lang w:val="en-US"/>
              </w:rPr>
              <w:t>will make</w:t>
            </w:r>
            <w:r w:rsidR="0012114D">
              <w:rPr>
                <w:bCs/>
                <w:sz w:val="20"/>
                <w:szCs w:val="20"/>
                <w:lang w:val="en-US"/>
              </w:rPr>
              <w:t>] errors… (L6)</w:t>
            </w:r>
          </w:p>
        </w:tc>
      </w:tr>
      <w:tr w:rsidR="00D10FF2" w:rsidRPr="004350F1" w14:paraId="1AF207C1" w14:textId="77777777" w:rsidTr="004521B6">
        <w:tc>
          <w:tcPr>
            <w:tcW w:w="2376" w:type="dxa"/>
          </w:tcPr>
          <w:p w14:paraId="49918B3C" w14:textId="3B2E00EE" w:rsidR="00D10FF2" w:rsidRPr="004350F1" w:rsidRDefault="00D10FF2" w:rsidP="00701453">
            <w:pPr>
              <w:pStyle w:val="BodytextMaJER"/>
              <w:rPr>
                <w:bCs/>
                <w:sz w:val="20"/>
                <w:szCs w:val="20"/>
                <w:lang w:val="en-US"/>
              </w:rPr>
            </w:pPr>
            <w:r w:rsidRPr="004350F1">
              <w:rPr>
                <w:bCs/>
                <w:sz w:val="20"/>
                <w:szCs w:val="20"/>
                <w:lang w:val="en-US"/>
              </w:rPr>
              <w:t>Mis-formation</w:t>
            </w:r>
          </w:p>
        </w:tc>
        <w:tc>
          <w:tcPr>
            <w:tcW w:w="6804" w:type="dxa"/>
          </w:tcPr>
          <w:p w14:paraId="3B1D0768" w14:textId="5A1773F3" w:rsidR="00D10FF2" w:rsidRDefault="00D10FF2" w:rsidP="00134279">
            <w:pPr>
              <w:pStyle w:val="BodytextMaJER"/>
              <w:numPr>
                <w:ilvl w:val="0"/>
                <w:numId w:val="5"/>
              </w:numPr>
              <w:spacing w:after="120"/>
              <w:ind w:left="466" w:hanging="284"/>
              <w:rPr>
                <w:bCs/>
                <w:sz w:val="20"/>
                <w:szCs w:val="20"/>
                <w:lang w:val="en-US"/>
              </w:rPr>
            </w:pPr>
            <w:r>
              <w:rPr>
                <w:bCs/>
                <w:sz w:val="20"/>
                <w:szCs w:val="20"/>
                <w:lang w:val="en-US"/>
              </w:rPr>
              <w:t>The [election/</w:t>
            </w:r>
            <w:r w:rsidRPr="008C782A">
              <w:rPr>
                <w:bCs/>
                <w:i/>
                <w:iCs/>
                <w:sz w:val="20"/>
                <w:szCs w:val="20"/>
                <w:lang w:val="en-US"/>
              </w:rPr>
              <w:t>selection</w:t>
            </w:r>
            <w:r>
              <w:rPr>
                <w:bCs/>
                <w:sz w:val="20"/>
                <w:szCs w:val="20"/>
                <w:lang w:val="en-US"/>
              </w:rPr>
              <w:t>] of universities is influenced by the goal of each learner… (L1)</w:t>
            </w:r>
          </w:p>
          <w:p w14:paraId="23C308DA" w14:textId="77777777" w:rsidR="00D10FF2" w:rsidRDefault="00D10FF2" w:rsidP="00134279">
            <w:pPr>
              <w:pStyle w:val="BodytextMaJER"/>
              <w:numPr>
                <w:ilvl w:val="0"/>
                <w:numId w:val="5"/>
              </w:numPr>
              <w:spacing w:after="120"/>
              <w:ind w:left="466" w:hanging="284"/>
              <w:rPr>
                <w:bCs/>
                <w:sz w:val="20"/>
                <w:szCs w:val="20"/>
                <w:lang w:val="en-US"/>
              </w:rPr>
            </w:pPr>
            <w:r>
              <w:rPr>
                <w:bCs/>
                <w:sz w:val="20"/>
                <w:szCs w:val="20"/>
                <w:lang w:val="en-US"/>
              </w:rPr>
              <w:t>In Malaysia, learners have been [selecting/</w:t>
            </w:r>
            <w:r w:rsidRPr="00D46A91">
              <w:rPr>
                <w:bCs/>
                <w:i/>
                <w:iCs/>
                <w:sz w:val="20"/>
                <w:szCs w:val="20"/>
                <w:lang w:val="en-US"/>
              </w:rPr>
              <w:t>selected</w:t>
            </w:r>
            <w:r>
              <w:rPr>
                <w:bCs/>
                <w:sz w:val="20"/>
                <w:szCs w:val="20"/>
                <w:lang w:val="en-US"/>
              </w:rPr>
              <w:t>] by Malaysian Committee to provide a tuition fee for their education… (L2)</w:t>
            </w:r>
          </w:p>
          <w:p w14:paraId="6F975057" w14:textId="24A1C8B1" w:rsidR="007A5E03" w:rsidRPr="004350F1" w:rsidRDefault="007A5E03" w:rsidP="00134279">
            <w:pPr>
              <w:pStyle w:val="BodytextMaJER"/>
              <w:numPr>
                <w:ilvl w:val="0"/>
                <w:numId w:val="5"/>
              </w:numPr>
              <w:spacing w:after="120"/>
              <w:ind w:left="466" w:hanging="284"/>
              <w:rPr>
                <w:bCs/>
                <w:sz w:val="20"/>
                <w:szCs w:val="20"/>
                <w:lang w:val="en-US"/>
              </w:rPr>
            </w:pPr>
            <w:r>
              <w:rPr>
                <w:bCs/>
                <w:sz w:val="20"/>
                <w:szCs w:val="20"/>
                <w:lang w:val="en-US"/>
              </w:rPr>
              <w:t>Learners can administer [themself/</w:t>
            </w:r>
            <w:r w:rsidRPr="007A5E03">
              <w:rPr>
                <w:bCs/>
                <w:i/>
                <w:iCs/>
                <w:sz w:val="20"/>
                <w:szCs w:val="20"/>
                <w:lang w:val="en-US"/>
              </w:rPr>
              <w:t>themselves</w:t>
            </w:r>
            <w:r>
              <w:rPr>
                <w:bCs/>
                <w:sz w:val="20"/>
                <w:szCs w:val="20"/>
                <w:lang w:val="en-US"/>
              </w:rPr>
              <w:t>] to accomplish learning tasks given by teachers. … (L5)</w:t>
            </w:r>
          </w:p>
        </w:tc>
      </w:tr>
      <w:tr w:rsidR="00D10FF2" w:rsidRPr="004350F1" w14:paraId="6364FF55" w14:textId="77777777" w:rsidTr="004521B6">
        <w:tc>
          <w:tcPr>
            <w:tcW w:w="2376" w:type="dxa"/>
          </w:tcPr>
          <w:p w14:paraId="15AB1A52" w14:textId="1B6FB7FE" w:rsidR="00D10FF2" w:rsidRPr="004350F1" w:rsidRDefault="00D10FF2" w:rsidP="00701453">
            <w:pPr>
              <w:pStyle w:val="BodytextMaJER"/>
              <w:rPr>
                <w:bCs/>
                <w:sz w:val="20"/>
                <w:szCs w:val="20"/>
                <w:lang w:val="en-US"/>
              </w:rPr>
            </w:pPr>
            <w:r w:rsidRPr="004350F1">
              <w:rPr>
                <w:bCs/>
                <w:sz w:val="20"/>
                <w:szCs w:val="20"/>
                <w:lang w:val="en-US"/>
              </w:rPr>
              <w:t>Mis-ordering</w:t>
            </w:r>
          </w:p>
        </w:tc>
        <w:tc>
          <w:tcPr>
            <w:tcW w:w="6804" w:type="dxa"/>
          </w:tcPr>
          <w:p w14:paraId="4DFF33BA" w14:textId="77777777" w:rsidR="00D10FF2" w:rsidRDefault="00D10FF2" w:rsidP="00134279">
            <w:pPr>
              <w:pStyle w:val="BodytextMaJER"/>
              <w:numPr>
                <w:ilvl w:val="0"/>
                <w:numId w:val="5"/>
              </w:numPr>
              <w:spacing w:after="120"/>
              <w:ind w:left="466" w:hanging="284"/>
              <w:rPr>
                <w:bCs/>
                <w:sz w:val="20"/>
                <w:szCs w:val="20"/>
                <w:lang w:val="en-US"/>
              </w:rPr>
            </w:pPr>
            <w:r>
              <w:rPr>
                <w:bCs/>
                <w:sz w:val="20"/>
                <w:szCs w:val="20"/>
                <w:lang w:val="en-US"/>
              </w:rPr>
              <w:t>Learners who have higher achievement are [facilitating/</w:t>
            </w:r>
            <w:r w:rsidRPr="008C782A">
              <w:rPr>
                <w:bCs/>
                <w:i/>
                <w:iCs/>
                <w:sz w:val="20"/>
                <w:szCs w:val="20"/>
                <w:lang w:val="en-US"/>
              </w:rPr>
              <w:t>facilitated</w:t>
            </w:r>
            <w:r>
              <w:rPr>
                <w:bCs/>
                <w:sz w:val="20"/>
                <w:szCs w:val="20"/>
                <w:lang w:val="en-US"/>
              </w:rPr>
              <w:t>] to [be] [bestow/bestowed] the education scholarship … (L1)</w:t>
            </w:r>
          </w:p>
          <w:p w14:paraId="0E58C0FB" w14:textId="77777777" w:rsidR="00D10FF2" w:rsidRDefault="00D10FF2" w:rsidP="00134279">
            <w:pPr>
              <w:pStyle w:val="BodytextMaJER"/>
              <w:numPr>
                <w:ilvl w:val="0"/>
                <w:numId w:val="5"/>
              </w:numPr>
              <w:spacing w:after="120"/>
              <w:ind w:left="466" w:hanging="284"/>
              <w:rPr>
                <w:bCs/>
                <w:sz w:val="20"/>
                <w:szCs w:val="20"/>
                <w:lang w:val="en-US"/>
              </w:rPr>
            </w:pPr>
            <w:r>
              <w:rPr>
                <w:bCs/>
                <w:sz w:val="20"/>
                <w:szCs w:val="20"/>
                <w:lang w:val="en-US"/>
              </w:rPr>
              <w:t>From the middle schools into secondary schools, learners have been [introduction of English courses/</w:t>
            </w:r>
            <w:r w:rsidRPr="00D10FF2">
              <w:rPr>
                <w:bCs/>
                <w:i/>
                <w:iCs/>
                <w:sz w:val="20"/>
                <w:szCs w:val="20"/>
                <w:lang w:val="en-US"/>
              </w:rPr>
              <w:t>introduced with English courses</w:t>
            </w:r>
            <w:r>
              <w:rPr>
                <w:bCs/>
                <w:sz w:val="20"/>
                <w:szCs w:val="20"/>
                <w:lang w:val="en-US"/>
              </w:rPr>
              <w:t>] …. (L2)</w:t>
            </w:r>
          </w:p>
          <w:p w14:paraId="601D697E" w14:textId="743A0BCE" w:rsidR="0012114D" w:rsidRPr="004350F1" w:rsidRDefault="00AB482F" w:rsidP="00134279">
            <w:pPr>
              <w:pStyle w:val="BodytextMaJER"/>
              <w:numPr>
                <w:ilvl w:val="0"/>
                <w:numId w:val="5"/>
              </w:numPr>
              <w:spacing w:after="120"/>
              <w:ind w:left="466" w:hanging="284"/>
              <w:rPr>
                <w:bCs/>
                <w:sz w:val="20"/>
                <w:szCs w:val="20"/>
                <w:lang w:val="en-US"/>
              </w:rPr>
            </w:pPr>
            <w:r>
              <w:rPr>
                <w:bCs/>
                <w:sz w:val="20"/>
                <w:szCs w:val="20"/>
                <w:lang w:val="en-US"/>
              </w:rPr>
              <w:t>…we have [cultures differentiating/different cultures] from one learner to others… (L7)</w:t>
            </w:r>
          </w:p>
        </w:tc>
      </w:tr>
    </w:tbl>
    <w:p w14:paraId="0EBC9727" w14:textId="58E65810" w:rsidR="006030D2" w:rsidRDefault="006030D2" w:rsidP="00701453">
      <w:pPr>
        <w:pStyle w:val="BodytextMaJER"/>
        <w:ind w:firstLine="567"/>
        <w:rPr>
          <w:bCs/>
          <w:lang w:val="en-US"/>
        </w:rPr>
      </w:pPr>
    </w:p>
    <w:p w14:paraId="1E5AC5F4" w14:textId="56157505" w:rsidR="00F71F04" w:rsidRDefault="00E064C0" w:rsidP="00E064C0">
      <w:pPr>
        <w:pStyle w:val="BodytextMaJER"/>
        <w:ind w:firstLine="567"/>
        <w:rPr>
          <w:bCs/>
          <w:lang w:val="en-US"/>
        </w:rPr>
      </w:pPr>
      <w:r>
        <w:rPr>
          <w:bCs/>
          <w:lang w:val="en-US"/>
        </w:rPr>
        <w:t>The data coming from writing test were followed by semi-structured interview activities. It was focused on sources of learners’ errors. In this study, the researcher referred to the four sources of grammatical errors i.e., interlingual transfer, intralingual transfer, context of learning, and communication strategies. In addition, the researcher also coded</w:t>
      </w:r>
      <w:r w:rsidR="00373295">
        <w:rPr>
          <w:bCs/>
          <w:lang w:val="en-US"/>
        </w:rPr>
        <w:t xml:space="preserve"> conceptual errors made by international learners. The interlanguage transfer has been caused learners </w:t>
      </w:r>
      <w:r w:rsidR="00373295">
        <w:rPr>
          <w:bCs/>
          <w:lang w:val="en-US"/>
        </w:rPr>
        <w:lastRenderedPageBreak/>
        <w:t>failed to transfer their first language into the target language. The first language interfered upon English writing when they produced descriptive texts. Meanwhile, the data of intralingual transfer are emerged because learners have</w:t>
      </w:r>
      <w:r w:rsidR="00031E35">
        <w:rPr>
          <w:bCs/>
          <w:lang w:val="en-US"/>
        </w:rPr>
        <w:t xml:space="preserve"> been</w:t>
      </w:r>
      <w:r w:rsidR="00373295">
        <w:rPr>
          <w:bCs/>
          <w:lang w:val="en-US"/>
        </w:rPr>
        <w:t xml:space="preserve"> failed in understanding of EFL learning</w:t>
      </w:r>
      <w:r w:rsidR="00031E35">
        <w:rPr>
          <w:bCs/>
          <w:lang w:val="en-US"/>
        </w:rPr>
        <w:t>. It was caused by lack of EFL knowledge. In this study, the conceptual errors were found when learners were failed to meet their ideas with the correct expression.</w:t>
      </w:r>
      <w:r w:rsidR="002816FE">
        <w:rPr>
          <w:bCs/>
          <w:lang w:val="en-US"/>
        </w:rPr>
        <w:t xml:space="preserve"> The excerpt of learners’ interview results can be presented in this part as follows.</w:t>
      </w:r>
    </w:p>
    <w:p w14:paraId="379CB99E" w14:textId="10371198" w:rsidR="002816FE" w:rsidRDefault="002816FE" w:rsidP="00E064C0">
      <w:pPr>
        <w:pStyle w:val="BodytextMaJER"/>
        <w:ind w:firstLine="567"/>
        <w:rPr>
          <w:bCs/>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5"/>
        <w:gridCol w:w="8611"/>
      </w:tblGrid>
      <w:tr w:rsidR="002816FE" w:rsidRPr="002816FE" w14:paraId="40C9883C" w14:textId="77777777" w:rsidTr="004521B6">
        <w:tc>
          <w:tcPr>
            <w:tcW w:w="675" w:type="dxa"/>
          </w:tcPr>
          <w:p w14:paraId="4E8572BA" w14:textId="6086248B" w:rsidR="002816FE" w:rsidRPr="002816FE" w:rsidRDefault="002816FE" w:rsidP="00E064C0">
            <w:pPr>
              <w:pStyle w:val="BodytextMaJER"/>
              <w:rPr>
                <w:bCs/>
                <w:sz w:val="22"/>
                <w:szCs w:val="22"/>
                <w:lang w:val="en-US"/>
              </w:rPr>
            </w:pPr>
            <w:r w:rsidRPr="002816FE">
              <w:rPr>
                <w:bCs/>
                <w:sz w:val="22"/>
                <w:szCs w:val="22"/>
                <w:lang w:val="en-US"/>
              </w:rPr>
              <w:t>R</w:t>
            </w:r>
          </w:p>
        </w:tc>
        <w:tc>
          <w:tcPr>
            <w:tcW w:w="8611" w:type="dxa"/>
          </w:tcPr>
          <w:p w14:paraId="708F33F7" w14:textId="2B4F14BB" w:rsidR="002816FE" w:rsidRPr="002816FE" w:rsidRDefault="002816FE" w:rsidP="002816FE">
            <w:pPr>
              <w:pStyle w:val="BodytextMaJER"/>
              <w:spacing w:after="120"/>
              <w:rPr>
                <w:bCs/>
                <w:sz w:val="22"/>
                <w:szCs w:val="22"/>
                <w:lang w:val="en-US"/>
              </w:rPr>
            </w:pPr>
            <w:r w:rsidRPr="002816FE">
              <w:rPr>
                <w:bCs/>
                <w:sz w:val="22"/>
                <w:szCs w:val="22"/>
                <w:lang w:val="en-US"/>
              </w:rPr>
              <w:t xml:space="preserve">: In your writing, you made an error of omission. You omitted </w:t>
            </w:r>
            <w:r>
              <w:rPr>
                <w:bCs/>
                <w:sz w:val="22"/>
                <w:szCs w:val="22"/>
                <w:lang w:val="en-US"/>
              </w:rPr>
              <w:t xml:space="preserve">an </w:t>
            </w:r>
            <w:r w:rsidRPr="002816FE">
              <w:rPr>
                <w:bCs/>
                <w:sz w:val="22"/>
                <w:szCs w:val="22"/>
                <w:lang w:val="en-US"/>
              </w:rPr>
              <w:t>article, why did it happen?</w:t>
            </w:r>
          </w:p>
        </w:tc>
      </w:tr>
      <w:tr w:rsidR="002816FE" w:rsidRPr="002816FE" w14:paraId="2C458445" w14:textId="77777777" w:rsidTr="004521B6">
        <w:tc>
          <w:tcPr>
            <w:tcW w:w="675" w:type="dxa"/>
          </w:tcPr>
          <w:p w14:paraId="5E1C2EC0" w14:textId="70D0D779" w:rsidR="002816FE" w:rsidRPr="002816FE" w:rsidRDefault="002816FE" w:rsidP="00E064C0">
            <w:pPr>
              <w:pStyle w:val="BodytextMaJER"/>
              <w:rPr>
                <w:bCs/>
                <w:sz w:val="22"/>
                <w:szCs w:val="22"/>
                <w:lang w:val="en-US"/>
              </w:rPr>
            </w:pPr>
            <w:r w:rsidRPr="002816FE">
              <w:rPr>
                <w:bCs/>
                <w:sz w:val="22"/>
                <w:szCs w:val="22"/>
                <w:lang w:val="en-US"/>
              </w:rPr>
              <w:t>L1</w:t>
            </w:r>
          </w:p>
        </w:tc>
        <w:tc>
          <w:tcPr>
            <w:tcW w:w="8611" w:type="dxa"/>
          </w:tcPr>
          <w:p w14:paraId="7A3A5E6D" w14:textId="401CEEDA" w:rsidR="002816FE" w:rsidRPr="002816FE" w:rsidRDefault="002816FE" w:rsidP="004675A3">
            <w:pPr>
              <w:pStyle w:val="BodytextMaJER"/>
              <w:spacing w:after="120"/>
              <w:rPr>
                <w:bCs/>
                <w:sz w:val="22"/>
                <w:szCs w:val="22"/>
                <w:lang w:val="en-US"/>
              </w:rPr>
            </w:pPr>
            <w:r w:rsidRPr="002816FE">
              <w:rPr>
                <w:bCs/>
                <w:sz w:val="22"/>
                <w:szCs w:val="22"/>
                <w:lang w:val="en-US"/>
              </w:rPr>
              <w:t xml:space="preserve">: </w:t>
            </w:r>
            <w:r>
              <w:rPr>
                <w:bCs/>
                <w:sz w:val="22"/>
                <w:szCs w:val="22"/>
                <w:lang w:val="en-US"/>
              </w:rPr>
              <w:t>actually, I understand how to use English articles</w:t>
            </w:r>
            <w:r w:rsidR="00C75764">
              <w:rPr>
                <w:bCs/>
                <w:sz w:val="22"/>
                <w:szCs w:val="22"/>
                <w:lang w:val="en-US"/>
              </w:rPr>
              <w:t>,</w:t>
            </w:r>
            <w:r>
              <w:rPr>
                <w:bCs/>
                <w:sz w:val="22"/>
                <w:szCs w:val="22"/>
                <w:lang w:val="en-US"/>
              </w:rPr>
              <w:t xml:space="preserve"> but in this context</w:t>
            </w:r>
            <w:r w:rsidR="00C75764">
              <w:rPr>
                <w:bCs/>
                <w:sz w:val="22"/>
                <w:szCs w:val="22"/>
                <w:lang w:val="en-US"/>
              </w:rPr>
              <w:t>,</w:t>
            </w:r>
            <w:r>
              <w:rPr>
                <w:bCs/>
                <w:sz w:val="22"/>
                <w:szCs w:val="22"/>
                <w:lang w:val="en-US"/>
              </w:rPr>
              <w:t xml:space="preserve"> I thought university</w:t>
            </w:r>
            <w:r w:rsidR="00C75764">
              <w:rPr>
                <w:bCs/>
                <w:sz w:val="22"/>
                <w:szCs w:val="22"/>
                <w:lang w:val="en-US"/>
              </w:rPr>
              <w:t xml:space="preserve"> without article ‘the’ here. The use of article ‘the’ sometime confused me when it is inserted in sentences of my writing.</w:t>
            </w:r>
          </w:p>
        </w:tc>
      </w:tr>
      <w:tr w:rsidR="00C75764" w:rsidRPr="002816FE" w14:paraId="09124A69" w14:textId="77777777" w:rsidTr="004521B6">
        <w:tc>
          <w:tcPr>
            <w:tcW w:w="675" w:type="dxa"/>
          </w:tcPr>
          <w:p w14:paraId="571BB97D" w14:textId="1DBD40B0" w:rsidR="00C75764" w:rsidRPr="002816FE" w:rsidRDefault="00C75764" w:rsidP="00E064C0">
            <w:pPr>
              <w:pStyle w:val="BodytextMaJER"/>
              <w:rPr>
                <w:bCs/>
                <w:sz w:val="22"/>
                <w:szCs w:val="22"/>
                <w:lang w:val="en-US"/>
              </w:rPr>
            </w:pPr>
            <w:r>
              <w:rPr>
                <w:bCs/>
                <w:sz w:val="22"/>
                <w:szCs w:val="22"/>
                <w:lang w:val="en-US"/>
              </w:rPr>
              <w:t>R</w:t>
            </w:r>
          </w:p>
        </w:tc>
        <w:tc>
          <w:tcPr>
            <w:tcW w:w="8611" w:type="dxa"/>
          </w:tcPr>
          <w:p w14:paraId="5DA7CA8C" w14:textId="029653EC" w:rsidR="00C75764" w:rsidRPr="002816FE" w:rsidRDefault="00C75764" w:rsidP="004675A3">
            <w:pPr>
              <w:pStyle w:val="BodytextMaJER"/>
              <w:spacing w:after="120"/>
              <w:rPr>
                <w:bCs/>
                <w:sz w:val="22"/>
                <w:szCs w:val="22"/>
                <w:lang w:val="en-US"/>
              </w:rPr>
            </w:pPr>
            <w:r>
              <w:rPr>
                <w:bCs/>
                <w:sz w:val="22"/>
                <w:szCs w:val="22"/>
                <w:lang w:val="en-US"/>
              </w:rPr>
              <w:t>: In the error of addition, you made it. You have added ‘do’ in your sentence, why can it happen?</w:t>
            </w:r>
          </w:p>
        </w:tc>
      </w:tr>
      <w:tr w:rsidR="00C75764" w:rsidRPr="002816FE" w14:paraId="760EF92C" w14:textId="77777777" w:rsidTr="004521B6">
        <w:tc>
          <w:tcPr>
            <w:tcW w:w="675" w:type="dxa"/>
          </w:tcPr>
          <w:p w14:paraId="3A713496" w14:textId="5D39A023" w:rsidR="00C75764" w:rsidRDefault="00C75764" w:rsidP="00E064C0">
            <w:pPr>
              <w:pStyle w:val="BodytextMaJER"/>
              <w:rPr>
                <w:bCs/>
                <w:sz w:val="22"/>
                <w:szCs w:val="22"/>
                <w:lang w:val="en-US"/>
              </w:rPr>
            </w:pPr>
            <w:r>
              <w:rPr>
                <w:bCs/>
                <w:sz w:val="22"/>
                <w:szCs w:val="22"/>
                <w:lang w:val="en-US"/>
              </w:rPr>
              <w:t>L1</w:t>
            </w:r>
          </w:p>
        </w:tc>
        <w:tc>
          <w:tcPr>
            <w:tcW w:w="8611" w:type="dxa"/>
          </w:tcPr>
          <w:p w14:paraId="23FB2D8B" w14:textId="70A60B49" w:rsidR="00C75764" w:rsidRDefault="00C75764" w:rsidP="004675A3">
            <w:pPr>
              <w:pStyle w:val="BodytextMaJER"/>
              <w:spacing w:after="120"/>
              <w:rPr>
                <w:bCs/>
                <w:sz w:val="22"/>
                <w:szCs w:val="22"/>
                <w:lang w:val="en-US"/>
              </w:rPr>
            </w:pPr>
            <w:r>
              <w:rPr>
                <w:bCs/>
                <w:sz w:val="22"/>
                <w:szCs w:val="22"/>
                <w:lang w:val="en-US"/>
              </w:rPr>
              <w:t xml:space="preserve">: </w:t>
            </w:r>
            <w:r w:rsidR="00856DEA">
              <w:rPr>
                <w:bCs/>
                <w:sz w:val="22"/>
                <w:szCs w:val="22"/>
                <w:lang w:val="en-US"/>
              </w:rPr>
              <w:t xml:space="preserve">I have learnt the grammatical rules of </w:t>
            </w:r>
            <w:r w:rsidR="00B41C6F">
              <w:rPr>
                <w:bCs/>
                <w:sz w:val="22"/>
                <w:szCs w:val="22"/>
                <w:lang w:val="en-US"/>
              </w:rPr>
              <w:t>English but I am sometime unaware of that error. I often misunderstand the English grammatical rules. Actually, I knew this is wrong grammar.</w:t>
            </w:r>
          </w:p>
        </w:tc>
      </w:tr>
      <w:tr w:rsidR="00B41C6F" w:rsidRPr="002816FE" w14:paraId="3FCDBFB3" w14:textId="77777777" w:rsidTr="004521B6">
        <w:tc>
          <w:tcPr>
            <w:tcW w:w="675" w:type="dxa"/>
          </w:tcPr>
          <w:p w14:paraId="081F06D0" w14:textId="534016C2" w:rsidR="00B41C6F" w:rsidRDefault="00B41C6F" w:rsidP="00B41C6F">
            <w:pPr>
              <w:pStyle w:val="BodytextMaJER"/>
              <w:rPr>
                <w:bCs/>
                <w:sz w:val="22"/>
                <w:szCs w:val="22"/>
                <w:lang w:val="en-US"/>
              </w:rPr>
            </w:pPr>
            <w:r>
              <w:rPr>
                <w:bCs/>
                <w:sz w:val="22"/>
                <w:szCs w:val="22"/>
                <w:lang w:val="en-US"/>
              </w:rPr>
              <w:t>R</w:t>
            </w:r>
          </w:p>
        </w:tc>
        <w:tc>
          <w:tcPr>
            <w:tcW w:w="8611" w:type="dxa"/>
          </w:tcPr>
          <w:p w14:paraId="2955132F" w14:textId="26F5B8EC" w:rsidR="00B41C6F" w:rsidRDefault="00B41C6F" w:rsidP="004675A3">
            <w:pPr>
              <w:pStyle w:val="BodytextMaJER"/>
              <w:spacing w:after="120"/>
              <w:rPr>
                <w:bCs/>
                <w:sz w:val="22"/>
                <w:szCs w:val="22"/>
                <w:lang w:val="en-US"/>
              </w:rPr>
            </w:pPr>
            <w:r>
              <w:rPr>
                <w:bCs/>
                <w:sz w:val="22"/>
                <w:szCs w:val="22"/>
                <w:lang w:val="en-US"/>
              </w:rPr>
              <w:t xml:space="preserve">: </w:t>
            </w:r>
            <w:r w:rsidRPr="002816FE">
              <w:rPr>
                <w:bCs/>
                <w:sz w:val="22"/>
                <w:szCs w:val="22"/>
                <w:lang w:val="en-US"/>
              </w:rPr>
              <w:t xml:space="preserve">In your writing, you made an error of omission. You omitted </w:t>
            </w:r>
            <w:r>
              <w:rPr>
                <w:bCs/>
                <w:sz w:val="22"/>
                <w:szCs w:val="22"/>
                <w:lang w:val="en-US"/>
              </w:rPr>
              <w:t xml:space="preserve">an </w:t>
            </w:r>
            <w:r w:rsidRPr="002816FE">
              <w:rPr>
                <w:bCs/>
                <w:sz w:val="22"/>
                <w:szCs w:val="22"/>
                <w:lang w:val="en-US"/>
              </w:rPr>
              <w:t>article, why did it happen?</w:t>
            </w:r>
          </w:p>
        </w:tc>
      </w:tr>
      <w:tr w:rsidR="00B41C6F" w:rsidRPr="002816FE" w14:paraId="127F3233" w14:textId="77777777" w:rsidTr="004521B6">
        <w:tc>
          <w:tcPr>
            <w:tcW w:w="675" w:type="dxa"/>
          </w:tcPr>
          <w:p w14:paraId="5AD57839" w14:textId="30B3E445" w:rsidR="00B41C6F" w:rsidRDefault="00B41C6F" w:rsidP="00B41C6F">
            <w:pPr>
              <w:pStyle w:val="BodytextMaJER"/>
              <w:rPr>
                <w:bCs/>
                <w:sz w:val="22"/>
                <w:szCs w:val="22"/>
                <w:lang w:val="en-US"/>
              </w:rPr>
            </w:pPr>
            <w:r>
              <w:rPr>
                <w:bCs/>
                <w:sz w:val="22"/>
                <w:szCs w:val="22"/>
                <w:lang w:val="en-US"/>
              </w:rPr>
              <w:t>L2</w:t>
            </w:r>
          </w:p>
        </w:tc>
        <w:tc>
          <w:tcPr>
            <w:tcW w:w="8611" w:type="dxa"/>
          </w:tcPr>
          <w:p w14:paraId="4A720038" w14:textId="0C39ECA1" w:rsidR="00B41C6F" w:rsidRDefault="00B41C6F" w:rsidP="004675A3">
            <w:pPr>
              <w:pStyle w:val="BodytextMaJER"/>
              <w:spacing w:after="120"/>
              <w:rPr>
                <w:bCs/>
                <w:sz w:val="22"/>
                <w:szCs w:val="22"/>
                <w:lang w:val="en-US"/>
              </w:rPr>
            </w:pPr>
            <w:r>
              <w:rPr>
                <w:bCs/>
                <w:sz w:val="22"/>
                <w:szCs w:val="22"/>
                <w:lang w:val="en-US"/>
              </w:rPr>
              <w:t xml:space="preserve">: </w:t>
            </w:r>
            <w:r w:rsidR="004675A3">
              <w:rPr>
                <w:bCs/>
                <w:sz w:val="22"/>
                <w:szCs w:val="22"/>
                <w:lang w:val="en-US"/>
              </w:rPr>
              <w:t>Basically, I know the verb ‘consist’ should be added by ‘of’ but I don’t know why I did not write it in my sentence. I am really good in speaking but sometime I felt an unsuccessful learner in writing, including academic writing.</w:t>
            </w:r>
          </w:p>
        </w:tc>
      </w:tr>
      <w:tr w:rsidR="004675A3" w:rsidRPr="002816FE" w14:paraId="3994C6AF" w14:textId="77777777" w:rsidTr="004521B6">
        <w:tc>
          <w:tcPr>
            <w:tcW w:w="675" w:type="dxa"/>
          </w:tcPr>
          <w:p w14:paraId="5FBA85BF" w14:textId="1B96F20E" w:rsidR="004675A3" w:rsidRDefault="004675A3" w:rsidP="00B41C6F">
            <w:pPr>
              <w:pStyle w:val="BodytextMaJER"/>
              <w:rPr>
                <w:bCs/>
                <w:sz w:val="22"/>
                <w:szCs w:val="22"/>
                <w:lang w:val="en-US"/>
              </w:rPr>
            </w:pPr>
            <w:r>
              <w:rPr>
                <w:bCs/>
                <w:sz w:val="22"/>
                <w:szCs w:val="22"/>
                <w:lang w:val="en-US"/>
              </w:rPr>
              <w:t>R</w:t>
            </w:r>
          </w:p>
        </w:tc>
        <w:tc>
          <w:tcPr>
            <w:tcW w:w="8611" w:type="dxa"/>
          </w:tcPr>
          <w:p w14:paraId="11A9C91B" w14:textId="40101768" w:rsidR="004675A3" w:rsidRDefault="004675A3" w:rsidP="00E064C0">
            <w:pPr>
              <w:pStyle w:val="BodytextMaJER"/>
              <w:rPr>
                <w:bCs/>
                <w:sz w:val="22"/>
                <w:szCs w:val="22"/>
                <w:lang w:val="en-US"/>
              </w:rPr>
            </w:pPr>
            <w:r>
              <w:rPr>
                <w:bCs/>
                <w:sz w:val="22"/>
                <w:szCs w:val="22"/>
                <w:lang w:val="en-US"/>
              </w:rPr>
              <w:t xml:space="preserve">: </w:t>
            </w:r>
            <w:r w:rsidRPr="002816FE">
              <w:rPr>
                <w:bCs/>
                <w:sz w:val="22"/>
                <w:szCs w:val="22"/>
                <w:lang w:val="en-US"/>
              </w:rPr>
              <w:t xml:space="preserve">In your writing, you made an error of </w:t>
            </w:r>
            <w:r>
              <w:rPr>
                <w:bCs/>
                <w:sz w:val="22"/>
                <w:szCs w:val="22"/>
                <w:lang w:val="en-US"/>
              </w:rPr>
              <w:t>mis-formation/selection</w:t>
            </w:r>
            <w:r w:rsidRPr="002816FE">
              <w:rPr>
                <w:bCs/>
                <w:sz w:val="22"/>
                <w:szCs w:val="22"/>
                <w:lang w:val="en-US"/>
              </w:rPr>
              <w:t xml:space="preserve">. </w:t>
            </w:r>
            <w:r>
              <w:rPr>
                <w:bCs/>
                <w:sz w:val="22"/>
                <w:szCs w:val="22"/>
                <w:lang w:val="en-US"/>
              </w:rPr>
              <w:t>W</w:t>
            </w:r>
            <w:r w:rsidRPr="002816FE">
              <w:rPr>
                <w:bCs/>
                <w:sz w:val="22"/>
                <w:szCs w:val="22"/>
                <w:lang w:val="en-US"/>
              </w:rPr>
              <w:t>hy did it happen?</w:t>
            </w:r>
          </w:p>
        </w:tc>
      </w:tr>
      <w:tr w:rsidR="004675A3" w:rsidRPr="002816FE" w14:paraId="169A8CF3" w14:textId="77777777" w:rsidTr="004521B6">
        <w:tc>
          <w:tcPr>
            <w:tcW w:w="675" w:type="dxa"/>
          </w:tcPr>
          <w:p w14:paraId="14917FC6" w14:textId="352B983E" w:rsidR="004675A3" w:rsidRDefault="004675A3" w:rsidP="00B41C6F">
            <w:pPr>
              <w:pStyle w:val="BodytextMaJER"/>
              <w:rPr>
                <w:bCs/>
                <w:sz w:val="22"/>
                <w:szCs w:val="22"/>
                <w:lang w:val="en-US"/>
              </w:rPr>
            </w:pPr>
            <w:r>
              <w:rPr>
                <w:bCs/>
                <w:sz w:val="22"/>
                <w:szCs w:val="22"/>
                <w:lang w:val="en-US"/>
              </w:rPr>
              <w:t>L5</w:t>
            </w:r>
          </w:p>
        </w:tc>
        <w:tc>
          <w:tcPr>
            <w:tcW w:w="8611" w:type="dxa"/>
          </w:tcPr>
          <w:p w14:paraId="2CDF8914" w14:textId="71E3D26C" w:rsidR="004675A3" w:rsidRDefault="004675A3" w:rsidP="00E064C0">
            <w:pPr>
              <w:pStyle w:val="BodytextMaJER"/>
              <w:rPr>
                <w:bCs/>
                <w:sz w:val="22"/>
                <w:szCs w:val="22"/>
                <w:lang w:val="en-US"/>
              </w:rPr>
            </w:pPr>
            <w:r>
              <w:rPr>
                <w:bCs/>
                <w:sz w:val="22"/>
                <w:szCs w:val="22"/>
                <w:lang w:val="en-US"/>
              </w:rPr>
              <w:t xml:space="preserve">: </w:t>
            </w:r>
            <w:r w:rsidR="00137969">
              <w:rPr>
                <w:bCs/>
                <w:sz w:val="22"/>
                <w:szCs w:val="22"/>
                <w:lang w:val="en-US"/>
              </w:rPr>
              <w:t>I think I misunderstand about the reflective pronoun of ‘ourselves’. Ourself and ourselves are the same meaning. I know it is incorrect. I forget the word ‘our’ indicates plural and should be used -selves not self.</w:t>
            </w:r>
          </w:p>
        </w:tc>
      </w:tr>
    </w:tbl>
    <w:p w14:paraId="2BAAA05A" w14:textId="77777777" w:rsidR="002816FE" w:rsidRDefault="002816FE" w:rsidP="00E064C0">
      <w:pPr>
        <w:pStyle w:val="BodytextMaJER"/>
        <w:ind w:firstLine="567"/>
        <w:rPr>
          <w:bCs/>
          <w:lang w:val="en-US"/>
        </w:rPr>
      </w:pPr>
    </w:p>
    <w:p w14:paraId="1853E260" w14:textId="77777777" w:rsidR="00E064C0" w:rsidRPr="00701453" w:rsidRDefault="00E064C0" w:rsidP="00701453">
      <w:pPr>
        <w:pStyle w:val="BodytextMaJER"/>
        <w:ind w:firstLine="567"/>
        <w:rPr>
          <w:bCs/>
          <w:lang w:val="en-US"/>
        </w:rPr>
      </w:pPr>
    </w:p>
    <w:p w14:paraId="1B95C3D4" w14:textId="16EB10CE" w:rsidR="00855F0E" w:rsidRDefault="00855F0E" w:rsidP="00855F0E">
      <w:pPr>
        <w:pStyle w:val="BodytextMaJER"/>
        <w:rPr>
          <w:b/>
          <w:lang w:val="id-ID"/>
        </w:rPr>
      </w:pPr>
      <w:r>
        <w:rPr>
          <w:b/>
          <w:lang w:val="id-ID"/>
        </w:rPr>
        <w:t xml:space="preserve">Discussion </w:t>
      </w:r>
    </w:p>
    <w:p w14:paraId="5B866A8A" w14:textId="31E8BA05" w:rsidR="00855F0E" w:rsidRDefault="004F0526" w:rsidP="004925E0">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study aims to investigate the kind of grammatical errors made by international learners in producing descriptive texts. This study was focused on grammatical errors and sources of errors in writing descriptive texts.</w:t>
      </w:r>
      <w:r w:rsidR="00152B2F">
        <w:rPr>
          <w:rFonts w:ascii="Times New Roman" w:hAnsi="Times New Roman" w:cs="Times New Roman"/>
          <w:sz w:val="24"/>
          <w:szCs w:val="24"/>
          <w:lang w:val="en-US"/>
        </w:rPr>
        <w:t xml:space="preserve"> The categorization of errors displays the features shown in Table 1. The items of sentences are sorted during the data analysis processes. The original texts therefore indicate a divergence from the conciseness of language structures required in technical English.</w:t>
      </w:r>
      <w:r>
        <w:rPr>
          <w:rFonts w:ascii="Times New Roman" w:hAnsi="Times New Roman" w:cs="Times New Roman"/>
          <w:sz w:val="24"/>
          <w:szCs w:val="24"/>
          <w:lang w:val="en-US"/>
        </w:rPr>
        <w:t xml:space="preserve"> </w:t>
      </w:r>
      <w:r w:rsidR="00152B2F">
        <w:rPr>
          <w:rFonts w:ascii="Times New Roman" w:hAnsi="Times New Roman" w:cs="Times New Roman"/>
          <w:sz w:val="24"/>
          <w:szCs w:val="24"/>
          <w:lang w:val="en-US"/>
        </w:rPr>
        <w:t>T</w:t>
      </w:r>
      <w:r>
        <w:rPr>
          <w:rFonts w:ascii="Times New Roman" w:hAnsi="Times New Roman" w:cs="Times New Roman"/>
          <w:sz w:val="24"/>
          <w:szCs w:val="24"/>
          <w:lang w:val="en-US"/>
        </w:rPr>
        <w:t>he researcher believes that the compilation of grammatical errors could illuminate the comprehension of conceptual implication in EFL contexts, facilitate learners’ progression and development, and teachers’ learning material design.</w:t>
      </w:r>
      <w:r w:rsidR="00152B2F">
        <w:rPr>
          <w:rFonts w:ascii="Times New Roman" w:hAnsi="Times New Roman" w:cs="Times New Roman"/>
          <w:sz w:val="24"/>
          <w:szCs w:val="24"/>
          <w:lang w:val="en-US"/>
        </w:rPr>
        <w:t xml:space="preserve"> It is in line with Lohmann and Conwell (2020), who depicted </w:t>
      </w:r>
      <w:r w:rsidR="00AE1D17">
        <w:rPr>
          <w:rFonts w:ascii="Times New Roman" w:hAnsi="Times New Roman" w:cs="Times New Roman"/>
          <w:sz w:val="24"/>
          <w:szCs w:val="24"/>
          <w:lang w:val="en-US"/>
        </w:rPr>
        <w:t>the result of error analysis can be used as a comprehension to improve learners’ writing processes and products. In this study, learners who made errors and mistake demonstrate relatively better writing texts. They can adjust themselves in the next writing assignments. The errors they made</w:t>
      </w:r>
      <w:r w:rsidR="006A5E9C">
        <w:rPr>
          <w:rFonts w:ascii="Times New Roman" w:hAnsi="Times New Roman" w:cs="Times New Roman"/>
          <w:sz w:val="24"/>
          <w:szCs w:val="24"/>
          <w:lang w:val="en-US"/>
        </w:rPr>
        <w:t xml:space="preserve"> might be </w:t>
      </w:r>
      <w:r w:rsidR="004925E0">
        <w:rPr>
          <w:rFonts w:ascii="Times New Roman" w:hAnsi="Times New Roman" w:cs="Times New Roman"/>
          <w:sz w:val="24"/>
          <w:szCs w:val="24"/>
          <w:lang w:val="en-US"/>
        </w:rPr>
        <w:t>resulted in the misinterpretation of concepts in the target language (Boggs, 2019; Thwaite et al., 2021).</w:t>
      </w:r>
    </w:p>
    <w:p w14:paraId="48351327" w14:textId="7B55DA29" w:rsidR="004925E0" w:rsidRDefault="004925E0" w:rsidP="004925E0">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errors of omission, learners are not merely making errors because </w:t>
      </w:r>
      <w:r w:rsidR="00682666">
        <w:rPr>
          <w:rFonts w:ascii="Times New Roman" w:hAnsi="Times New Roman" w:cs="Times New Roman"/>
          <w:sz w:val="24"/>
          <w:szCs w:val="24"/>
          <w:lang w:val="en-US"/>
        </w:rPr>
        <w:t xml:space="preserve">they do not know the English rules, but it happens because they are unaware in producing texts, including descriptive texts. The researcher found some omission errors made by some learners in writing descriptive texts. Any errors are then marked and corrected. Thus, the researcher categorized the error types and each source of the error. During the error categorization, the researcher </w:t>
      </w:r>
      <w:r w:rsidR="00C52577">
        <w:rPr>
          <w:rFonts w:ascii="Times New Roman" w:hAnsi="Times New Roman" w:cs="Times New Roman"/>
          <w:sz w:val="24"/>
          <w:szCs w:val="24"/>
          <w:lang w:val="en-US"/>
        </w:rPr>
        <w:t>annotated</w:t>
      </w:r>
      <w:r w:rsidR="00682666">
        <w:rPr>
          <w:rFonts w:ascii="Times New Roman" w:hAnsi="Times New Roman" w:cs="Times New Roman"/>
          <w:sz w:val="24"/>
          <w:szCs w:val="24"/>
          <w:lang w:val="en-US"/>
        </w:rPr>
        <w:t xml:space="preserve"> learners with </w:t>
      </w:r>
      <w:r w:rsidR="00C52577">
        <w:rPr>
          <w:rFonts w:ascii="Times New Roman" w:hAnsi="Times New Roman" w:cs="Times New Roman"/>
          <w:sz w:val="24"/>
          <w:szCs w:val="24"/>
          <w:lang w:val="en-US"/>
        </w:rPr>
        <w:t xml:space="preserve">corrective written </w:t>
      </w:r>
      <w:r w:rsidR="00682666">
        <w:rPr>
          <w:rFonts w:ascii="Times New Roman" w:hAnsi="Times New Roman" w:cs="Times New Roman"/>
          <w:sz w:val="24"/>
          <w:szCs w:val="24"/>
          <w:lang w:val="en-US"/>
        </w:rPr>
        <w:t>feedback.</w:t>
      </w:r>
      <w:r w:rsidR="00CD5359">
        <w:rPr>
          <w:rFonts w:ascii="Times New Roman" w:hAnsi="Times New Roman" w:cs="Times New Roman"/>
          <w:sz w:val="24"/>
          <w:szCs w:val="24"/>
          <w:lang w:val="en-US"/>
        </w:rPr>
        <w:t xml:space="preserve"> Corrective feedback is going to help learner to think their errors (Mao &amp; Crosthwaite, 2019; Wang et al., 2017; Van </w:t>
      </w:r>
      <w:proofErr w:type="spellStart"/>
      <w:r w:rsidR="00CD5359">
        <w:rPr>
          <w:rFonts w:ascii="Times New Roman" w:hAnsi="Times New Roman" w:cs="Times New Roman"/>
          <w:sz w:val="24"/>
          <w:szCs w:val="24"/>
          <w:lang w:val="en-US"/>
        </w:rPr>
        <w:t>Beuningen</w:t>
      </w:r>
      <w:proofErr w:type="spellEnd"/>
      <w:r w:rsidR="00CD5359">
        <w:rPr>
          <w:rFonts w:ascii="Times New Roman" w:hAnsi="Times New Roman" w:cs="Times New Roman"/>
          <w:sz w:val="24"/>
          <w:szCs w:val="24"/>
          <w:lang w:val="en-US"/>
        </w:rPr>
        <w:t>, 2010).</w:t>
      </w:r>
      <w:r w:rsidR="00C52577">
        <w:rPr>
          <w:rFonts w:ascii="Times New Roman" w:hAnsi="Times New Roman" w:cs="Times New Roman"/>
          <w:sz w:val="24"/>
          <w:szCs w:val="24"/>
          <w:lang w:val="en-US"/>
        </w:rPr>
        <w:t xml:space="preserve"> Based on the interview, the type of errors was made because they misunderstood the use of English articles.</w:t>
      </w:r>
      <w:r w:rsidR="005308D0">
        <w:rPr>
          <w:rFonts w:ascii="Times New Roman" w:hAnsi="Times New Roman" w:cs="Times New Roman"/>
          <w:sz w:val="24"/>
          <w:szCs w:val="24"/>
          <w:lang w:val="en-US"/>
        </w:rPr>
        <w:t xml:space="preserve"> English consisted of the definite article ‘the’ and indefinite article ‘a/an’. This study found the errors of English article</w:t>
      </w:r>
      <w:r w:rsidR="003C5D04">
        <w:rPr>
          <w:rFonts w:ascii="Times New Roman" w:hAnsi="Times New Roman" w:cs="Times New Roman"/>
          <w:sz w:val="24"/>
          <w:szCs w:val="24"/>
          <w:lang w:val="en-US"/>
        </w:rPr>
        <w:t xml:space="preserve"> resulted from </w:t>
      </w:r>
      <w:r w:rsidR="003C5D04">
        <w:rPr>
          <w:rFonts w:ascii="Times New Roman" w:hAnsi="Times New Roman" w:cs="Times New Roman"/>
          <w:sz w:val="24"/>
          <w:szCs w:val="24"/>
          <w:lang w:val="en-US"/>
        </w:rPr>
        <w:lastRenderedPageBreak/>
        <w:t>‘underuse’, ‘overuse’, and ‘misuse’ conception. Di-Genaro (2016) argues the terms ‘underuse’ refers to omission of an article which is required, overuse refers to an inclusion of an article which is not required, and misuse</w:t>
      </w:r>
      <w:r w:rsidR="00CD5359">
        <w:rPr>
          <w:rFonts w:ascii="Times New Roman" w:hAnsi="Times New Roman" w:cs="Times New Roman"/>
          <w:sz w:val="24"/>
          <w:szCs w:val="24"/>
          <w:lang w:val="en-US"/>
        </w:rPr>
        <w:t xml:space="preserve"> refers to the use of indefinite article is positioned in place of definite article, or vice versa.</w:t>
      </w:r>
    </w:p>
    <w:p w14:paraId="279F5334" w14:textId="6F28D005" w:rsidR="009343FE" w:rsidRDefault="00E0587D" w:rsidP="004925E0">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article usage in producing descriptive texts appears only some international learners. Worth noting is </w:t>
      </w:r>
      <w:r w:rsidR="006B3EC2">
        <w:rPr>
          <w:rFonts w:ascii="Times New Roman" w:hAnsi="Times New Roman" w:cs="Times New Roman"/>
          <w:sz w:val="24"/>
          <w:szCs w:val="24"/>
          <w:lang w:val="en-US"/>
        </w:rPr>
        <w:t xml:space="preserve">that </w:t>
      </w:r>
      <w:r>
        <w:rPr>
          <w:rFonts w:ascii="Times New Roman" w:hAnsi="Times New Roman" w:cs="Times New Roman"/>
          <w:sz w:val="24"/>
          <w:szCs w:val="24"/>
          <w:lang w:val="en-US"/>
        </w:rPr>
        <w:t>learners are attempting to apply rules for correct article usage</w:t>
      </w:r>
      <w:r w:rsidR="006B3EC2">
        <w:rPr>
          <w:rFonts w:ascii="Times New Roman" w:hAnsi="Times New Roman" w:cs="Times New Roman"/>
          <w:sz w:val="24"/>
          <w:szCs w:val="24"/>
          <w:lang w:val="en-US"/>
        </w:rPr>
        <w:t>, although the set of rules employed for other meaning of nouns inserting the articles. For instance, the learner wrote ‘</w:t>
      </w:r>
      <w:r w:rsidR="006B3EC2" w:rsidRPr="00FD6823">
        <w:rPr>
          <w:rFonts w:ascii="Times New Roman" w:hAnsi="Times New Roman" w:cs="Times New Roman"/>
          <w:i/>
          <w:iCs/>
          <w:sz w:val="24"/>
          <w:szCs w:val="24"/>
          <w:lang w:val="en-US"/>
        </w:rPr>
        <w:t>and [the] most of them</w:t>
      </w:r>
      <w:r w:rsidR="006B3EC2">
        <w:rPr>
          <w:rFonts w:ascii="Times New Roman" w:hAnsi="Times New Roman" w:cs="Times New Roman"/>
          <w:sz w:val="24"/>
          <w:szCs w:val="24"/>
          <w:lang w:val="en-US"/>
        </w:rPr>
        <w:t xml:space="preserve">…’. It may have confused the quantifier </w:t>
      </w:r>
      <w:r w:rsidR="006B3EC2" w:rsidRPr="006B3EC2">
        <w:rPr>
          <w:rFonts w:ascii="Times New Roman" w:hAnsi="Times New Roman" w:cs="Times New Roman"/>
          <w:i/>
          <w:iCs/>
          <w:sz w:val="24"/>
          <w:szCs w:val="24"/>
          <w:lang w:val="en-US"/>
        </w:rPr>
        <w:t>most</w:t>
      </w:r>
      <w:r w:rsidR="006B3EC2">
        <w:rPr>
          <w:rFonts w:ascii="Times New Roman" w:hAnsi="Times New Roman" w:cs="Times New Roman"/>
          <w:sz w:val="24"/>
          <w:szCs w:val="24"/>
          <w:lang w:val="en-US"/>
        </w:rPr>
        <w:t xml:space="preserve"> with the superlative </w:t>
      </w:r>
      <w:r w:rsidR="006B3EC2" w:rsidRPr="006B3EC2">
        <w:rPr>
          <w:rFonts w:ascii="Times New Roman" w:hAnsi="Times New Roman" w:cs="Times New Roman"/>
          <w:i/>
          <w:iCs/>
          <w:sz w:val="24"/>
          <w:szCs w:val="24"/>
          <w:lang w:val="en-US"/>
        </w:rPr>
        <w:t>most</w:t>
      </w:r>
      <w:r w:rsidR="006B3EC2">
        <w:rPr>
          <w:rFonts w:ascii="Times New Roman" w:hAnsi="Times New Roman" w:cs="Times New Roman"/>
          <w:sz w:val="24"/>
          <w:szCs w:val="24"/>
          <w:lang w:val="en-US"/>
        </w:rPr>
        <w:t>.</w:t>
      </w:r>
      <w:r w:rsidR="004B3A04">
        <w:rPr>
          <w:rFonts w:ascii="Times New Roman" w:hAnsi="Times New Roman" w:cs="Times New Roman"/>
          <w:sz w:val="24"/>
          <w:szCs w:val="24"/>
          <w:lang w:val="en-US"/>
        </w:rPr>
        <w:t xml:space="preserve"> As with articles, preposition errors covered overuse, underuse, and misuse. These error</w:t>
      </w:r>
      <w:r w:rsidR="00981BC1">
        <w:rPr>
          <w:rFonts w:ascii="Times New Roman" w:hAnsi="Times New Roman" w:cs="Times New Roman"/>
          <w:sz w:val="24"/>
          <w:szCs w:val="24"/>
          <w:lang w:val="en-US"/>
        </w:rPr>
        <w:t>s</w:t>
      </w:r>
      <w:r w:rsidR="004B3A04">
        <w:rPr>
          <w:rFonts w:ascii="Times New Roman" w:hAnsi="Times New Roman" w:cs="Times New Roman"/>
          <w:sz w:val="24"/>
          <w:szCs w:val="24"/>
          <w:lang w:val="en-US"/>
        </w:rPr>
        <w:t xml:space="preserve"> appeared in some international learners.</w:t>
      </w:r>
      <w:r w:rsidR="00981BC1">
        <w:rPr>
          <w:rFonts w:ascii="Times New Roman" w:hAnsi="Times New Roman" w:cs="Times New Roman"/>
          <w:sz w:val="24"/>
          <w:szCs w:val="24"/>
          <w:lang w:val="en-US"/>
        </w:rPr>
        <w:t xml:space="preserve"> It is the same finding found by Di-Gennaro (2013) and Doolan (2013), in which the majority of grammatical errors derived from misuse done by international learners. They felt difficult to differentiate </w:t>
      </w:r>
      <w:r w:rsidR="00592D77">
        <w:rPr>
          <w:rFonts w:ascii="Times New Roman" w:hAnsi="Times New Roman" w:cs="Times New Roman"/>
          <w:sz w:val="24"/>
          <w:szCs w:val="24"/>
          <w:lang w:val="en-US"/>
        </w:rPr>
        <w:t>article usage, preposition, fragments, and sentence structure. Another study shown by Doolan (2012; 2014) who informed that international learners who coming from non-native English speakers faced difficulties in producing word choice, word order and word boundaries in the sentence-level grammatical roles.</w:t>
      </w:r>
    </w:p>
    <w:p w14:paraId="47359988" w14:textId="06DB3E79" w:rsidR="004925E0" w:rsidRDefault="00FD6823" w:rsidP="004521B6">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view of exhaustive knowledge of the sources or causes of errors gives rise to positive effect on learners, in that it can help them to</w:t>
      </w:r>
      <w:r w:rsidR="00230D2C">
        <w:rPr>
          <w:rFonts w:ascii="Times New Roman" w:hAnsi="Times New Roman" w:cs="Times New Roman"/>
          <w:sz w:val="24"/>
          <w:szCs w:val="24"/>
          <w:lang w:val="en-US"/>
        </w:rPr>
        <w:t xml:space="preserve"> figure out their learning as non-native English speakers (Castilla-earls et al., 2021; de Kleine &amp; Lawton, 2018).</w:t>
      </w:r>
      <w:r w:rsidR="00470B70">
        <w:rPr>
          <w:rFonts w:ascii="Times New Roman" w:hAnsi="Times New Roman" w:cs="Times New Roman"/>
          <w:sz w:val="24"/>
          <w:szCs w:val="24"/>
          <w:lang w:val="en-US"/>
        </w:rPr>
        <w:t xml:space="preserve"> It is also as consideration to highlight aspects of grammatical knowledge which need to reinforce during the teaching writing activities</w:t>
      </w:r>
      <w:r w:rsidR="00ED2E0E">
        <w:rPr>
          <w:rFonts w:ascii="Times New Roman" w:hAnsi="Times New Roman" w:cs="Times New Roman"/>
          <w:sz w:val="24"/>
          <w:szCs w:val="24"/>
          <w:lang w:val="en-US"/>
        </w:rPr>
        <w:t xml:space="preserve"> (Biber et al., 2020; Rodriguez-Fuentes &amp; Swatek, 2022)</w:t>
      </w:r>
      <w:r w:rsidR="00470B70">
        <w:rPr>
          <w:rFonts w:ascii="Times New Roman" w:hAnsi="Times New Roman" w:cs="Times New Roman"/>
          <w:sz w:val="24"/>
          <w:szCs w:val="24"/>
          <w:lang w:val="en-US"/>
        </w:rPr>
        <w:t>. For instance, the data of word form errors</w:t>
      </w:r>
      <w:r w:rsidR="003F68B3">
        <w:rPr>
          <w:rFonts w:ascii="Times New Roman" w:hAnsi="Times New Roman" w:cs="Times New Roman"/>
          <w:sz w:val="24"/>
          <w:szCs w:val="24"/>
          <w:lang w:val="en-US"/>
        </w:rPr>
        <w:t xml:space="preserve"> in this study</w:t>
      </w:r>
      <w:r w:rsidR="005A491A">
        <w:rPr>
          <w:rFonts w:ascii="Times New Roman" w:hAnsi="Times New Roman" w:cs="Times New Roman"/>
          <w:sz w:val="24"/>
          <w:szCs w:val="24"/>
          <w:lang w:val="en-US"/>
        </w:rPr>
        <w:t xml:space="preserve"> presented incorrect lexical categories, namely part of speech provided the context in which those appear, and often derived from missing and incorrectly placed affixes.</w:t>
      </w:r>
      <w:r w:rsidR="0098653A">
        <w:rPr>
          <w:rFonts w:ascii="Times New Roman" w:hAnsi="Times New Roman" w:cs="Times New Roman"/>
          <w:sz w:val="24"/>
          <w:szCs w:val="24"/>
          <w:lang w:val="en-US"/>
        </w:rPr>
        <w:t xml:space="preserve"> For international learners, these errors are most commonly found. Therefore, the teachers should separate a learning section for international learners with providing them with writing courses designed specifically for them</w:t>
      </w:r>
      <w:r w:rsidR="00ED2E0E">
        <w:rPr>
          <w:rFonts w:ascii="Times New Roman" w:hAnsi="Times New Roman" w:cs="Times New Roman"/>
          <w:sz w:val="24"/>
          <w:szCs w:val="24"/>
          <w:lang w:val="en-US"/>
        </w:rPr>
        <w:t>. It is certainly a better alternative than limiting them with English courses designed for English native writers.</w:t>
      </w:r>
    </w:p>
    <w:p w14:paraId="23F84D33" w14:textId="77777777" w:rsidR="004521B6" w:rsidRPr="003D4912" w:rsidRDefault="004521B6" w:rsidP="004521B6">
      <w:pPr>
        <w:spacing w:after="0" w:line="240" w:lineRule="auto"/>
        <w:ind w:firstLine="567"/>
        <w:jc w:val="both"/>
        <w:rPr>
          <w:rFonts w:ascii="Times New Roman" w:hAnsi="Times New Roman" w:cs="Times New Roman"/>
          <w:sz w:val="24"/>
          <w:szCs w:val="24"/>
          <w:lang w:val="en-US"/>
        </w:rPr>
      </w:pPr>
    </w:p>
    <w:p w14:paraId="4EB217C2" w14:textId="3319790D" w:rsidR="00855F0E" w:rsidRPr="007E3EB4" w:rsidRDefault="00855F0E" w:rsidP="007E3EB4">
      <w:pPr>
        <w:pStyle w:val="BodytextMaJER"/>
        <w:spacing w:after="120"/>
        <w:rPr>
          <w:b/>
        </w:rPr>
      </w:pPr>
      <w:r w:rsidRPr="003A5709">
        <w:rPr>
          <w:b/>
        </w:rPr>
        <w:t>CONCLUSION</w:t>
      </w:r>
      <w:r>
        <w:rPr>
          <w:b/>
        </w:rPr>
        <w:t xml:space="preserve"> </w:t>
      </w:r>
    </w:p>
    <w:p w14:paraId="21464F56" w14:textId="2AEBDACF" w:rsidR="002251C0" w:rsidRPr="002E7D1A" w:rsidRDefault="004521B6" w:rsidP="007E3EB4">
      <w:pPr>
        <w:spacing w:after="240" w:line="240" w:lineRule="auto"/>
        <w:ind w:firstLine="567"/>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This study </w:t>
      </w:r>
      <w:r>
        <w:rPr>
          <w:rFonts w:ascii="Times New Roman" w:hAnsi="Times New Roman" w:cs="Times New Roman"/>
          <w:sz w:val="24"/>
          <w:szCs w:val="24"/>
          <w:lang w:val="en-US"/>
        </w:rPr>
        <w:t xml:space="preserve">is </w:t>
      </w:r>
      <w:r>
        <w:rPr>
          <w:rFonts w:ascii="Times New Roman" w:hAnsi="Times New Roman" w:cs="Times New Roman"/>
          <w:sz w:val="24"/>
          <w:szCs w:val="24"/>
          <w:lang w:val="en-US"/>
        </w:rPr>
        <w:t>aim</w:t>
      </w:r>
      <w:r>
        <w:rPr>
          <w:rFonts w:ascii="Times New Roman" w:hAnsi="Times New Roman" w:cs="Times New Roman"/>
          <w:sz w:val="24"/>
          <w:szCs w:val="24"/>
          <w:lang w:val="en-US"/>
        </w:rPr>
        <w:t>ed at</w:t>
      </w:r>
      <w:r>
        <w:rPr>
          <w:rFonts w:ascii="Times New Roman" w:hAnsi="Times New Roman" w:cs="Times New Roman"/>
          <w:sz w:val="24"/>
          <w:szCs w:val="24"/>
          <w:lang w:val="en-US"/>
        </w:rPr>
        <w:t xml:space="preserve"> investigat</w:t>
      </w:r>
      <w:r>
        <w:rPr>
          <w:rFonts w:ascii="Times New Roman" w:hAnsi="Times New Roman" w:cs="Times New Roman"/>
          <w:sz w:val="24"/>
          <w:szCs w:val="24"/>
          <w:lang w:val="en-US"/>
        </w:rPr>
        <w:t>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international learners’ </w:t>
      </w:r>
      <w:r>
        <w:rPr>
          <w:rFonts w:ascii="Times New Roman" w:hAnsi="Times New Roman" w:cs="Times New Roman"/>
          <w:sz w:val="24"/>
          <w:szCs w:val="24"/>
          <w:lang w:val="en-US"/>
        </w:rPr>
        <w:t xml:space="preserve">grammatical errors made by international learners in producing descriptive texts. This study was focused on grammatical errors and sources of errors in writing descriptive texts. The categorization of errors </w:t>
      </w:r>
      <w:r>
        <w:rPr>
          <w:rFonts w:ascii="Times New Roman" w:hAnsi="Times New Roman" w:cs="Times New Roman"/>
          <w:sz w:val="24"/>
          <w:szCs w:val="24"/>
          <w:lang w:val="en-US"/>
        </w:rPr>
        <w:t>consisted of omission, addition, selection or mis-formation, and mis-ordering</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The elaboration of the errors</w:t>
      </w:r>
      <w:r w:rsidR="00D73B82">
        <w:rPr>
          <w:rFonts w:ascii="Times New Roman" w:hAnsi="Times New Roman" w:cs="Times New Roman"/>
          <w:sz w:val="24"/>
          <w:szCs w:val="24"/>
          <w:lang w:val="en-US"/>
        </w:rPr>
        <w:t xml:space="preserve"> was advanced into errors in terms of underuse, overuse, and misuse. These errors</w:t>
      </w:r>
      <w:r>
        <w:rPr>
          <w:rFonts w:ascii="Times New Roman" w:hAnsi="Times New Roman" w:cs="Times New Roman"/>
          <w:sz w:val="24"/>
          <w:szCs w:val="24"/>
          <w:lang w:val="en-US"/>
        </w:rPr>
        <w:t xml:space="preserve"> </w:t>
      </w:r>
      <w:r w:rsidR="00D73B82">
        <w:rPr>
          <w:rFonts w:ascii="Times New Roman" w:hAnsi="Times New Roman" w:cs="Times New Roman"/>
          <w:sz w:val="24"/>
          <w:szCs w:val="24"/>
          <w:lang w:val="en-US"/>
        </w:rPr>
        <w:t>are taken from</w:t>
      </w:r>
      <w:r>
        <w:rPr>
          <w:rFonts w:ascii="Times New Roman" w:hAnsi="Times New Roman" w:cs="Times New Roman"/>
          <w:sz w:val="24"/>
          <w:szCs w:val="24"/>
          <w:lang w:val="en-US"/>
        </w:rPr>
        <w:t xml:space="preserve"> sentences sorted during the data analysis processes. The original texts therefore indicate a divergence from the conciseness of language structures required in technical English. The researcher believes that the compilation of grammatical errors could illuminate the comprehension of conceptual implication in EFL contexts, facilitate learners’ progression and development, and teachers’ learning material design</w:t>
      </w:r>
      <w:r w:rsidR="00D73B82">
        <w:rPr>
          <w:rFonts w:ascii="Times New Roman" w:hAnsi="Times New Roman" w:cs="Times New Roman"/>
          <w:sz w:val="24"/>
          <w:szCs w:val="24"/>
          <w:lang w:val="en-US"/>
        </w:rPr>
        <w:t>. Finally, this study can be expected to help to advance the comprehension of international learners under controlled situation and give proper consideration for future replication studies.</w:t>
      </w:r>
    </w:p>
    <w:p w14:paraId="215E5243" w14:textId="260ED0C6" w:rsidR="007E3EB4" w:rsidRDefault="007E3EB4" w:rsidP="007E3EB4">
      <w:pPr>
        <w:pStyle w:val="BodytextMaJER"/>
        <w:spacing w:after="120"/>
        <w:rPr>
          <w:b/>
          <w:color w:val="FF0000"/>
          <w:lang w:val="en-US"/>
        </w:rPr>
      </w:pPr>
      <w:r>
        <w:rPr>
          <w:b/>
          <w:lang w:val="en-US"/>
        </w:rPr>
        <w:t>ACKNOWLEDGEMENT</w:t>
      </w:r>
      <w:r>
        <w:rPr>
          <w:b/>
          <w:lang w:val="id-ID"/>
        </w:rPr>
        <w:t xml:space="preserve"> </w:t>
      </w:r>
    </w:p>
    <w:p w14:paraId="3A869AC6" w14:textId="7AED612F" w:rsidR="002251C0" w:rsidRPr="007E3EB4" w:rsidRDefault="00CE4FF0" w:rsidP="007E3EB4">
      <w:pPr>
        <w:spacing w:after="240" w:line="240" w:lineRule="auto"/>
        <w:ind w:firstLine="567"/>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The researcher would like to place on record his thanks to all parties who have contribution in accomplishing this simple study. The special mention goes to all members of international learners who have been involved in this study. finally, the researcher realizes that this result </w:t>
      </w:r>
      <w:r w:rsidR="00845DD6">
        <w:rPr>
          <w:rFonts w:ascii="Times New Roman" w:hAnsi="Times New Roman" w:cs="Times New Roman"/>
          <w:sz w:val="24"/>
          <w:szCs w:val="24"/>
          <w:lang w:val="en-US"/>
        </w:rPr>
        <w:t>is</w:t>
      </w:r>
      <w:r>
        <w:rPr>
          <w:rFonts w:ascii="Times New Roman" w:hAnsi="Times New Roman" w:cs="Times New Roman"/>
          <w:sz w:val="24"/>
          <w:szCs w:val="24"/>
          <w:lang w:val="en-US"/>
        </w:rPr>
        <w:t xml:space="preserve"> still far from being complete study.  A suggestion and criticism from readers are strongly respected for</w:t>
      </w:r>
      <w:r w:rsidR="00845DD6">
        <w:rPr>
          <w:rFonts w:ascii="Times New Roman" w:hAnsi="Times New Roman" w:cs="Times New Roman"/>
          <w:sz w:val="24"/>
          <w:szCs w:val="24"/>
          <w:lang w:val="en-US"/>
        </w:rPr>
        <w:t xml:space="preserve"> the completeness of this manuscript.</w:t>
      </w:r>
      <w:r>
        <w:rPr>
          <w:rFonts w:ascii="Times New Roman" w:hAnsi="Times New Roman" w:cs="Times New Roman"/>
          <w:sz w:val="24"/>
          <w:szCs w:val="24"/>
          <w:lang w:val="en-US"/>
        </w:rPr>
        <w:t xml:space="preserve"> </w:t>
      </w:r>
    </w:p>
    <w:p w14:paraId="58EC6DE1" w14:textId="3536086C" w:rsidR="007E3EB4" w:rsidRDefault="007E3EB4" w:rsidP="00D73B82">
      <w:pPr>
        <w:pStyle w:val="BodytextMaJER"/>
        <w:spacing w:after="120"/>
        <w:jc w:val="center"/>
        <w:rPr>
          <w:b/>
          <w:lang w:val="id-ID"/>
        </w:rPr>
      </w:pPr>
      <w:r w:rsidRPr="00A055E8">
        <w:rPr>
          <w:b/>
          <w:lang w:val="id-ID"/>
        </w:rPr>
        <w:lastRenderedPageBreak/>
        <w:t>REFERENCES</w:t>
      </w:r>
    </w:p>
    <w:p w14:paraId="76F93583" w14:textId="08DA5B5A" w:rsidR="00F77ACB" w:rsidRDefault="00F77ACB" w:rsidP="00F77ACB">
      <w:pPr>
        <w:pStyle w:val="BodytextMaJER"/>
        <w:spacing w:after="120"/>
        <w:ind w:left="567" w:hanging="567"/>
      </w:pPr>
      <w:proofErr w:type="spellStart"/>
      <w:r w:rsidRPr="00C559A6">
        <w:t>Asni</w:t>
      </w:r>
      <w:proofErr w:type="spellEnd"/>
      <w:r w:rsidRPr="00C559A6">
        <w:t xml:space="preserve">, S. L., </w:t>
      </w:r>
      <w:proofErr w:type="spellStart"/>
      <w:r w:rsidRPr="00C559A6">
        <w:t>Susanti</w:t>
      </w:r>
      <w:proofErr w:type="spellEnd"/>
      <w:r w:rsidRPr="00C559A6">
        <w:t xml:space="preserve">, S., &amp; </w:t>
      </w:r>
      <w:proofErr w:type="spellStart"/>
      <w:r w:rsidRPr="00C559A6">
        <w:t>Sulistiyo</w:t>
      </w:r>
      <w:proofErr w:type="spellEnd"/>
      <w:r w:rsidRPr="00C559A6">
        <w:t xml:space="preserve">, U. (2018). An Analysis of Grammatical Errors in Writing Recount Text at the Eighth Grade of SMP Negeri 20 Kota Jambi. </w:t>
      </w:r>
      <w:r w:rsidRPr="00C559A6">
        <w:rPr>
          <w:i/>
          <w:iCs/>
        </w:rPr>
        <w:t>International Journal of Language Teaching and Education</w:t>
      </w:r>
      <w:r w:rsidRPr="00C559A6">
        <w:t xml:space="preserve">, </w:t>
      </w:r>
      <w:r w:rsidRPr="00C559A6">
        <w:rPr>
          <w:i/>
          <w:iCs/>
        </w:rPr>
        <w:t>2</w:t>
      </w:r>
      <w:r w:rsidRPr="00C559A6">
        <w:t xml:space="preserve">(2), 131–144. </w:t>
      </w:r>
      <w:hyperlink r:id="rId8" w:history="1">
        <w:r w:rsidRPr="00C559A6">
          <w:rPr>
            <w:color w:val="0000FF"/>
            <w:u w:val="single"/>
          </w:rPr>
          <w:t>https://doi.org/10.22437/ijolte.v2i2.5205</w:t>
        </w:r>
      </w:hyperlink>
    </w:p>
    <w:p w14:paraId="3BEF4F35" w14:textId="4BB738DF" w:rsidR="007D08F8" w:rsidRDefault="007D08F8" w:rsidP="00F77ACB">
      <w:pPr>
        <w:pStyle w:val="BodytextMaJER"/>
        <w:spacing w:after="120"/>
        <w:ind w:left="567" w:hanging="567"/>
      </w:pPr>
      <w:r w:rsidRPr="00372889">
        <w:t xml:space="preserve">Biber, D., Gray, B., Staples, S., &amp; Egbert, J. (2020). Investigating grammatical complexity in L2 English writing research: Linguistic description versus predictive measurement. </w:t>
      </w:r>
      <w:r w:rsidRPr="00372889">
        <w:rPr>
          <w:i/>
          <w:iCs/>
        </w:rPr>
        <w:t>Journal of English for Academic Purposes</w:t>
      </w:r>
      <w:r w:rsidRPr="00372889">
        <w:t xml:space="preserve">, </w:t>
      </w:r>
      <w:r w:rsidRPr="00372889">
        <w:rPr>
          <w:i/>
          <w:iCs/>
        </w:rPr>
        <w:t>46</w:t>
      </w:r>
      <w:r w:rsidRPr="00372889">
        <w:t xml:space="preserve">, 100869. </w:t>
      </w:r>
      <w:hyperlink r:id="rId9" w:history="1">
        <w:r w:rsidRPr="00372889">
          <w:rPr>
            <w:color w:val="0000FF"/>
            <w:u w:val="single"/>
          </w:rPr>
          <w:t>https://doi.org/10.1016/j.jeap.2020.100869</w:t>
        </w:r>
      </w:hyperlink>
    </w:p>
    <w:p w14:paraId="4F0D94AF" w14:textId="1A27E076" w:rsidR="004521B6" w:rsidRDefault="004521B6" w:rsidP="00F77ACB">
      <w:pPr>
        <w:pStyle w:val="BodytextMaJER"/>
        <w:spacing w:after="120"/>
        <w:ind w:left="567" w:hanging="567"/>
      </w:pPr>
      <w:r w:rsidRPr="00372889">
        <w:t xml:space="preserve">Bice, K., &amp; Kroll, J. F. (2021). Grammatical processing in two languages: How individual differences in language experience and cognitive abilities shape comprehension in heritage bilinguals. </w:t>
      </w:r>
      <w:r w:rsidRPr="00372889">
        <w:rPr>
          <w:i/>
          <w:iCs/>
        </w:rPr>
        <w:t>Journal of Neurolinguistics</w:t>
      </w:r>
      <w:r w:rsidRPr="00372889">
        <w:t xml:space="preserve">, </w:t>
      </w:r>
      <w:r w:rsidRPr="00372889">
        <w:rPr>
          <w:i/>
          <w:iCs/>
        </w:rPr>
        <w:t>58</w:t>
      </w:r>
      <w:r w:rsidRPr="00372889">
        <w:t xml:space="preserve">, 100963. </w:t>
      </w:r>
      <w:hyperlink r:id="rId10" w:history="1">
        <w:r w:rsidRPr="00372889">
          <w:rPr>
            <w:color w:val="0000FF"/>
            <w:u w:val="single"/>
          </w:rPr>
          <w:t>https://doi.org/10.1016/j.jneuroling.2020.100963</w:t>
        </w:r>
      </w:hyperlink>
    </w:p>
    <w:p w14:paraId="06DAD288" w14:textId="13CB5FB6" w:rsidR="004521B6" w:rsidRDefault="004521B6" w:rsidP="00F77ACB">
      <w:pPr>
        <w:pStyle w:val="BodytextMaJER"/>
        <w:spacing w:after="120"/>
        <w:ind w:left="567" w:hanging="567"/>
      </w:pPr>
      <w:r w:rsidRPr="00372889">
        <w:t xml:space="preserve">Boggs, J. A. (2019). Effects of teacher-scaffolded and self-scaffolded corrective feedback compared to direct corrective feedback on grammatical accuracy in English L2 writing. </w:t>
      </w:r>
      <w:r w:rsidRPr="00372889">
        <w:rPr>
          <w:i/>
          <w:iCs/>
        </w:rPr>
        <w:t>Journal of Second Language Writing</w:t>
      </w:r>
      <w:r w:rsidRPr="00372889">
        <w:t xml:space="preserve">, </w:t>
      </w:r>
      <w:r w:rsidRPr="00372889">
        <w:rPr>
          <w:i/>
          <w:iCs/>
        </w:rPr>
        <w:t>46</w:t>
      </w:r>
      <w:r w:rsidRPr="00372889">
        <w:t xml:space="preserve">, 100671. </w:t>
      </w:r>
      <w:hyperlink r:id="rId11" w:history="1">
        <w:r w:rsidRPr="00372889">
          <w:rPr>
            <w:color w:val="0000FF"/>
            <w:u w:val="single"/>
          </w:rPr>
          <w:t>https://doi.org/10.1016/j.jslw.2019.100671</w:t>
        </w:r>
      </w:hyperlink>
    </w:p>
    <w:p w14:paraId="69AEF2AC" w14:textId="77A0AB97" w:rsidR="007D08F8" w:rsidRDefault="007D08F8" w:rsidP="00F77ACB">
      <w:pPr>
        <w:pStyle w:val="BodytextMaJER"/>
        <w:spacing w:after="120"/>
        <w:ind w:left="567" w:hanging="567"/>
      </w:pPr>
      <w:r w:rsidRPr="00DF31ED">
        <w:t xml:space="preserve">Castilla-Earls, A., Pérez-Leroux, A. T., &amp; Auza, A. (2021). Elicited vs. spontaneous language as methods for the assessment of grammatical development: The DEME assessment tool. </w:t>
      </w:r>
      <w:proofErr w:type="spellStart"/>
      <w:r w:rsidRPr="00DF31ED">
        <w:rPr>
          <w:i/>
          <w:iCs/>
        </w:rPr>
        <w:t>Revista</w:t>
      </w:r>
      <w:proofErr w:type="spellEnd"/>
      <w:r w:rsidRPr="00DF31ED">
        <w:rPr>
          <w:i/>
          <w:iCs/>
        </w:rPr>
        <w:t xml:space="preserve"> de </w:t>
      </w:r>
      <w:proofErr w:type="spellStart"/>
      <w:r w:rsidRPr="00DF31ED">
        <w:rPr>
          <w:i/>
          <w:iCs/>
        </w:rPr>
        <w:t>Logopedia</w:t>
      </w:r>
      <w:proofErr w:type="spellEnd"/>
      <w:r w:rsidRPr="00DF31ED">
        <w:rPr>
          <w:i/>
          <w:iCs/>
        </w:rPr>
        <w:t xml:space="preserve">, </w:t>
      </w:r>
      <w:proofErr w:type="spellStart"/>
      <w:r w:rsidRPr="00DF31ED">
        <w:rPr>
          <w:i/>
          <w:iCs/>
        </w:rPr>
        <w:t>Foniatría</w:t>
      </w:r>
      <w:proofErr w:type="spellEnd"/>
      <w:r w:rsidRPr="00DF31ED">
        <w:rPr>
          <w:i/>
          <w:iCs/>
        </w:rPr>
        <w:t xml:space="preserve"> y </w:t>
      </w:r>
      <w:proofErr w:type="spellStart"/>
      <w:r w:rsidRPr="00DF31ED">
        <w:rPr>
          <w:i/>
          <w:iCs/>
        </w:rPr>
        <w:t>Audiología</w:t>
      </w:r>
      <w:proofErr w:type="spellEnd"/>
      <w:r w:rsidRPr="00DF31ED">
        <w:t xml:space="preserve">, </w:t>
      </w:r>
      <w:r w:rsidRPr="00DF31ED">
        <w:rPr>
          <w:i/>
          <w:iCs/>
        </w:rPr>
        <w:t>41</w:t>
      </w:r>
      <w:r w:rsidRPr="00DF31ED">
        <w:t xml:space="preserve">(4), 164–171. </w:t>
      </w:r>
      <w:hyperlink r:id="rId12" w:history="1">
        <w:r w:rsidRPr="00DF31ED">
          <w:rPr>
            <w:color w:val="0000FF"/>
            <w:u w:val="single"/>
          </w:rPr>
          <w:t>https://doi.org/10.1016/j.rlfa.2021.02.002</w:t>
        </w:r>
      </w:hyperlink>
    </w:p>
    <w:p w14:paraId="25229D76" w14:textId="3BFF899D" w:rsidR="007D08F8" w:rsidRDefault="007D08F8" w:rsidP="00F77ACB">
      <w:pPr>
        <w:pStyle w:val="BodytextMaJER"/>
        <w:spacing w:after="120"/>
        <w:ind w:left="567" w:hanging="567"/>
      </w:pPr>
      <w:r w:rsidRPr="007A1F4C">
        <w:t xml:space="preserve">Choi, S., Goller, F., Ansorge, U., Hong, U., &amp; Yun, H. (2022). Lexical expressions and grammatical markers for source of information: A contrast between German and Korean. </w:t>
      </w:r>
      <w:r w:rsidRPr="007A1F4C">
        <w:rPr>
          <w:i/>
          <w:iCs/>
        </w:rPr>
        <w:t>Language Sciences</w:t>
      </w:r>
      <w:r w:rsidRPr="007A1F4C">
        <w:t xml:space="preserve">, </w:t>
      </w:r>
      <w:r w:rsidRPr="007A1F4C">
        <w:rPr>
          <w:i/>
          <w:iCs/>
        </w:rPr>
        <w:t>92</w:t>
      </w:r>
      <w:r w:rsidRPr="007A1F4C">
        <w:t xml:space="preserve">, 101475. </w:t>
      </w:r>
      <w:hyperlink r:id="rId13" w:history="1">
        <w:r w:rsidRPr="007A1F4C">
          <w:rPr>
            <w:color w:val="0000FF"/>
            <w:u w:val="single"/>
          </w:rPr>
          <w:t>https://doi.org/10.1016/j.langsci.2022.101475</w:t>
        </w:r>
      </w:hyperlink>
    </w:p>
    <w:p w14:paraId="390E91A5" w14:textId="78ADBB73" w:rsidR="007D08F8" w:rsidRDefault="007D08F8" w:rsidP="00F77ACB">
      <w:pPr>
        <w:pStyle w:val="BodytextMaJER"/>
        <w:spacing w:after="120"/>
        <w:ind w:left="567" w:hanging="567"/>
      </w:pPr>
      <w:r w:rsidRPr="00DF31ED">
        <w:t xml:space="preserve">de Kleine, C., &amp; Lawton, R. (2018). An analysis of grammatical patterns in generation 1.5, L1 and L2 students’ writings: A replication study. </w:t>
      </w:r>
      <w:r w:rsidRPr="00DF31ED">
        <w:rPr>
          <w:i/>
          <w:iCs/>
        </w:rPr>
        <w:t>Journal of Second Language Writing</w:t>
      </w:r>
      <w:r w:rsidRPr="00DF31ED">
        <w:t xml:space="preserve">, </w:t>
      </w:r>
      <w:r w:rsidRPr="00DF31ED">
        <w:rPr>
          <w:i/>
          <w:iCs/>
        </w:rPr>
        <w:t>42</w:t>
      </w:r>
      <w:r w:rsidRPr="00DF31ED">
        <w:t xml:space="preserve">, 12–24. </w:t>
      </w:r>
      <w:hyperlink r:id="rId14" w:history="1">
        <w:r w:rsidRPr="00DF31ED">
          <w:rPr>
            <w:color w:val="0000FF"/>
            <w:u w:val="single"/>
          </w:rPr>
          <w:t>https://doi.org/10.1016/j.jslw.2018.10.003</w:t>
        </w:r>
      </w:hyperlink>
    </w:p>
    <w:p w14:paraId="78334A46" w14:textId="77777777" w:rsidR="007D08F8" w:rsidRDefault="007D08F8" w:rsidP="007D08F8">
      <w:pPr>
        <w:pStyle w:val="BodytextMaJER"/>
        <w:spacing w:after="120"/>
        <w:ind w:left="567" w:hanging="567"/>
      </w:pPr>
      <w:r w:rsidRPr="00372889">
        <w:t xml:space="preserve">di Gennaro, K. (2016). Searching for differences and discovering similarities: Why international and resident second-language learners’ grammatical errors cannot serve as a proxy for placement into writing courses. </w:t>
      </w:r>
      <w:r w:rsidRPr="00372889">
        <w:rPr>
          <w:i/>
          <w:iCs/>
        </w:rPr>
        <w:t>Assessing Writing</w:t>
      </w:r>
      <w:r w:rsidRPr="00372889">
        <w:t xml:space="preserve">, </w:t>
      </w:r>
      <w:r w:rsidRPr="00372889">
        <w:rPr>
          <w:i/>
          <w:iCs/>
        </w:rPr>
        <w:t>29</w:t>
      </w:r>
      <w:r w:rsidRPr="00372889">
        <w:t xml:space="preserve">, 1–14. </w:t>
      </w:r>
      <w:r w:rsidRPr="00372889">
        <w:fldChar w:fldCharType="begin"/>
      </w:r>
      <w:r w:rsidRPr="00372889">
        <w:instrText xml:space="preserve"> HYPERLINK "https://doi.org/10.1016/j.asw.2016.05.001" </w:instrText>
      </w:r>
      <w:r w:rsidRPr="00372889">
        <w:fldChar w:fldCharType="separate"/>
      </w:r>
      <w:r w:rsidRPr="00372889">
        <w:rPr>
          <w:color w:val="0000FF"/>
          <w:u w:val="single"/>
        </w:rPr>
        <w:t>https://doi.org/10.1016/j.asw.2016.05.001</w:t>
      </w:r>
      <w:r w:rsidRPr="00372889">
        <w:fldChar w:fldCharType="end"/>
      </w:r>
    </w:p>
    <w:p w14:paraId="3BFD1C4B" w14:textId="0E433C92" w:rsidR="007D08F8" w:rsidRDefault="007D08F8" w:rsidP="007D08F8">
      <w:pPr>
        <w:pStyle w:val="BodytextMaJER"/>
        <w:spacing w:after="120"/>
        <w:ind w:left="567" w:hanging="567"/>
      </w:pPr>
      <w:r w:rsidRPr="00EF316E">
        <w:t>di Gennaro, K. (2013). How different are they? A comparison of Generation 1. 5 and international L2 learners’ writing ability. Assessing Writing, 18, 154–171</w:t>
      </w:r>
    </w:p>
    <w:p w14:paraId="31378B37" w14:textId="77777777" w:rsidR="007D08F8" w:rsidRDefault="007D08F8" w:rsidP="007D08F8">
      <w:pPr>
        <w:pStyle w:val="BodytextMaJER"/>
        <w:spacing w:after="120"/>
        <w:ind w:left="567" w:hanging="567"/>
      </w:pPr>
      <w:r w:rsidRPr="0057468D">
        <w:t xml:space="preserve">Doolan, S. M. (2013). Generation 1.5 writing compared to L1 and L2 writing in first-year composition. Written Communication, 30(2), 135–163. </w:t>
      </w:r>
    </w:p>
    <w:p w14:paraId="3AE48763" w14:textId="77777777" w:rsidR="007D08F8" w:rsidRDefault="007D08F8" w:rsidP="007D08F8">
      <w:pPr>
        <w:pStyle w:val="BodytextMaJER"/>
        <w:spacing w:after="120"/>
        <w:ind w:left="567" w:hanging="567"/>
      </w:pPr>
      <w:r w:rsidRPr="0057468D">
        <w:t xml:space="preserve">Doolan, S. M. (2014). Comparing language use in the writing of developmental Generation 1.5, L1: and L2 tertiary students. Written Communication, 31, 215–247. </w:t>
      </w:r>
    </w:p>
    <w:p w14:paraId="44775653" w14:textId="6C2AA29A" w:rsidR="007D08F8" w:rsidRDefault="007D08F8" w:rsidP="007D08F8">
      <w:pPr>
        <w:pStyle w:val="BodytextMaJER"/>
        <w:spacing w:after="120"/>
        <w:ind w:left="567" w:hanging="567"/>
      </w:pPr>
      <w:r w:rsidRPr="0057468D">
        <w:t>Doolan, S. M., &amp; Miller, D. (2012). Generation 1.5 written error patterns: a comparative study. Journal of Second Language Writing, 21(1), 1–22</w:t>
      </w:r>
    </w:p>
    <w:p w14:paraId="7850084B" w14:textId="6D42DC69" w:rsidR="007D08F8" w:rsidRDefault="007D08F8" w:rsidP="00F77ACB">
      <w:pPr>
        <w:pStyle w:val="BodytextMaJER"/>
        <w:spacing w:after="120"/>
        <w:ind w:left="567" w:hanging="567"/>
      </w:pPr>
      <w:r w:rsidRPr="007A1F4C">
        <w:t xml:space="preserve">Geluso, J. (2022). Grammatical and functional characteristics of preposition-based phrase frames in English argumentative essays by L1 English and Spanish speakers. </w:t>
      </w:r>
      <w:r w:rsidRPr="007A1F4C">
        <w:rPr>
          <w:i/>
          <w:iCs/>
        </w:rPr>
        <w:t>Journal of English for Academic Purposes</w:t>
      </w:r>
      <w:r w:rsidRPr="007A1F4C">
        <w:t xml:space="preserve">, </w:t>
      </w:r>
      <w:r w:rsidRPr="007A1F4C">
        <w:rPr>
          <w:i/>
          <w:iCs/>
        </w:rPr>
        <w:t>55</w:t>
      </w:r>
      <w:r w:rsidRPr="007A1F4C">
        <w:t xml:space="preserve">, 101072. </w:t>
      </w:r>
      <w:hyperlink r:id="rId15" w:history="1">
        <w:r w:rsidRPr="007A1F4C">
          <w:rPr>
            <w:color w:val="0000FF"/>
            <w:u w:val="single"/>
          </w:rPr>
          <w:t>https://doi.org/10.1016/j.jeap.2021.101072</w:t>
        </w:r>
      </w:hyperlink>
    </w:p>
    <w:p w14:paraId="49AA15BD" w14:textId="21CAB35F" w:rsidR="002E7D1A" w:rsidRDefault="00F77ACB" w:rsidP="00F77ACB">
      <w:pPr>
        <w:pStyle w:val="BodytextMaJER"/>
        <w:spacing w:after="120"/>
        <w:ind w:left="567" w:hanging="567"/>
      </w:pPr>
      <w:proofErr w:type="spellStart"/>
      <w:r w:rsidRPr="00DF31ED">
        <w:lastRenderedPageBreak/>
        <w:t>Grisot</w:t>
      </w:r>
      <w:proofErr w:type="spellEnd"/>
      <w:r w:rsidRPr="00DF31ED">
        <w:t xml:space="preserve">, C. (2021). Experimentally assessing the roles of grammatical aspect, lexical aspect and coreference patterns for the inference of temporal relations in English. </w:t>
      </w:r>
      <w:r w:rsidRPr="00DF31ED">
        <w:rPr>
          <w:i/>
          <w:iCs/>
        </w:rPr>
        <w:t>Journal of Pragmatics</w:t>
      </w:r>
      <w:r w:rsidRPr="00DF31ED">
        <w:t xml:space="preserve">, </w:t>
      </w:r>
      <w:r w:rsidRPr="00DF31ED">
        <w:rPr>
          <w:i/>
          <w:iCs/>
        </w:rPr>
        <w:t>184</w:t>
      </w:r>
      <w:r w:rsidRPr="00DF31ED">
        <w:t xml:space="preserve">, 122–139. </w:t>
      </w:r>
      <w:hyperlink r:id="rId16" w:history="1">
        <w:r w:rsidRPr="00DF31ED">
          <w:rPr>
            <w:color w:val="0000FF"/>
            <w:u w:val="single"/>
          </w:rPr>
          <w:t>https://doi.org/10.1016/j.pragma.2021.08.007</w:t>
        </w:r>
      </w:hyperlink>
    </w:p>
    <w:p w14:paraId="342DFACA" w14:textId="77777777" w:rsidR="00F77ACB" w:rsidRPr="00C37E5D" w:rsidRDefault="00F77ACB" w:rsidP="00F77ACB">
      <w:pPr>
        <w:pStyle w:val="BodytextMaJER"/>
        <w:spacing w:after="120"/>
        <w:ind w:left="567" w:hanging="567"/>
      </w:pPr>
      <w:r w:rsidRPr="00C37E5D">
        <w:t xml:space="preserve">Haerazi, H., &amp; Kazemian, M. (2021). </w:t>
      </w:r>
      <w:r w:rsidRPr="00C37E5D">
        <w:rPr>
          <w:i/>
          <w:iCs/>
        </w:rPr>
        <w:t>Self-Regulated Writing Strategy as a Moderator of Metacognitive Control in Improving Prospective Teachers’ Writing Skills</w:t>
      </w:r>
      <w:r w:rsidRPr="00C37E5D">
        <w:t xml:space="preserve">. </w:t>
      </w:r>
      <w:r w:rsidRPr="00C37E5D">
        <w:rPr>
          <w:i/>
          <w:iCs/>
        </w:rPr>
        <w:t>1</w:t>
      </w:r>
      <w:r w:rsidRPr="00C37E5D">
        <w:t xml:space="preserve">(1), 1–14. </w:t>
      </w:r>
      <w:r w:rsidRPr="00C37E5D">
        <w:fldChar w:fldCharType="begin"/>
      </w:r>
      <w:r w:rsidRPr="00C37E5D">
        <w:instrText xml:space="preserve"> HYPERLINK "https://doi.org/10.36312/ejolls.v1i1.498" </w:instrText>
      </w:r>
      <w:r w:rsidRPr="00C37E5D">
        <w:fldChar w:fldCharType="separate"/>
      </w:r>
      <w:r w:rsidRPr="00C37E5D">
        <w:rPr>
          <w:color w:val="0000FF"/>
          <w:u w:val="single"/>
        </w:rPr>
        <w:t>https://doi.org/10.36312/ejolls.v1i1.498</w:t>
      </w:r>
      <w:r w:rsidRPr="00C37E5D">
        <w:fldChar w:fldCharType="end"/>
      </w:r>
    </w:p>
    <w:p w14:paraId="4FD8331F" w14:textId="48E3A3FF" w:rsidR="00F77ACB" w:rsidRDefault="00F77ACB" w:rsidP="00F77ACB">
      <w:pPr>
        <w:pStyle w:val="BodytextMaJER"/>
        <w:spacing w:after="120"/>
        <w:ind w:left="567" w:hanging="567"/>
      </w:pPr>
      <w:proofErr w:type="spellStart"/>
      <w:r w:rsidRPr="00C37E5D">
        <w:t>Kazemian</w:t>
      </w:r>
      <w:proofErr w:type="spellEnd"/>
      <w:r w:rsidRPr="00C37E5D">
        <w:t xml:space="preserve">, M., Irawan, L. A., &amp; Haerazi, H. (2021). Developing Metacognitive Writing Strategy to Enhance Writing Skills Viewed from Prospective Teachers’ Critical Thinking Skills. </w:t>
      </w:r>
      <w:r w:rsidRPr="00C37E5D">
        <w:rPr>
          <w:i/>
          <w:iCs/>
        </w:rPr>
        <w:t>Journal of Language and Literature Studies</w:t>
      </w:r>
      <w:r w:rsidRPr="00C37E5D">
        <w:t xml:space="preserve">, </w:t>
      </w:r>
      <w:r w:rsidRPr="00C37E5D">
        <w:rPr>
          <w:i/>
          <w:iCs/>
        </w:rPr>
        <w:t>1</w:t>
      </w:r>
      <w:r w:rsidRPr="00C37E5D">
        <w:t>(1), 14.</w:t>
      </w:r>
    </w:p>
    <w:p w14:paraId="60173DCF" w14:textId="76AB15AC" w:rsidR="004521B6" w:rsidRDefault="004521B6" w:rsidP="00F77ACB">
      <w:pPr>
        <w:pStyle w:val="BodytextMaJER"/>
        <w:spacing w:after="120"/>
        <w:ind w:left="567" w:hanging="567"/>
      </w:pPr>
      <w:r w:rsidRPr="00372889">
        <w:t xml:space="preserve">Lee, S., Lee, J., Noh, H., Lee, K., &amp; Lee, G. G. (2011). Grammatical error simulation for computer-assisted language learning. </w:t>
      </w:r>
      <w:r w:rsidRPr="00372889">
        <w:rPr>
          <w:i/>
          <w:iCs/>
        </w:rPr>
        <w:t>Knowledge-Based Systems</w:t>
      </w:r>
      <w:r w:rsidRPr="00372889">
        <w:t xml:space="preserve">, </w:t>
      </w:r>
      <w:r w:rsidRPr="00372889">
        <w:rPr>
          <w:i/>
          <w:iCs/>
        </w:rPr>
        <w:t>24</w:t>
      </w:r>
      <w:r w:rsidRPr="00372889">
        <w:t xml:space="preserve">(6), 868–876. </w:t>
      </w:r>
      <w:hyperlink r:id="rId17" w:history="1">
        <w:r w:rsidRPr="00372889">
          <w:rPr>
            <w:color w:val="0000FF"/>
            <w:u w:val="single"/>
          </w:rPr>
          <w:t>https://doi.org/10.1016/j.knosys.2011.03.008</w:t>
        </w:r>
      </w:hyperlink>
    </w:p>
    <w:p w14:paraId="6822A9FD" w14:textId="653D16DF" w:rsidR="0063553B" w:rsidRDefault="0063553B" w:rsidP="00F77ACB">
      <w:pPr>
        <w:pStyle w:val="BodytextMaJER"/>
        <w:spacing w:after="120"/>
        <w:ind w:left="567" w:hanging="567"/>
      </w:pPr>
      <w:r w:rsidRPr="007A1F4C">
        <w:t xml:space="preserve">Li, Z., Parnow, K., &amp; Zhao, H. (2022). Incorporating rich syntax information in Grammatical Error Correction. </w:t>
      </w:r>
      <w:r w:rsidRPr="007A1F4C">
        <w:rPr>
          <w:i/>
          <w:iCs/>
        </w:rPr>
        <w:t>Information Processing &amp; Management</w:t>
      </w:r>
      <w:r w:rsidRPr="007A1F4C">
        <w:t xml:space="preserve">, </w:t>
      </w:r>
      <w:r w:rsidRPr="007A1F4C">
        <w:rPr>
          <w:i/>
          <w:iCs/>
        </w:rPr>
        <w:t>59</w:t>
      </w:r>
      <w:r w:rsidRPr="007A1F4C">
        <w:t xml:space="preserve">(3), 102891. </w:t>
      </w:r>
      <w:hyperlink r:id="rId18" w:history="1">
        <w:r w:rsidRPr="007A1F4C">
          <w:rPr>
            <w:color w:val="0000FF"/>
            <w:u w:val="single"/>
          </w:rPr>
          <w:t>https://doi.org/10.1016/j.ipm.2022.102891</w:t>
        </w:r>
      </w:hyperlink>
    </w:p>
    <w:p w14:paraId="73A3502F" w14:textId="5B481FD9" w:rsidR="004521B6" w:rsidRDefault="004521B6" w:rsidP="00F77ACB">
      <w:pPr>
        <w:pStyle w:val="BodytextMaJER"/>
        <w:spacing w:after="120"/>
        <w:ind w:left="567" w:hanging="567"/>
      </w:pPr>
      <w:r w:rsidRPr="00372889">
        <w:t xml:space="preserve">Lohmann, A., &amp; Conwell, E. (2020). Phonetic effects of grammatical category: How category-specific prosodic phrasing and lexical frequency impact the duration of nouns and verbs. </w:t>
      </w:r>
      <w:r w:rsidRPr="00372889">
        <w:rPr>
          <w:i/>
          <w:iCs/>
        </w:rPr>
        <w:t>Journal of Phonetics</w:t>
      </w:r>
      <w:r w:rsidRPr="00372889">
        <w:t xml:space="preserve">, </w:t>
      </w:r>
      <w:r w:rsidRPr="00372889">
        <w:rPr>
          <w:i/>
          <w:iCs/>
        </w:rPr>
        <w:t>78</w:t>
      </w:r>
      <w:r w:rsidRPr="00372889">
        <w:t xml:space="preserve">, 100939. </w:t>
      </w:r>
      <w:hyperlink r:id="rId19" w:history="1">
        <w:r w:rsidRPr="00372889">
          <w:rPr>
            <w:color w:val="0000FF"/>
            <w:u w:val="single"/>
          </w:rPr>
          <w:t>https://doi.org/10.1016/j.wocn.2019.100939</w:t>
        </w:r>
      </w:hyperlink>
    </w:p>
    <w:p w14:paraId="0A052C91" w14:textId="038B7DC9" w:rsidR="004521B6" w:rsidRDefault="004521B6" w:rsidP="00F77ACB">
      <w:pPr>
        <w:pStyle w:val="BodytextMaJER"/>
        <w:spacing w:after="120"/>
        <w:ind w:left="567" w:hanging="567"/>
      </w:pPr>
      <w:r w:rsidRPr="006A6544">
        <w:t xml:space="preserve">Mao, S. S., &amp; Crosthwaite, P. (2019). Investigating written corrective feedback: (Mis)alignment of teachers’ beliefs and practice. </w:t>
      </w:r>
      <w:r w:rsidRPr="006A6544">
        <w:rPr>
          <w:i/>
          <w:iCs/>
        </w:rPr>
        <w:t>Journal of Second Language Writing</w:t>
      </w:r>
      <w:r w:rsidRPr="006A6544">
        <w:t xml:space="preserve">, </w:t>
      </w:r>
      <w:r w:rsidRPr="006A6544">
        <w:rPr>
          <w:i/>
          <w:iCs/>
        </w:rPr>
        <w:t>45</w:t>
      </w:r>
      <w:r w:rsidRPr="006A6544">
        <w:t xml:space="preserve">, 46–60. </w:t>
      </w:r>
      <w:hyperlink r:id="rId20" w:history="1">
        <w:r w:rsidRPr="006A6544">
          <w:rPr>
            <w:color w:val="0000FF"/>
            <w:u w:val="single"/>
          </w:rPr>
          <w:t>https://doi.org/10.1016/j.jslw.2019.05.004</w:t>
        </w:r>
      </w:hyperlink>
    </w:p>
    <w:p w14:paraId="04DDE915" w14:textId="50436EAB" w:rsidR="004521B6" w:rsidRDefault="004521B6" w:rsidP="00F77ACB">
      <w:pPr>
        <w:pStyle w:val="BodytextMaJER"/>
        <w:spacing w:after="120"/>
        <w:ind w:left="567" w:hanging="567"/>
      </w:pPr>
      <w:r w:rsidRPr="00372889">
        <w:t xml:space="preserve">Matsumoto, Y. (2021). Flexibility and fluidity of grammar: Grammatical constructions in discourse and sociocultural context. </w:t>
      </w:r>
      <w:r w:rsidRPr="00372889">
        <w:rPr>
          <w:i/>
          <w:iCs/>
        </w:rPr>
        <w:t>Journal of Pragmatics</w:t>
      </w:r>
      <w:r w:rsidRPr="00372889">
        <w:t xml:space="preserve">, </w:t>
      </w:r>
      <w:r w:rsidRPr="00372889">
        <w:rPr>
          <w:i/>
          <w:iCs/>
        </w:rPr>
        <w:t>172</w:t>
      </w:r>
      <w:r w:rsidRPr="00372889">
        <w:t xml:space="preserve">, 105–118. </w:t>
      </w:r>
      <w:hyperlink r:id="rId21" w:history="1">
        <w:r w:rsidRPr="00372889">
          <w:rPr>
            <w:color w:val="0000FF"/>
            <w:u w:val="single"/>
          </w:rPr>
          <w:t>https://doi.org/10.1016/j.pragma.2020.11.012</w:t>
        </w:r>
      </w:hyperlink>
    </w:p>
    <w:p w14:paraId="3F35EA27" w14:textId="1264B0B7" w:rsidR="007D08F8" w:rsidRDefault="007D08F8" w:rsidP="00F77ACB">
      <w:pPr>
        <w:pStyle w:val="BodytextMaJER"/>
        <w:spacing w:after="120"/>
        <w:ind w:left="567" w:hanging="567"/>
      </w:pPr>
      <w:r w:rsidRPr="007A1F4C">
        <w:t xml:space="preserve">McGrath, D., &amp; </w:t>
      </w:r>
      <w:proofErr w:type="spellStart"/>
      <w:r w:rsidRPr="007A1F4C">
        <w:t>Liardét</w:t>
      </w:r>
      <w:proofErr w:type="spellEnd"/>
      <w:r w:rsidRPr="007A1F4C">
        <w:t xml:space="preserve">, C. (2022). A corpus-assisted analysis of grammatical metaphors in successful student writing. </w:t>
      </w:r>
      <w:r w:rsidRPr="007A1F4C">
        <w:rPr>
          <w:i/>
          <w:iCs/>
        </w:rPr>
        <w:t>Journal of English for Academic Purposes</w:t>
      </w:r>
      <w:r w:rsidRPr="007A1F4C">
        <w:t xml:space="preserve">, </w:t>
      </w:r>
      <w:r w:rsidRPr="007A1F4C">
        <w:rPr>
          <w:i/>
          <w:iCs/>
        </w:rPr>
        <w:t>56</w:t>
      </w:r>
      <w:r w:rsidRPr="007A1F4C">
        <w:t xml:space="preserve">, 101090. </w:t>
      </w:r>
      <w:hyperlink r:id="rId22" w:history="1">
        <w:r w:rsidRPr="007A1F4C">
          <w:rPr>
            <w:color w:val="0000FF"/>
            <w:u w:val="single"/>
          </w:rPr>
          <w:t>https://doi.org/10.1016/j.jeap.2022.101090</w:t>
        </w:r>
      </w:hyperlink>
    </w:p>
    <w:p w14:paraId="7EE98E3C" w14:textId="3059377E" w:rsidR="0063553B" w:rsidRDefault="0063553B" w:rsidP="00F77ACB">
      <w:pPr>
        <w:pStyle w:val="BodytextMaJER"/>
        <w:spacing w:after="120"/>
        <w:ind w:left="567" w:hanging="567"/>
      </w:pPr>
      <w:r w:rsidRPr="00207F26">
        <w:t xml:space="preserve">Nagata, R., Iguchi, T., </w:t>
      </w:r>
      <w:proofErr w:type="spellStart"/>
      <w:r w:rsidRPr="00207F26">
        <w:t>Wakidera</w:t>
      </w:r>
      <w:proofErr w:type="spellEnd"/>
      <w:r w:rsidRPr="00207F26">
        <w:t xml:space="preserve">, K., Masui, F., &amp; Kawai, A. (2005). Recognizing article errors in the writing of Japanese learners of English. </w:t>
      </w:r>
      <w:r w:rsidRPr="00207F26">
        <w:rPr>
          <w:i/>
          <w:iCs/>
        </w:rPr>
        <w:t>Systems and Computers in Japan</w:t>
      </w:r>
      <w:r w:rsidRPr="00207F26">
        <w:t xml:space="preserve">, </w:t>
      </w:r>
      <w:r w:rsidRPr="00207F26">
        <w:rPr>
          <w:i/>
          <w:iCs/>
        </w:rPr>
        <w:t>36</w:t>
      </w:r>
      <w:r w:rsidRPr="00207F26">
        <w:t xml:space="preserve">(7), 54–63. </w:t>
      </w:r>
      <w:hyperlink r:id="rId23" w:history="1">
        <w:r w:rsidRPr="00207F26">
          <w:rPr>
            <w:color w:val="0000FF"/>
            <w:u w:val="single"/>
          </w:rPr>
          <w:t>https://doi.org/10.1002/scj.20153</w:t>
        </w:r>
      </w:hyperlink>
    </w:p>
    <w:p w14:paraId="072E810F" w14:textId="17177F39" w:rsidR="0063553B" w:rsidRDefault="0063553B" w:rsidP="0063553B">
      <w:pPr>
        <w:pStyle w:val="BodytextMaJER"/>
        <w:spacing w:after="120"/>
        <w:ind w:left="567" w:hanging="567"/>
      </w:pPr>
      <w:r w:rsidRPr="0035432F">
        <w:t xml:space="preserve">Pająk, K., &amp; Pająk, D. (2022). Multilingual fine-tuning for Grammatical Error Correction. </w:t>
      </w:r>
      <w:r w:rsidRPr="0035432F">
        <w:rPr>
          <w:i/>
          <w:iCs/>
        </w:rPr>
        <w:t>Expert Systems with Applications</w:t>
      </w:r>
      <w:r w:rsidRPr="0035432F">
        <w:t xml:space="preserve">, </w:t>
      </w:r>
      <w:r w:rsidRPr="0035432F">
        <w:rPr>
          <w:i/>
          <w:iCs/>
        </w:rPr>
        <w:t>200</w:t>
      </w:r>
      <w:r w:rsidRPr="0035432F">
        <w:t xml:space="preserve">, 116948. </w:t>
      </w:r>
      <w:r w:rsidRPr="0035432F">
        <w:fldChar w:fldCharType="begin"/>
      </w:r>
      <w:r w:rsidRPr="0035432F">
        <w:instrText xml:space="preserve"> HYPERLINK "https://doi.org/10.1016/j.eswa.2022.116948" </w:instrText>
      </w:r>
      <w:r w:rsidRPr="0035432F">
        <w:fldChar w:fldCharType="separate"/>
      </w:r>
      <w:r w:rsidRPr="0035432F">
        <w:rPr>
          <w:color w:val="0000FF"/>
          <w:u w:val="single"/>
        </w:rPr>
        <w:t>https://doi.org/10.1016/j.eswa.2022.116948</w:t>
      </w:r>
      <w:r w:rsidRPr="0035432F">
        <w:fldChar w:fldCharType="end"/>
      </w:r>
    </w:p>
    <w:p w14:paraId="7B786A78" w14:textId="290017AC" w:rsidR="007D08F8" w:rsidRDefault="007D08F8" w:rsidP="0063553B">
      <w:pPr>
        <w:pStyle w:val="BodytextMaJER"/>
        <w:spacing w:after="120"/>
        <w:ind w:left="567" w:hanging="567"/>
      </w:pPr>
      <w:r w:rsidRPr="00DF31ED">
        <w:t xml:space="preserve">Rodríguez-Fuentes, R. A., &amp; Swatek, A. M. (2022). Exploring the effect of corpus-informed and conventional homework materials on fostering EFL students’ grammatical construction learning. </w:t>
      </w:r>
      <w:r w:rsidRPr="00DF31ED">
        <w:rPr>
          <w:i/>
          <w:iCs/>
        </w:rPr>
        <w:t>System</w:t>
      </w:r>
      <w:r w:rsidRPr="00DF31ED">
        <w:t xml:space="preserve">, </w:t>
      </w:r>
      <w:r w:rsidRPr="00DF31ED">
        <w:rPr>
          <w:i/>
          <w:iCs/>
        </w:rPr>
        <w:t>104</w:t>
      </w:r>
      <w:r w:rsidRPr="00DF31ED">
        <w:t xml:space="preserve">, 102676. </w:t>
      </w:r>
      <w:hyperlink r:id="rId24" w:history="1">
        <w:r w:rsidRPr="00DF31ED">
          <w:rPr>
            <w:color w:val="0000FF"/>
            <w:u w:val="single"/>
          </w:rPr>
          <w:t>https://doi.org/10.1016/j.system.2021.102676</w:t>
        </w:r>
      </w:hyperlink>
    </w:p>
    <w:p w14:paraId="0398F841" w14:textId="172805CC" w:rsidR="004521B6" w:rsidRDefault="004521B6" w:rsidP="0063553B">
      <w:pPr>
        <w:pStyle w:val="BodytextMaJER"/>
        <w:spacing w:after="120"/>
        <w:ind w:left="567" w:hanging="567"/>
      </w:pPr>
      <w:proofErr w:type="spellStart"/>
      <w:r w:rsidRPr="00372889">
        <w:t>Sukasame</w:t>
      </w:r>
      <w:proofErr w:type="spellEnd"/>
      <w:r w:rsidRPr="00372889">
        <w:t xml:space="preserve">, N., </w:t>
      </w:r>
      <w:proofErr w:type="spellStart"/>
      <w:r w:rsidRPr="00372889">
        <w:t>Kantho</w:t>
      </w:r>
      <w:proofErr w:type="spellEnd"/>
      <w:r w:rsidRPr="00372889">
        <w:t xml:space="preserve">, S., &amp; </w:t>
      </w:r>
      <w:proofErr w:type="spellStart"/>
      <w:r w:rsidRPr="00372889">
        <w:t>Narrot</w:t>
      </w:r>
      <w:proofErr w:type="spellEnd"/>
      <w:r w:rsidRPr="00372889">
        <w:t xml:space="preserve">, P. (2014). A Study of Errors in Learning English Grammatical Structures on Tenses of </w:t>
      </w:r>
      <w:proofErr w:type="spellStart"/>
      <w:r w:rsidRPr="00372889">
        <w:t>MatthayomSuksa</w:t>
      </w:r>
      <w:proofErr w:type="spellEnd"/>
      <w:r w:rsidRPr="00372889">
        <w:t xml:space="preserve"> 4 Students of the Demonstration School, </w:t>
      </w:r>
      <w:proofErr w:type="spellStart"/>
      <w:r w:rsidRPr="00372889">
        <w:t>KhonKaen</w:t>
      </w:r>
      <w:proofErr w:type="spellEnd"/>
      <w:r w:rsidRPr="00372889">
        <w:t xml:space="preserve"> University. </w:t>
      </w:r>
      <w:r w:rsidRPr="00372889">
        <w:rPr>
          <w:i/>
          <w:iCs/>
        </w:rPr>
        <w:t xml:space="preserve">Procedia - Social and </w:t>
      </w:r>
      <w:proofErr w:type="spellStart"/>
      <w:r w:rsidRPr="00372889">
        <w:rPr>
          <w:i/>
          <w:iCs/>
        </w:rPr>
        <w:t>Behavioral</w:t>
      </w:r>
      <w:proofErr w:type="spellEnd"/>
      <w:r w:rsidRPr="00372889">
        <w:rPr>
          <w:i/>
          <w:iCs/>
        </w:rPr>
        <w:t xml:space="preserve"> Sciences</w:t>
      </w:r>
      <w:r w:rsidRPr="00372889">
        <w:t xml:space="preserve">, </w:t>
      </w:r>
      <w:r w:rsidRPr="00372889">
        <w:rPr>
          <w:i/>
          <w:iCs/>
        </w:rPr>
        <w:t>116</w:t>
      </w:r>
      <w:r w:rsidRPr="00372889">
        <w:t xml:space="preserve">, 1934–1939. </w:t>
      </w:r>
      <w:hyperlink r:id="rId25" w:history="1">
        <w:r w:rsidRPr="00372889">
          <w:rPr>
            <w:color w:val="0000FF"/>
            <w:u w:val="single"/>
          </w:rPr>
          <w:t>https://doi.org/10.1016/j.sbspro.2014.01.498</w:t>
        </w:r>
      </w:hyperlink>
    </w:p>
    <w:p w14:paraId="75731250" w14:textId="5A927189" w:rsidR="004521B6" w:rsidRDefault="004521B6" w:rsidP="0063553B">
      <w:pPr>
        <w:pStyle w:val="BodytextMaJER"/>
        <w:spacing w:after="120"/>
        <w:ind w:left="567" w:hanging="567"/>
      </w:pPr>
      <w:r w:rsidRPr="00372889">
        <w:t xml:space="preserve">Tagarelli, K. M., Shattuck, K. F., </w:t>
      </w:r>
      <w:proofErr w:type="spellStart"/>
      <w:r w:rsidRPr="00372889">
        <w:t>Turkeltaub</w:t>
      </w:r>
      <w:proofErr w:type="spellEnd"/>
      <w:r w:rsidRPr="00372889">
        <w:t xml:space="preserve">, P. E., &amp; Ullman, M. T. (2019). Language learning in the adult brain: A neuroanatomical meta-analysis of lexical and grammatical learning. </w:t>
      </w:r>
      <w:proofErr w:type="spellStart"/>
      <w:r w:rsidRPr="00372889">
        <w:rPr>
          <w:i/>
          <w:iCs/>
        </w:rPr>
        <w:t>NeuroImage</w:t>
      </w:r>
      <w:proofErr w:type="spellEnd"/>
      <w:r w:rsidRPr="00372889">
        <w:t xml:space="preserve">, </w:t>
      </w:r>
      <w:r w:rsidRPr="00372889">
        <w:rPr>
          <w:i/>
          <w:iCs/>
        </w:rPr>
        <w:t>193</w:t>
      </w:r>
      <w:r w:rsidRPr="00372889">
        <w:t xml:space="preserve">, 178–200. </w:t>
      </w:r>
      <w:hyperlink r:id="rId26" w:history="1">
        <w:r w:rsidRPr="00372889">
          <w:rPr>
            <w:color w:val="0000FF"/>
            <w:u w:val="single"/>
          </w:rPr>
          <w:t>https://doi.org/10.1016/j.neuroimage.2019.02.061</w:t>
        </w:r>
      </w:hyperlink>
    </w:p>
    <w:p w14:paraId="06A74500" w14:textId="6C6C8714" w:rsidR="004521B6" w:rsidRDefault="004521B6" w:rsidP="0063553B">
      <w:pPr>
        <w:pStyle w:val="BodytextMaJER"/>
        <w:spacing w:after="120"/>
        <w:ind w:left="567" w:hanging="567"/>
      </w:pPr>
      <w:r w:rsidRPr="00372889">
        <w:lastRenderedPageBreak/>
        <w:t xml:space="preserve">Thwaite, A., </w:t>
      </w:r>
      <w:proofErr w:type="spellStart"/>
      <w:r w:rsidRPr="00372889">
        <w:t>Budgen</w:t>
      </w:r>
      <w:proofErr w:type="spellEnd"/>
      <w:r w:rsidRPr="00372889">
        <w:t xml:space="preserve">, F., Hunter, J., &amp; Singh, K. (2021). What is complexity? Grammatical issues in assignment prompts. </w:t>
      </w:r>
      <w:r w:rsidRPr="00372889">
        <w:rPr>
          <w:i/>
          <w:iCs/>
        </w:rPr>
        <w:t>Journal of English for Academic Purposes</w:t>
      </w:r>
      <w:r w:rsidRPr="00372889">
        <w:t xml:space="preserve">, </w:t>
      </w:r>
      <w:r w:rsidRPr="00372889">
        <w:rPr>
          <w:i/>
          <w:iCs/>
        </w:rPr>
        <w:t>52</w:t>
      </w:r>
      <w:r w:rsidRPr="00372889">
        <w:t xml:space="preserve">, 100998. </w:t>
      </w:r>
      <w:hyperlink r:id="rId27" w:history="1">
        <w:r w:rsidRPr="00372889">
          <w:rPr>
            <w:color w:val="0000FF"/>
            <w:u w:val="single"/>
          </w:rPr>
          <w:t>https://doi.org/10.1016/j.jeap.2021.100998</w:t>
        </w:r>
      </w:hyperlink>
    </w:p>
    <w:p w14:paraId="1A8708F9" w14:textId="496FF1ED" w:rsidR="004521B6" w:rsidRDefault="004521B6" w:rsidP="0063553B">
      <w:pPr>
        <w:pStyle w:val="BodytextMaJER"/>
        <w:spacing w:after="120"/>
        <w:ind w:left="567" w:hanging="567"/>
      </w:pPr>
      <w:r w:rsidRPr="006A6544">
        <w:t xml:space="preserve">Van </w:t>
      </w:r>
      <w:proofErr w:type="spellStart"/>
      <w:r w:rsidRPr="006A6544">
        <w:t>Beuningen</w:t>
      </w:r>
      <w:proofErr w:type="spellEnd"/>
      <w:r w:rsidRPr="006A6544">
        <w:t xml:space="preserve">, C. (2010). Corrective Feedback in L2 Writing: Theoretical Perspectives, Empirical Insights, and Future Directions. </w:t>
      </w:r>
      <w:r w:rsidRPr="006A6544">
        <w:rPr>
          <w:i/>
          <w:iCs/>
        </w:rPr>
        <w:t>International Journal of English Studies</w:t>
      </w:r>
      <w:r w:rsidRPr="006A6544">
        <w:t xml:space="preserve">, </w:t>
      </w:r>
      <w:r w:rsidRPr="006A6544">
        <w:rPr>
          <w:i/>
          <w:iCs/>
        </w:rPr>
        <w:t>10</w:t>
      </w:r>
      <w:r w:rsidRPr="006A6544">
        <w:t xml:space="preserve">(2), 1. </w:t>
      </w:r>
      <w:hyperlink r:id="rId28" w:history="1">
        <w:r w:rsidRPr="006A6544">
          <w:rPr>
            <w:color w:val="0000FF"/>
            <w:u w:val="single"/>
          </w:rPr>
          <w:t>https://doi.org/10.6018/ijes/2010/2/119171</w:t>
        </w:r>
      </w:hyperlink>
    </w:p>
    <w:p w14:paraId="01F4A856" w14:textId="1BA25A0F" w:rsidR="007D08F8" w:rsidRDefault="007D08F8" w:rsidP="0063553B">
      <w:pPr>
        <w:pStyle w:val="BodytextMaJER"/>
        <w:spacing w:after="120"/>
        <w:ind w:left="567" w:hanging="567"/>
      </w:pPr>
      <w:r w:rsidRPr="00DF31ED">
        <w:t xml:space="preserve">Xu, J., &amp; Li, C. (2021). The effects of the timing of form-focused instruction on EFL learners’ learning of difficult and easy grammatical features: A comparative study. </w:t>
      </w:r>
      <w:r w:rsidRPr="00DF31ED">
        <w:rPr>
          <w:i/>
          <w:iCs/>
        </w:rPr>
        <w:t>System</w:t>
      </w:r>
      <w:r w:rsidRPr="00DF31ED">
        <w:t xml:space="preserve">, </w:t>
      </w:r>
      <w:r w:rsidRPr="00DF31ED">
        <w:rPr>
          <w:i/>
          <w:iCs/>
        </w:rPr>
        <w:t>101</w:t>
      </w:r>
      <w:r w:rsidRPr="00DF31ED">
        <w:t xml:space="preserve">, 102612. </w:t>
      </w:r>
      <w:hyperlink r:id="rId29" w:history="1">
        <w:r w:rsidRPr="00DF31ED">
          <w:rPr>
            <w:color w:val="0000FF"/>
            <w:u w:val="single"/>
          </w:rPr>
          <w:t>https://doi.org/10.1016/j.system.2021.102612</w:t>
        </w:r>
      </w:hyperlink>
    </w:p>
    <w:p w14:paraId="3E65BA81" w14:textId="5FB0C486" w:rsidR="004521B6" w:rsidRPr="0035432F" w:rsidRDefault="004521B6" w:rsidP="0063553B">
      <w:pPr>
        <w:pStyle w:val="BodytextMaJER"/>
        <w:spacing w:after="120"/>
        <w:ind w:left="567" w:hanging="567"/>
      </w:pPr>
      <w:r w:rsidRPr="006A6544">
        <w:t xml:space="preserve">Wang, E., Matsumura, L. C., &amp; Correnti, R. (2017). Written Feedback to Support Students’ </w:t>
      </w:r>
      <w:proofErr w:type="gramStart"/>
      <w:r w:rsidRPr="006A6544">
        <w:t>Higher Level</w:t>
      </w:r>
      <w:proofErr w:type="gramEnd"/>
      <w:r w:rsidRPr="006A6544">
        <w:t xml:space="preserve"> Thinking About Texts in Writing. </w:t>
      </w:r>
      <w:r w:rsidRPr="006A6544">
        <w:rPr>
          <w:i/>
          <w:iCs/>
        </w:rPr>
        <w:t>The Reading Teacher</w:t>
      </w:r>
      <w:r w:rsidRPr="006A6544">
        <w:t xml:space="preserve">, </w:t>
      </w:r>
      <w:r w:rsidRPr="006A6544">
        <w:rPr>
          <w:i/>
          <w:iCs/>
        </w:rPr>
        <w:t>71</w:t>
      </w:r>
      <w:r w:rsidRPr="006A6544">
        <w:t xml:space="preserve">(1), 101–107. </w:t>
      </w:r>
      <w:hyperlink r:id="rId30" w:history="1">
        <w:r w:rsidRPr="006A6544">
          <w:rPr>
            <w:color w:val="0000FF"/>
            <w:u w:val="single"/>
          </w:rPr>
          <w:t>https://doi.org/10.1002/trtr.1584</w:t>
        </w:r>
      </w:hyperlink>
    </w:p>
    <w:p w14:paraId="69B2B09E" w14:textId="77777777" w:rsidR="0063553B" w:rsidRPr="002E7D1A" w:rsidRDefault="0063553B" w:rsidP="00F77ACB">
      <w:pPr>
        <w:pStyle w:val="BodytextMaJER"/>
        <w:spacing w:after="120"/>
        <w:ind w:left="567" w:hanging="567"/>
        <w:rPr>
          <w:bCs/>
          <w:lang w:val="id-ID"/>
        </w:rPr>
      </w:pPr>
    </w:p>
    <w:sectPr w:rsidR="0063553B" w:rsidRPr="002E7D1A" w:rsidSect="00FF2B49">
      <w:headerReference w:type="default" r:id="rId31"/>
      <w:footerReference w:type="default" r:id="rId32"/>
      <w:headerReference w:type="first" r:id="rId33"/>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C515" w14:textId="77777777" w:rsidR="002524DB" w:rsidRDefault="002524DB" w:rsidP="000E2BCF">
      <w:pPr>
        <w:spacing w:after="0" w:line="240" w:lineRule="auto"/>
      </w:pPr>
      <w:r>
        <w:separator/>
      </w:r>
    </w:p>
  </w:endnote>
  <w:endnote w:type="continuationSeparator" w:id="0">
    <w:p w14:paraId="2B0C5E73" w14:textId="77777777" w:rsidR="002524DB" w:rsidRDefault="002524DB"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093396"/>
      <w:docPartObj>
        <w:docPartGallery w:val="Page Numbers (Bottom of Page)"/>
        <w:docPartUnique/>
      </w:docPartObj>
    </w:sdtPr>
    <w:sdtContent>
      <w:p w14:paraId="3B27DC3F" w14:textId="7777777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proofErr w:type="gramStart"/>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DD6E7B">
          <w:rPr>
            <w:rFonts w:ascii="Times New Roman" w:hAnsi="Times New Roman" w:cs="Times New Roman"/>
            <w:b/>
            <w:noProof/>
          </w:rPr>
          <w:t>3</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165B" w14:textId="77777777" w:rsidR="002524DB" w:rsidRDefault="002524DB" w:rsidP="000E2BCF">
      <w:pPr>
        <w:spacing w:after="0" w:line="240" w:lineRule="auto"/>
      </w:pPr>
      <w:r>
        <w:separator/>
      </w:r>
    </w:p>
  </w:footnote>
  <w:footnote w:type="continuationSeparator" w:id="0">
    <w:p w14:paraId="69AB77EF" w14:textId="77777777" w:rsidR="002524DB" w:rsidRDefault="002524DB"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roofErr w:type="gramStart"/>
          <w:r w:rsidR="00242190" w:rsidRPr="00126BD4">
            <w:rPr>
              <w:rFonts w:ascii="Times New Roman" w:hAnsi="Times New Roman" w:cs="Times New Roman"/>
              <w:i/>
              <w:sz w:val="20"/>
              <w:szCs w:val="24"/>
            </w:rPr>
            <w:t>…..</w:t>
          </w:r>
          <w:proofErr w:type="gramEnd"/>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000000"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E50B7"/>
    <w:multiLevelType w:val="hybridMultilevel"/>
    <w:tmpl w:val="640EF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420838748">
    <w:abstractNumId w:val="1"/>
  </w:num>
  <w:num w:numId="2" w16cid:durableId="803279686">
    <w:abstractNumId w:val="4"/>
  </w:num>
  <w:num w:numId="3" w16cid:durableId="973099688">
    <w:abstractNumId w:val="3"/>
  </w:num>
  <w:num w:numId="4" w16cid:durableId="638343556">
    <w:abstractNumId w:val="2"/>
  </w:num>
  <w:num w:numId="5" w16cid:durableId="158803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MqwFAFp8JNMtAAAA"/>
  </w:docVars>
  <w:rsids>
    <w:rsidRoot w:val="007F012B"/>
    <w:rsid w:val="000025EB"/>
    <w:rsid w:val="000033C4"/>
    <w:rsid w:val="00012127"/>
    <w:rsid w:val="00020807"/>
    <w:rsid w:val="00031E35"/>
    <w:rsid w:val="00060A8D"/>
    <w:rsid w:val="00095E2A"/>
    <w:rsid w:val="00097194"/>
    <w:rsid w:val="000B024F"/>
    <w:rsid w:val="000C2C19"/>
    <w:rsid w:val="000E2BCF"/>
    <w:rsid w:val="000F7663"/>
    <w:rsid w:val="00112689"/>
    <w:rsid w:val="00117A43"/>
    <w:rsid w:val="0012114D"/>
    <w:rsid w:val="00126BD4"/>
    <w:rsid w:val="00134279"/>
    <w:rsid w:val="001348B6"/>
    <w:rsid w:val="00137969"/>
    <w:rsid w:val="00146A89"/>
    <w:rsid w:val="00152B2F"/>
    <w:rsid w:val="00191AA1"/>
    <w:rsid w:val="001A2260"/>
    <w:rsid w:val="001B4AD8"/>
    <w:rsid w:val="001B6936"/>
    <w:rsid w:val="001C328E"/>
    <w:rsid w:val="001F72A9"/>
    <w:rsid w:val="00215935"/>
    <w:rsid w:val="00224ADA"/>
    <w:rsid w:val="002251C0"/>
    <w:rsid w:val="00230D2C"/>
    <w:rsid w:val="00242190"/>
    <w:rsid w:val="002455D7"/>
    <w:rsid w:val="002476FF"/>
    <w:rsid w:val="002524DB"/>
    <w:rsid w:val="002804F1"/>
    <w:rsid w:val="002816FE"/>
    <w:rsid w:val="002E6CFB"/>
    <w:rsid w:val="002E7D1A"/>
    <w:rsid w:val="002F7AB5"/>
    <w:rsid w:val="00342874"/>
    <w:rsid w:val="00373295"/>
    <w:rsid w:val="003C5D04"/>
    <w:rsid w:val="003D4912"/>
    <w:rsid w:val="003E3375"/>
    <w:rsid w:val="003F125A"/>
    <w:rsid w:val="003F68B3"/>
    <w:rsid w:val="00402413"/>
    <w:rsid w:val="0040646D"/>
    <w:rsid w:val="00422CAC"/>
    <w:rsid w:val="004231D9"/>
    <w:rsid w:val="004350F1"/>
    <w:rsid w:val="004521B6"/>
    <w:rsid w:val="004674A9"/>
    <w:rsid w:val="004675A3"/>
    <w:rsid w:val="00470B70"/>
    <w:rsid w:val="00470B75"/>
    <w:rsid w:val="0048791A"/>
    <w:rsid w:val="004925E0"/>
    <w:rsid w:val="00496760"/>
    <w:rsid w:val="004B3A04"/>
    <w:rsid w:val="004C50A3"/>
    <w:rsid w:val="004D22C2"/>
    <w:rsid w:val="004D765C"/>
    <w:rsid w:val="004E73A7"/>
    <w:rsid w:val="004F0526"/>
    <w:rsid w:val="005126EC"/>
    <w:rsid w:val="005308D0"/>
    <w:rsid w:val="0053211E"/>
    <w:rsid w:val="00583EF1"/>
    <w:rsid w:val="00592D77"/>
    <w:rsid w:val="005A491A"/>
    <w:rsid w:val="005B1E07"/>
    <w:rsid w:val="005D10D7"/>
    <w:rsid w:val="005E41D3"/>
    <w:rsid w:val="006030D2"/>
    <w:rsid w:val="0063553B"/>
    <w:rsid w:val="006446E2"/>
    <w:rsid w:val="006547E1"/>
    <w:rsid w:val="00670D17"/>
    <w:rsid w:val="00680E47"/>
    <w:rsid w:val="00682666"/>
    <w:rsid w:val="00696716"/>
    <w:rsid w:val="00696785"/>
    <w:rsid w:val="006A5E9C"/>
    <w:rsid w:val="006B3EC2"/>
    <w:rsid w:val="00701453"/>
    <w:rsid w:val="00715B83"/>
    <w:rsid w:val="00775784"/>
    <w:rsid w:val="00796739"/>
    <w:rsid w:val="007A5E03"/>
    <w:rsid w:val="007B2E00"/>
    <w:rsid w:val="007C19ED"/>
    <w:rsid w:val="007D08F8"/>
    <w:rsid w:val="007D2966"/>
    <w:rsid w:val="007E3EB4"/>
    <w:rsid w:val="007F012B"/>
    <w:rsid w:val="007F4A1D"/>
    <w:rsid w:val="008155EE"/>
    <w:rsid w:val="00845DD6"/>
    <w:rsid w:val="008509BB"/>
    <w:rsid w:val="00855F0E"/>
    <w:rsid w:val="00856DEA"/>
    <w:rsid w:val="00873D6C"/>
    <w:rsid w:val="008909D8"/>
    <w:rsid w:val="008A3C29"/>
    <w:rsid w:val="008C1A0E"/>
    <w:rsid w:val="008C782A"/>
    <w:rsid w:val="008F4250"/>
    <w:rsid w:val="008F57C8"/>
    <w:rsid w:val="008F5CF0"/>
    <w:rsid w:val="009005BB"/>
    <w:rsid w:val="009343FE"/>
    <w:rsid w:val="009630A4"/>
    <w:rsid w:val="00981BC1"/>
    <w:rsid w:val="0098653A"/>
    <w:rsid w:val="009B0C53"/>
    <w:rsid w:val="009B3D29"/>
    <w:rsid w:val="009D7167"/>
    <w:rsid w:val="009E431A"/>
    <w:rsid w:val="009F04DB"/>
    <w:rsid w:val="00A1068B"/>
    <w:rsid w:val="00A12939"/>
    <w:rsid w:val="00A57DFA"/>
    <w:rsid w:val="00A6061E"/>
    <w:rsid w:val="00A708B0"/>
    <w:rsid w:val="00A7231C"/>
    <w:rsid w:val="00A94D19"/>
    <w:rsid w:val="00AA1F80"/>
    <w:rsid w:val="00AB482F"/>
    <w:rsid w:val="00AD1BC4"/>
    <w:rsid w:val="00AD22D8"/>
    <w:rsid w:val="00AD36F8"/>
    <w:rsid w:val="00AE1D17"/>
    <w:rsid w:val="00AE4162"/>
    <w:rsid w:val="00B128B9"/>
    <w:rsid w:val="00B217F9"/>
    <w:rsid w:val="00B21E24"/>
    <w:rsid w:val="00B31FA1"/>
    <w:rsid w:val="00B322C6"/>
    <w:rsid w:val="00B41C6F"/>
    <w:rsid w:val="00B46B6F"/>
    <w:rsid w:val="00B52E00"/>
    <w:rsid w:val="00B867C1"/>
    <w:rsid w:val="00BB3478"/>
    <w:rsid w:val="00BF558C"/>
    <w:rsid w:val="00C0500C"/>
    <w:rsid w:val="00C0734B"/>
    <w:rsid w:val="00C15717"/>
    <w:rsid w:val="00C32B66"/>
    <w:rsid w:val="00C52577"/>
    <w:rsid w:val="00C75764"/>
    <w:rsid w:val="00CB0F1E"/>
    <w:rsid w:val="00CB2A90"/>
    <w:rsid w:val="00CC498D"/>
    <w:rsid w:val="00CD5359"/>
    <w:rsid w:val="00CE4FF0"/>
    <w:rsid w:val="00CF6F4E"/>
    <w:rsid w:val="00D05F7F"/>
    <w:rsid w:val="00D10FF2"/>
    <w:rsid w:val="00D43051"/>
    <w:rsid w:val="00D46A91"/>
    <w:rsid w:val="00D73B82"/>
    <w:rsid w:val="00D75D4A"/>
    <w:rsid w:val="00D84729"/>
    <w:rsid w:val="00DA53AF"/>
    <w:rsid w:val="00DD6E7B"/>
    <w:rsid w:val="00E0587D"/>
    <w:rsid w:val="00E064C0"/>
    <w:rsid w:val="00E06599"/>
    <w:rsid w:val="00E51DD8"/>
    <w:rsid w:val="00EA4470"/>
    <w:rsid w:val="00ED2E0E"/>
    <w:rsid w:val="00ED33C5"/>
    <w:rsid w:val="00EF6F46"/>
    <w:rsid w:val="00F32182"/>
    <w:rsid w:val="00F415C5"/>
    <w:rsid w:val="00F42C18"/>
    <w:rsid w:val="00F71F04"/>
    <w:rsid w:val="00F77ACB"/>
    <w:rsid w:val="00F85C12"/>
    <w:rsid w:val="00F96221"/>
    <w:rsid w:val="00FA4CBE"/>
    <w:rsid w:val="00FA74C4"/>
    <w:rsid w:val="00FD4560"/>
    <w:rsid w:val="00FD6823"/>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styleId="UnresolvedMention">
    <w:name w:val="Unresolved Mention"/>
    <w:basedOn w:val="DefaultParagraphFont"/>
    <w:uiPriority w:val="99"/>
    <w:semiHidden/>
    <w:unhideWhenUsed/>
    <w:rsid w:val="00C3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angsci.2022.101475" TargetMode="External"/><Relationship Id="rId18" Type="http://schemas.openxmlformats.org/officeDocument/2006/relationships/hyperlink" Target="https://doi.org/10.1016/j.ipm.2022.102891" TargetMode="External"/><Relationship Id="rId26" Type="http://schemas.openxmlformats.org/officeDocument/2006/relationships/hyperlink" Target="https://doi.org/10.1016/j.neuroimage.2019.02.061" TargetMode="External"/><Relationship Id="rId3" Type="http://schemas.openxmlformats.org/officeDocument/2006/relationships/styles" Target="styles.xml"/><Relationship Id="rId21" Type="http://schemas.openxmlformats.org/officeDocument/2006/relationships/hyperlink" Target="https://doi.org/10.1016/j.pragma.2020.11.01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rlfa.2021.02.002" TargetMode="External"/><Relationship Id="rId17" Type="http://schemas.openxmlformats.org/officeDocument/2006/relationships/hyperlink" Target="https://doi.org/10.1016/j.knosys.2011.03.008" TargetMode="External"/><Relationship Id="rId25" Type="http://schemas.openxmlformats.org/officeDocument/2006/relationships/hyperlink" Target="https://doi.org/10.1016/j.sbspro.2014.01.498"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pragma.2021.08.007" TargetMode="External"/><Relationship Id="rId20" Type="http://schemas.openxmlformats.org/officeDocument/2006/relationships/hyperlink" Target="https://doi.org/10.1016/j.jslw.2019.05.004" TargetMode="External"/><Relationship Id="rId29" Type="http://schemas.openxmlformats.org/officeDocument/2006/relationships/hyperlink" Target="https://doi.org/10.1016/j.system.2021.1026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slw.2019.100671" TargetMode="External"/><Relationship Id="rId24" Type="http://schemas.openxmlformats.org/officeDocument/2006/relationships/hyperlink" Target="https://doi.org/10.1016/j.system.2021.10267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jeap.2021.101072" TargetMode="External"/><Relationship Id="rId23" Type="http://schemas.openxmlformats.org/officeDocument/2006/relationships/hyperlink" Target="https://doi.org/10.1002/scj.20153" TargetMode="External"/><Relationship Id="rId28" Type="http://schemas.openxmlformats.org/officeDocument/2006/relationships/hyperlink" Target="https://doi.org/10.6018/ijes/2010/2/119171" TargetMode="External"/><Relationship Id="rId10" Type="http://schemas.openxmlformats.org/officeDocument/2006/relationships/hyperlink" Target="https://doi.org/10.1016/j.jneuroling.2020.100963" TargetMode="External"/><Relationship Id="rId19" Type="http://schemas.openxmlformats.org/officeDocument/2006/relationships/hyperlink" Target="https://doi.org/10.1016/j.wocn.2019.10093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eap.2020.100869" TargetMode="External"/><Relationship Id="rId14" Type="http://schemas.openxmlformats.org/officeDocument/2006/relationships/hyperlink" Target="https://doi.org/10.1016/j.jslw.2018.10.003" TargetMode="External"/><Relationship Id="rId22" Type="http://schemas.openxmlformats.org/officeDocument/2006/relationships/hyperlink" Target="https://doi.org/10.1016/j.jeap.2022.101090" TargetMode="External"/><Relationship Id="rId27" Type="http://schemas.openxmlformats.org/officeDocument/2006/relationships/hyperlink" Target="https://doi.org/10.1016/j.jeap.2021.100998" TargetMode="External"/><Relationship Id="rId30" Type="http://schemas.openxmlformats.org/officeDocument/2006/relationships/hyperlink" Target="https://doi.org/10.1002/trtr.1584" TargetMode="External"/><Relationship Id="rId35" Type="http://schemas.openxmlformats.org/officeDocument/2006/relationships/theme" Target="theme/theme1.xml"/><Relationship Id="rId8" Type="http://schemas.openxmlformats.org/officeDocument/2006/relationships/hyperlink" Target="https://doi.org/10.22437/ijolte.v2i2.5205"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65C6-B369-45EC-B09C-7036BC62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9</Pages>
  <Words>4663</Words>
  <Characters>26583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ASUS</cp:lastModifiedBy>
  <cp:revision>38</cp:revision>
  <cp:lastPrinted>2018-11-10T06:22:00Z</cp:lastPrinted>
  <dcterms:created xsi:type="dcterms:W3CDTF">2018-09-29T09:11:00Z</dcterms:created>
  <dcterms:modified xsi:type="dcterms:W3CDTF">2022-06-28T07:31:00Z</dcterms:modified>
</cp:coreProperties>
</file>