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136" w:rsidRPr="00FA5E38" w:rsidRDefault="008A3136" w:rsidP="009E5180">
      <w:pPr>
        <w:spacing w:after="0" w:line="240" w:lineRule="auto"/>
        <w:contextualSpacing/>
        <w:jc w:val="center"/>
        <w:rPr>
          <w:rFonts w:ascii="Times New Roman" w:hAnsi="Times New Roman"/>
          <w:b/>
          <w:sz w:val="28"/>
          <w:szCs w:val="28"/>
          <w:lang w:val="id-ID"/>
        </w:rPr>
      </w:pPr>
      <w:r w:rsidRPr="00FA5E38">
        <w:rPr>
          <w:rFonts w:ascii="Times New Roman" w:hAnsi="Times New Roman"/>
          <w:b/>
          <w:sz w:val="28"/>
          <w:szCs w:val="28"/>
          <w:lang w:val="id-ID"/>
        </w:rPr>
        <w:t>Student Perceptions of Online-Based Learning During</w:t>
      </w:r>
    </w:p>
    <w:p w:rsidR="008A3136" w:rsidRPr="00FA5E38" w:rsidRDefault="008A3136" w:rsidP="009E5180">
      <w:pPr>
        <w:spacing w:after="0" w:line="240" w:lineRule="auto"/>
        <w:contextualSpacing/>
        <w:jc w:val="center"/>
        <w:rPr>
          <w:rFonts w:ascii="Times New Roman" w:hAnsi="Times New Roman"/>
          <w:b/>
          <w:bCs/>
          <w:sz w:val="28"/>
          <w:szCs w:val="28"/>
          <w:lang w:val="id-ID"/>
        </w:rPr>
      </w:pPr>
      <w:r w:rsidRPr="00FA5E38">
        <w:rPr>
          <w:rFonts w:ascii="Times New Roman" w:hAnsi="Times New Roman"/>
          <w:b/>
          <w:sz w:val="28"/>
          <w:szCs w:val="28"/>
          <w:lang w:val="id-ID"/>
        </w:rPr>
        <w:t>the Covid 19 Pandemic</w:t>
      </w:r>
    </w:p>
    <w:p w:rsidR="005254D0" w:rsidRPr="00FA5E38" w:rsidRDefault="005254D0" w:rsidP="009E5180">
      <w:pPr>
        <w:spacing w:after="0" w:line="240" w:lineRule="auto"/>
        <w:contextualSpacing/>
        <w:jc w:val="both"/>
        <w:rPr>
          <w:rFonts w:ascii="Times New Roman" w:hAnsi="Times New Roman"/>
          <w:b/>
          <w:sz w:val="28"/>
          <w:szCs w:val="28"/>
          <w:lang w:val="id-ID"/>
        </w:rPr>
      </w:pPr>
    </w:p>
    <w:p w:rsidR="005254D0" w:rsidRPr="00FA5E38" w:rsidRDefault="004E74EA" w:rsidP="009E5180">
      <w:pPr>
        <w:spacing w:after="0" w:line="360" w:lineRule="auto"/>
        <w:contextualSpacing/>
        <w:jc w:val="center"/>
        <w:rPr>
          <w:rFonts w:ascii="Times New Roman" w:hAnsi="Times New Roman"/>
          <w:b/>
          <w:sz w:val="24"/>
          <w:szCs w:val="24"/>
          <w:lang w:val="id-ID"/>
        </w:rPr>
      </w:pPr>
      <w:proofErr w:type="spellStart"/>
      <w:r w:rsidRPr="00FA5E38">
        <w:rPr>
          <w:rFonts w:ascii="Times New Roman" w:hAnsi="Times New Roman"/>
          <w:b/>
          <w:sz w:val="24"/>
          <w:szCs w:val="24"/>
        </w:rPr>
        <w:t>Zubaidah</w:t>
      </w:r>
      <w:proofErr w:type="spellEnd"/>
      <w:r w:rsidRPr="00FA5E38">
        <w:rPr>
          <w:rFonts w:ascii="Times New Roman" w:hAnsi="Times New Roman"/>
          <w:b/>
          <w:sz w:val="24"/>
          <w:szCs w:val="24"/>
        </w:rPr>
        <w:t xml:space="preserve"> R</w:t>
      </w:r>
      <w:r w:rsidR="00DA7A25" w:rsidRPr="00FA5E38">
        <w:rPr>
          <w:rFonts w:ascii="Times New Roman" w:hAnsi="Times New Roman"/>
          <w:b/>
          <w:sz w:val="24"/>
          <w:szCs w:val="24"/>
          <w:vertAlign w:val="superscript"/>
          <w:lang w:val="id-ID"/>
        </w:rPr>
        <w:t>1</w:t>
      </w:r>
      <w:r w:rsidR="00DA7A25" w:rsidRPr="00FA5E38">
        <w:rPr>
          <w:rFonts w:ascii="Times New Roman" w:hAnsi="Times New Roman"/>
          <w:b/>
          <w:sz w:val="24"/>
          <w:szCs w:val="24"/>
          <w:lang w:val="id-ID"/>
        </w:rPr>
        <w:t xml:space="preserve">, </w:t>
      </w:r>
      <w:r w:rsidRPr="00FA5E38">
        <w:rPr>
          <w:rFonts w:ascii="Times New Roman" w:hAnsi="Times New Roman"/>
          <w:b/>
          <w:sz w:val="24"/>
          <w:szCs w:val="24"/>
        </w:rPr>
        <w:t>Munaldus</w:t>
      </w:r>
      <w:r w:rsidRPr="00FA5E38">
        <w:rPr>
          <w:rFonts w:ascii="Times New Roman" w:hAnsi="Times New Roman"/>
          <w:b/>
          <w:sz w:val="24"/>
          <w:szCs w:val="24"/>
          <w:vertAlign w:val="superscript"/>
        </w:rPr>
        <w:t>2</w:t>
      </w:r>
      <w:r w:rsidR="008278E9" w:rsidRPr="00FA5E38">
        <w:rPr>
          <w:rFonts w:ascii="Times New Roman" w:hAnsi="Times New Roman"/>
          <w:b/>
          <w:sz w:val="24"/>
          <w:szCs w:val="24"/>
          <w:lang w:val="id-ID"/>
        </w:rPr>
        <w:t xml:space="preserve">, </w:t>
      </w:r>
      <w:r w:rsidRPr="00FA5E38">
        <w:rPr>
          <w:rFonts w:ascii="Times New Roman" w:hAnsi="Times New Roman"/>
          <w:b/>
          <w:sz w:val="24"/>
          <w:szCs w:val="24"/>
        </w:rPr>
        <w:t xml:space="preserve">Dona </w:t>
      </w:r>
      <w:proofErr w:type="spellStart"/>
      <w:r w:rsidRPr="00FA5E38">
        <w:rPr>
          <w:rFonts w:ascii="Times New Roman" w:hAnsi="Times New Roman"/>
          <w:b/>
          <w:sz w:val="24"/>
          <w:szCs w:val="24"/>
        </w:rPr>
        <w:t>Fitriawan</w:t>
      </w:r>
      <w:proofErr w:type="spellEnd"/>
      <w:r w:rsidRPr="00FA5E38">
        <w:rPr>
          <w:rFonts w:ascii="Times New Roman" w:hAnsi="Times New Roman"/>
          <w:b/>
          <w:sz w:val="24"/>
          <w:szCs w:val="24"/>
          <w:vertAlign w:val="superscript"/>
          <w:lang w:val="id-ID"/>
        </w:rPr>
        <w:t>3</w:t>
      </w:r>
      <w:r w:rsidRPr="00FA5E38">
        <w:rPr>
          <w:rFonts w:ascii="Times New Roman" w:hAnsi="Times New Roman"/>
          <w:b/>
          <w:sz w:val="24"/>
          <w:szCs w:val="24"/>
        </w:rPr>
        <w:t xml:space="preserve">, </w:t>
      </w:r>
      <w:proofErr w:type="spellStart"/>
      <w:r w:rsidRPr="00FA5E38">
        <w:rPr>
          <w:rFonts w:ascii="Times New Roman" w:hAnsi="Times New Roman"/>
          <w:b/>
          <w:sz w:val="24"/>
          <w:szCs w:val="24"/>
        </w:rPr>
        <w:t>Bistari</w:t>
      </w:r>
      <w:proofErr w:type="spellEnd"/>
      <w:r w:rsidRPr="00FA5E38">
        <w:rPr>
          <w:rFonts w:ascii="Times New Roman" w:hAnsi="Times New Roman"/>
          <w:b/>
          <w:sz w:val="24"/>
          <w:szCs w:val="24"/>
          <w:vertAlign w:val="superscript"/>
          <w:lang w:val="id-ID"/>
        </w:rPr>
        <w:t>4</w:t>
      </w:r>
    </w:p>
    <w:p w:rsidR="00DA7A25" w:rsidRPr="00FA5E38" w:rsidRDefault="00DA7A25" w:rsidP="009E5180">
      <w:pPr>
        <w:spacing w:after="0" w:line="240" w:lineRule="auto"/>
        <w:contextualSpacing/>
        <w:jc w:val="center"/>
        <w:rPr>
          <w:rFonts w:ascii="Times New Roman" w:hAnsi="Times New Roman"/>
          <w:lang w:val="id-ID"/>
        </w:rPr>
      </w:pPr>
      <w:r w:rsidRPr="00FA5E38">
        <w:rPr>
          <w:rFonts w:ascii="Times New Roman" w:hAnsi="Times New Roman"/>
          <w:vertAlign w:val="superscript"/>
          <w:lang w:val="id-ID"/>
        </w:rPr>
        <w:t>1</w:t>
      </w:r>
      <w:r w:rsidR="004E74EA" w:rsidRPr="00FA5E38">
        <w:rPr>
          <w:rFonts w:ascii="Times New Roman" w:hAnsi="Times New Roman"/>
          <w:vertAlign w:val="superscript"/>
        </w:rPr>
        <w:t>,2,3,4</w:t>
      </w:r>
      <w:r w:rsidR="004E74EA" w:rsidRPr="00FA5E38">
        <w:rPr>
          <w:rFonts w:ascii="Times New Roman" w:hAnsi="Times New Roman"/>
        </w:rPr>
        <w:t xml:space="preserve"> </w:t>
      </w:r>
      <w:r w:rsidR="004E74EA" w:rsidRPr="00FA5E38">
        <w:rPr>
          <w:rFonts w:ascii="Times New Roman" w:hAnsi="Times New Roman"/>
          <w:lang w:val="id-ID"/>
        </w:rPr>
        <w:t>Mathematics Education FKIP Tanjungpura University</w:t>
      </w:r>
    </w:p>
    <w:p w:rsidR="00954B94" w:rsidRPr="00FA5E38" w:rsidRDefault="002D3907" w:rsidP="009E5180">
      <w:pPr>
        <w:spacing w:after="0" w:line="240" w:lineRule="auto"/>
        <w:contextualSpacing/>
        <w:jc w:val="center"/>
        <w:rPr>
          <w:rFonts w:ascii="Times New Roman" w:hAnsi="Times New Roman"/>
        </w:rPr>
      </w:pPr>
      <w:r w:rsidRPr="00FA5E38">
        <w:rPr>
          <w:rFonts w:ascii="Times New Roman" w:hAnsi="Times New Roman"/>
          <w:lang w:val="id-ID"/>
        </w:rPr>
        <w:t>Penulis Korespondensi</w:t>
      </w:r>
      <w:r w:rsidR="005254D0" w:rsidRPr="00FA5E38">
        <w:rPr>
          <w:rFonts w:ascii="Times New Roman" w:hAnsi="Times New Roman"/>
          <w:lang w:val="id-ID"/>
        </w:rPr>
        <w:t xml:space="preserve">: </w:t>
      </w:r>
      <w:r w:rsidR="004E74EA" w:rsidRPr="00FA5E38">
        <w:rPr>
          <w:rFonts w:ascii="Times New Roman" w:hAnsi="Times New Roman"/>
          <w:i/>
        </w:rPr>
        <w:t>zubaidahr@fkip.untan.ac.id</w:t>
      </w:r>
    </w:p>
    <w:p w:rsidR="005254D0" w:rsidRPr="00FA5E38" w:rsidRDefault="005254D0" w:rsidP="009E5180">
      <w:pPr>
        <w:spacing w:after="0" w:line="360" w:lineRule="auto"/>
        <w:contextualSpacing/>
        <w:jc w:val="both"/>
        <w:rPr>
          <w:rFonts w:ascii="Times New Roman" w:hAnsi="Times New Roman"/>
          <w:b/>
          <w:lang w:val="id-ID"/>
        </w:rPr>
      </w:pPr>
    </w:p>
    <w:p w:rsidR="005254D0" w:rsidRPr="00FA5E38" w:rsidRDefault="004E74EA" w:rsidP="009E5180">
      <w:pPr>
        <w:spacing w:after="0" w:line="240" w:lineRule="auto"/>
        <w:contextualSpacing/>
        <w:jc w:val="both"/>
        <w:rPr>
          <w:rFonts w:ascii="Times New Roman" w:hAnsi="Times New Roman"/>
          <w:i/>
          <w:sz w:val="20"/>
          <w:szCs w:val="20"/>
          <w:lang w:val="id-ID"/>
        </w:rPr>
      </w:pPr>
      <w:r w:rsidRPr="00FA5E38">
        <w:rPr>
          <w:rFonts w:ascii="Times New Roman" w:hAnsi="Times New Roman"/>
          <w:b/>
          <w:i/>
          <w:sz w:val="20"/>
          <w:szCs w:val="20"/>
          <w:lang w:val="id-ID"/>
        </w:rPr>
        <w:t>Abstract</w:t>
      </w:r>
      <w:r w:rsidR="008278E9" w:rsidRPr="00FA5E38">
        <w:rPr>
          <w:rFonts w:ascii="Times New Roman" w:hAnsi="Times New Roman"/>
          <w:b/>
          <w:i/>
          <w:sz w:val="20"/>
          <w:szCs w:val="20"/>
          <w:lang w:val="id-ID"/>
        </w:rPr>
        <w:t xml:space="preserve">: </w:t>
      </w:r>
      <w:r w:rsidRPr="00FA5E38">
        <w:rPr>
          <w:rFonts w:ascii="Times New Roman" w:hAnsi="Times New Roman"/>
          <w:i/>
          <w:color w:val="000000" w:themeColor="text1"/>
          <w:sz w:val="20"/>
          <w:szCs w:val="20"/>
        </w:rPr>
        <w:t xml:space="preserve">Learning in a network or online is the best solution taken to avoid the spread of the corona virus during the </w:t>
      </w:r>
      <w:proofErr w:type="spellStart"/>
      <w:r w:rsidRPr="00FA5E38">
        <w:rPr>
          <w:rFonts w:ascii="Times New Roman" w:hAnsi="Times New Roman"/>
          <w:i/>
          <w:color w:val="000000" w:themeColor="text1"/>
          <w:sz w:val="20"/>
          <w:szCs w:val="20"/>
        </w:rPr>
        <w:t>covid</w:t>
      </w:r>
      <w:proofErr w:type="spellEnd"/>
      <w:r w:rsidRPr="00FA5E38">
        <w:rPr>
          <w:rFonts w:ascii="Times New Roman" w:hAnsi="Times New Roman"/>
          <w:i/>
          <w:color w:val="000000" w:themeColor="text1"/>
          <w:sz w:val="20"/>
          <w:szCs w:val="20"/>
        </w:rPr>
        <w:t xml:space="preserve"> 19 pandemic. The objectives of the research are (1) to obtain an appropriate instrument to be used to measure student perceptions, (b) to describe student perceptions in terms of Interactivity, Independence, </w:t>
      </w:r>
      <w:proofErr w:type="spellStart"/>
      <w:r w:rsidRPr="00FA5E38">
        <w:rPr>
          <w:rFonts w:ascii="Times New Roman" w:hAnsi="Times New Roman"/>
          <w:i/>
          <w:color w:val="000000" w:themeColor="text1"/>
          <w:sz w:val="20"/>
          <w:szCs w:val="20"/>
        </w:rPr>
        <w:t>Accessbillity</w:t>
      </w:r>
      <w:proofErr w:type="spellEnd"/>
      <w:r w:rsidRPr="00FA5E38">
        <w:rPr>
          <w:rFonts w:ascii="Times New Roman" w:hAnsi="Times New Roman"/>
          <w:i/>
          <w:color w:val="000000" w:themeColor="text1"/>
          <w:sz w:val="20"/>
          <w:szCs w:val="20"/>
        </w:rPr>
        <w:t xml:space="preserve"> and Enrichment aspects. The form of the research is descriptive qualitative. The research was conducted at FKIP </w:t>
      </w:r>
      <w:proofErr w:type="spellStart"/>
      <w:r w:rsidRPr="00FA5E38">
        <w:rPr>
          <w:rFonts w:ascii="Times New Roman" w:hAnsi="Times New Roman"/>
          <w:i/>
          <w:color w:val="000000" w:themeColor="text1"/>
          <w:sz w:val="20"/>
          <w:szCs w:val="20"/>
        </w:rPr>
        <w:t>Untan</w:t>
      </w:r>
      <w:proofErr w:type="spellEnd"/>
      <w:r w:rsidRPr="00FA5E38">
        <w:rPr>
          <w:rFonts w:ascii="Times New Roman" w:hAnsi="Times New Roman"/>
          <w:i/>
          <w:color w:val="000000" w:themeColor="text1"/>
          <w:sz w:val="20"/>
          <w:szCs w:val="20"/>
        </w:rPr>
        <w:t xml:space="preserve"> Pontianak, Mathematics Education Study Program from September to November 2021, involving 90 students who attend lectures for at least 3 semesters for the 2021/2022 academic year. Data collection tools are closed questionnaires and open questionnaires and interview sheets. The data analysis technique uses an interactive model. The result of this research is the mean of the Interactivity Aspects of students who strongly agree and agree is 64.38%, disagree and disagree is 68.8%. The average aspect of independence of students who stated strongly agree and agree was 56.5%, disagreed and disagreed was 29.6%. The average accessibility aspect of students who strongly agree and agree is 41.2%, disagree and disagree by 58.45%. The average enrichment aspect of students who strongly agree and agree is 91.05%, disagree and disagree is 8.04%. The conclusions of the research are (a) The instrument for measuring student perceptions of online-based learning in terms of the validity of panelists' suitability, item validity, panelist suitability reliability and item reliability is classified as feasible, (b) Student perceptions of online learning in terms of Interactivity, Independence and Enrichment aspects are classified as positive, (c) students' perceptions of online learning in terms of accessibility aspects are classified as negative, (d) student perceptions of the Interactivity aspect, active items providing input or responding to group presentation results in online lectures are classified as negative, (e) Perceptions of the Independence aspect Items are more diligent in studying in online lectures compared to face-to-face lectures is classified as negative. Perceptions of the </w:t>
      </w:r>
      <w:proofErr w:type="spellStart"/>
      <w:r w:rsidRPr="00FA5E38">
        <w:rPr>
          <w:rFonts w:ascii="Times New Roman" w:hAnsi="Times New Roman"/>
          <w:i/>
          <w:color w:val="000000" w:themeColor="text1"/>
          <w:sz w:val="20"/>
          <w:szCs w:val="20"/>
        </w:rPr>
        <w:t>Accessbillity</w:t>
      </w:r>
      <w:proofErr w:type="spellEnd"/>
      <w:r w:rsidRPr="00FA5E38">
        <w:rPr>
          <w:rFonts w:ascii="Times New Roman" w:hAnsi="Times New Roman"/>
          <w:i/>
          <w:color w:val="000000" w:themeColor="text1"/>
          <w:sz w:val="20"/>
          <w:szCs w:val="20"/>
        </w:rPr>
        <w:t xml:space="preserve"> aspect, the item did not experience difficulties in understanding lecture material online and lectures were still carried out online even though the </w:t>
      </w:r>
      <w:proofErr w:type="spellStart"/>
      <w:r w:rsidRPr="00FA5E38">
        <w:rPr>
          <w:rFonts w:ascii="Times New Roman" w:hAnsi="Times New Roman"/>
          <w:i/>
          <w:color w:val="000000" w:themeColor="text1"/>
          <w:sz w:val="20"/>
          <w:szCs w:val="20"/>
        </w:rPr>
        <w:t>Covid</w:t>
      </w:r>
      <w:proofErr w:type="spellEnd"/>
      <w:r w:rsidRPr="00FA5E38">
        <w:rPr>
          <w:rFonts w:ascii="Times New Roman" w:hAnsi="Times New Roman"/>
          <w:i/>
          <w:color w:val="000000" w:themeColor="text1"/>
          <w:sz w:val="20"/>
          <w:szCs w:val="20"/>
        </w:rPr>
        <w:t xml:space="preserve"> situation was normal and was classified as negative.</w:t>
      </w:r>
    </w:p>
    <w:p w:rsidR="004E74EA" w:rsidRPr="00FA5E38" w:rsidRDefault="005254D0" w:rsidP="009E5180">
      <w:pPr>
        <w:tabs>
          <w:tab w:val="left" w:pos="990"/>
        </w:tabs>
        <w:spacing w:after="0" w:line="240" w:lineRule="auto"/>
        <w:ind w:left="990" w:right="567" w:hanging="990"/>
        <w:contextualSpacing/>
        <w:jc w:val="both"/>
        <w:rPr>
          <w:rFonts w:ascii="Times New Roman" w:hAnsi="Times New Roman"/>
          <w:i/>
          <w:sz w:val="20"/>
          <w:szCs w:val="20"/>
          <w:lang w:val="id-ID"/>
        </w:rPr>
      </w:pPr>
      <w:r w:rsidRPr="00FA5E38">
        <w:rPr>
          <w:rFonts w:ascii="Times New Roman" w:hAnsi="Times New Roman"/>
          <w:b/>
          <w:i/>
          <w:sz w:val="20"/>
          <w:szCs w:val="20"/>
          <w:lang w:val="id-ID"/>
        </w:rPr>
        <w:t>Key</w:t>
      </w:r>
      <w:r w:rsidR="00A27AB6" w:rsidRPr="00FA5E38">
        <w:rPr>
          <w:rFonts w:ascii="Times New Roman" w:hAnsi="Times New Roman"/>
          <w:b/>
          <w:i/>
          <w:sz w:val="20"/>
          <w:szCs w:val="20"/>
          <w:lang w:val="id-ID"/>
        </w:rPr>
        <w:t>words</w:t>
      </w:r>
      <w:r w:rsidR="002D3907" w:rsidRPr="00FA5E38">
        <w:rPr>
          <w:rFonts w:ascii="Times New Roman" w:hAnsi="Times New Roman"/>
          <w:i/>
          <w:sz w:val="20"/>
          <w:szCs w:val="20"/>
          <w:lang w:val="id-ID"/>
        </w:rPr>
        <w:t>:</w:t>
      </w:r>
      <w:r w:rsidR="002D3907" w:rsidRPr="00FA5E38">
        <w:rPr>
          <w:rFonts w:ascii="Times New Roman" w:hAnsi="Times New Roman"/>
          <w:i/>
          <w:sz w:val="20"/>
          <w:szCs w:val="20"/>
          <w:lang w:val="id-ID"/>
        </w:rPr>
        <w:tab/>
      </w:r>
      <w:r w:rsidR="004E74EA" w:rsidRPr="00FA5E38">
        <w:rPr>
          <w:rFonts w:ascii="Times New Roman" w:hAnsi="Times New Roman"/>
          <w:i/>
          <w:color w:val="000000" w:themeColor="text1"/>
          <w:sz w:val="20"/>
          <w:szCs w:val="20"/>
        </w:rPr>
        <w:t xml:space="preserve">Online learning, Perception, </w:t>
      </w:r>
      <w:proofErr w:type="spellStart"/>
      <w:r w:rsidR="004E74EA" w:rsidRPr="00FA5E38">
        <w:rPr>
          <w:rFonts w:ascii="Times New Roman" w:hAnsi="Times New Roman"/>
          <w:i/>
          <w:color w:val="000000" w:themeColor="text1"/>
          <w:sz w:val="20"/>
          <w:szCs w:val="20"/>
        </w:rPr>
        <w:t>Covid</w:t>
      </w:r>
      <w:proofErr w:type="spellEnd"/>
      <w:r w:rsidR="004E74EA" w:rsidRPr="00FA5E38">
        <w:rPr>
          <w:rFonts w:ascii="Times New Roman" w:hAnsi="Times New Roman"/>
          <w:i/>
          <w:color w:val="000000" w:themeColor="text1"/>
          <w:sz w:val="20"/>
          <w:szCs w:val="20"/>
        </w:rPr>
        <w:t xml:space="preserve"> 19 Pandemic</w:t>
      </w:r>
    </w:p>
    <w:p w:rsidR="008278E9" w:rsidRPr="00FA5E38" w:rsidRDefault="008278E9" w:rsidP="009E5180">
      <w:pPr>
        <w:spacing w:after="0" w:line="240" w:lineRule="auto"/>
        <w:ind w:left="1418" w:right="567" w:hanging="851"/>
        <w:contextualSpacing/>
        <w:jc w:val="both"/>
        <w:rPr>
          <w:rFonts w:ascii="Times New Roman" w:hAnsi="Times New Roman"/>
          <w:sz w:val="20"/>
          <w:szCs w:val="20"/>
          <w:lang w:val="id-ID"/>
        </w:rPr>
      </w:pPr>
    </w:p>
    <w:p w:rsidR="0096568B" w:rsidRPr="00FA5E38" w:rsidRDefault="004E74EA" w:rsidP="009E5180">
      <w:pPr>
        <w:spacing w:after="0" w:line="240" w:lineRule="auto"/>
        <w:contextualSpacing/>
        <w:jc w:val="both"/>
        <w:rPr>
          <w:rFonts w:ascii="Times New Roman" w:hAnsi="Times New Roman"/>
          <w:sz w:val="20"/>
          <w:szCs w:val="20"/>
          <w:lang w:val="id-ID"/>
        </w:rPr>
      </w:pPr>
      <w:r w:rsidRPr="00FA5E38">
        <w:rPr>
          <w:rFonts w:ascii="Times New Roman" w:hAnsi="Times New Roman"/>
          <w:b/>
          <w:sz w:val="20"/>
          <w:szCs w:val="20"/>
          <w:lang w:val="id-ID"/>
        </w:rPr>
        <w:t>Abstrak</w:t>
      </w:r>
      <w:r w:rsidR="0096568B" w:rsidRPr="00FA5E38">
        <w:rPr>
          <w:rFonts w:ascii="Times New Roman" w:hAnsi="Times New Roman"/>
          <w:b/>
          <w:sz w:val="20"/>
          <w:szCs w:val="20"/>
          <w:lang w:val="id-ID"/>
        </w:rPr>
        <w:t xml:space="preserve">: </w:t>
      </w:r>
      <w:proofErr w:type="spellStart"/>
      <w:r w:rsidRPr="00FA5E38">
        <w:rPr>
          <w:rFonts w:ascii="Times New Roman" w:hAnsi="Times New Roman"/>
          <w:sz w:val="20"/>
          <w:szCs w:val="20"/>
        </w:rPr>
        <w:t>Pembelajaran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dalam</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jaringan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atau</w:t>
      </w:r>
      <w:proofErr w:type="spellEnd"/>
      <w:r w:rsidRPr="00FA5E38">
        <w:rPr>
          <w:rFonts w:ascii="Times New Roman" w:hAnsi="Times New Roman"/>
          <w:sz w:val="20"/>
          <w:szCs w:val="20"/>
        </w:rPr>
        <w:t xml:space="preserve"> daring </w:t>
      </w:r>
      <w:proofErr w:type="spellStart"/>
      <w:r w:rsidRPr="00FA5E38">
        <w:rPr>
          <w:rFonts w:ascii="Times New Roman" w:hAnsi="Times New Roman"/>
          <w:sz w:val="20"/>
          <w:szCs w:val="20"/>
        </w:rPr>
        <w:t>merupakan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solusi</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terbaik</w:t>
      </w:r>
      <w:proofErr w:type="spellEnd"/>
      <w:r w:rsidRPr="00FA5E38">
        <w:rPr>
          <w:rFonts w:ascii="Times New Roman" w:hAnsi="Times New Roman"/>
          <w:sz w:val="20"/>
          <w:szCs w:val="20"/>
        </w:rPr>
        <w:t xml:space="preserve"> yang </w:t>
      </w:r>
      <w:proofErr w:type="spellStart"/>
      <w:r w:rsidRPr="00FA5E38">
        <w:rPr>
          <w:rFonts w:ascii="Times New Roman" w:hAnsi="Times New Roman"/>
          <w:sz w:val="20"/>
          <w:szCs w:val="20"/>
        </w:rPr>
        <w:t>ditempuh</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untuk</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menghindari</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penyebaran</w:t>
      </w:r>
      <w:proofErr w:type="spellEnd"/>
      <w:r w:rsidRPr="00FA5E38">
        <w:rPr>
          <w:rFonts w:ascii="Times New Roman" w:hAnsi="Times New Roman"/>
          <w:sz w:val="20"/>
          <w:szCs w:val="20"/>
        </w:rPr>
        <w:t xml:space="preserve"> virus corona </w:t>
      </w:r>
      <w:proofErr w:type="spellStart"/>
      <w:r w:rsidRPr="00FA5E38">
        <w:rPr>
          <w:rFonts w:ascii="Times New Roman" w:hAnsi="Times New Roman"/>
          <w:sz w:val="20"/>
          <w:szCs w:val="20"/>
        </w:rPr>
        <w:t>pada</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masa</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pandemi</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covid</w:t>
      </w:r>
      <w:proofErr w:type="spellEnd"/>
      <w:r w:rsidRPr="00FA5E38">
        <w:rPr>
          <w:rFonts w:ascii="Times New Roman" w:hAnsi="Times New Roman"/>
          <w:sz w:val="20"/>
          <w:szCs w:val="20"/>
        </w:rPr>
        <w:t xml:space="preserve"> 19. </w:t>
      </w:r>
      <w:proofErr w:type="spellStart"/>
      <w:r w:rsidRPr="00FA5E38">
        <w:rPr>
          <w:rFonts w:ascii="Times New Roman" w:hAnsi="Times New Roman"/>
          <w:sz w:val="20"/>
          <w:szCs w:val="20"/>
        </w:rPr>
        <w:t>Tujuan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penelitian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adalah</w:t>
      </w:r>
      <w:proofErr w:type="spellEnd"/>
      <w:r w:rsidRPr="00FA5E38">
        <w:rPr>
          <w:rFonts w:ascii="Times New Roman" w:hAnsi="Times New Roman"/>
          <w:sz w:val="20"/>
          <w:szCs w:val="20"/>
        </w:rPr>
        <w:t xml:space="preserve"> (1) </w:t>
      </w:r>
      <w:proofErr w:type="spellStart"/>
      <w:r w:rsidRPr="00FA5E38">
        <w:rPr>
          <w:rFonts w:ascii="Times New Roman" w:hAnsi="Times New Roman"/>
          <w:sz w:val="20"/>
          <w:szCs w:val="20"/>
        </w:rPr>
        <w:t>memperoleh</w:t>
      </w:r>
      <w:proofErr w:type="spellEnd"/>
      <w:r w:rsidRPr="00FA5E38">
        <w:rPr>
          <w:rFonts w:ascii="Times New Roman" w:hAnsi="Times New Roman"/>
          <w:sz w:val="20"/>
          <w:szCs w:val="20"/>
        </w:rPr>
        <w:t xml:space="preserve"> instrument yang </w:t>
      </w:r>
      <w:proofErr w:type="spellStart"/>
      <w:r w:rsidRPr="00FA5E38">
        <w:rPr>
          <w:rFonts w:ascii="Times New Roman" w:hAnsi="Times New Roman"/>
          <w:sz w:val="20"/>
          <w:szCs w:val="20"/>
        </w:rPr>
        <w:t>layak</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dipergunakan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untuk</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mengukur</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persepsi</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mahasiswa</w:t>
      </w:r>
      <w:proofErr w:type="spellEnd"/>
      <w:r w:rsidRPr="00FA5E38">
        <w:rPr>
          <w:rFonts w:ascii="Times New Roman" w:hAnsi="Times New Roman"/>
          <w:sz w:val="20"/>
          <w:szCs w:val="20"/>
        </w:rPr>
        <w:t xml:space="preserve">, (b) </w:t>
      </w:r>
      <w:proofErr w:type="spellStart"/>
      <w:r w:rsidRPr="00FA5E38">
        <w:rPr>
          <w:rFonts w:ascii="Times New Roman" w:hAnsi="Times New Roman"/>
          <w:sz w:val="20"/>
          <w:szCs w:val="20"/>
        </w:rPr>
        <w:t>Mendeskripsikan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persepsi</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mahasiswa</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ditinjau</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dari</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aspek</w:t>
      </w:r>
      <w:proofErr w:type="spellEnd"/>
      <w:r w:rsidRPr="00FA5E38">
        <w:rPr>
          <w:rFonts w:ascii="Times New Roman" w:hAnsi="Times New Roman"/>
          <w:sz w:val="20"/>
          <w:szCs w:val="20"/>
        </w:rPr>
        <w:t xml:space="preserve"> </w:t>
      </w:r>
      <w:r w:rsidRPr="00FA5E38">
        <w:rPr>
          <w:rFonts w:ascii="Times New Roman" w:hAnsi="Times New Roman"/>
          <w:i/>
          <w:sz w:val="20"/>
          <w:szCs w:val="20"/>
        </w:rPr>
        <w:t>Interactivity</w:t>
      </w:r>
      <w:r w:rsidRPr="00FA5E38">
        <w:rPr>
          <w:rFonts w:ascii="Times New Roman" w:hAnsi="Times New Roman"/>
          <w:sz w:val="20"/>
          <w:szCs w:val="20"/>
        </w:rPr>
        <w:t xml:space="preserve">, </w:t>
      </w:r>
      <w:proofErr w:type="spellStart"/>
      <w:r w:rsidRPr="00FA5E38">
        <w:rPr>
          <w:rFonts w:ascii="Times New Roman" w:hAnsi="Times New Roman"/>
          <w:i/>
          <w:sz w:val="20"/>
          <w:szCs w:val="20"/>
        </w:rPr>
        <w:t>Indepedency</w:t>
      </w:r>
      <w:proofErr w:type="spellEnd"/>
      <w:r w:rsidRPr="00FA5E38">
        <w:rPr>
          <w:rFonts w:ascii="Times New Roman" w:hAnsi="Times New Roman"/>
          <w:i/>
          <w:sz w:val="20"/>
          <w:szCs w:val="20"/>
        </w:rPr>
        <w:t xml:space="preserve">, </w:t>
      </w:r>
      <w:proofErr w:type="spellStart"/>
      <w:r w:rsidRPr="00FA5E38">
        <w:rPr>
          <w:rFonts w:ascii="Times New Roman" w:hAnsi="Times New Roman"/>
          <w:i/>
          <w:sz w:val="20"/>
          <w:szCs w:val="20"/>
        </w:rPr>
        <w:t>Accesbillity</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dan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aspek</w:t>
      </w:r>
      <w:proofErr w:type="spellEnd"/>
      <w:r w:rsidRPr="00FA5E38">
        <w:rPr>
          <w:rFonts w:ascii="Times New Roman" w:hAnsi="Times New Roman"/>
          <w:sz w:val="20"/>
          <w:szCs w:val="20"/>
        </w:rPr>
        <w:t xml:space="preserve"> </w:t>
      </w:r>
      <w:r w:rsidRPr="00FA5E38">
        <w:rPr>
          <w:rFonts w:ascii="Times New Roman" w:hAnsi="Times New Roman"/>
          <w:i/>
          <w:sz w:val="20"/>
          <w:szCs w:val="20"/>
        </w:rPr>
        <w:t xml:space="preserve">Enrichment. </w:t>
      </w:r>
      <w:proofErr w:type="spellStart"/>
      <w:r w:rsidRPr="00FA5E38">
        <w:rPr>
          <w:rFonts w:ascii="Times New Roman" w:hAnsi="Times New Roman"/>
          <w:sz w:val="20"/>
          <w:szCs w:val="20"/>
        </w:rPr>
        <w:t>Bentuk</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penelitian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adalah</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deskriptif</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kualitatif</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Penelitian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dilakukan</w:t>
      </w:r>
      <w:proofErr w:type="spellEnd"/>
      <w:r w:rsidRPr="00FA5E38">
        <w:rPr>
          <w:rFonts w:ascii="Times New Roman" w:hAnsi="Times New Roman"/>
          <w:sz w:val="20"/>
          <w:szCs w:val="20"/>
        </w:rPr>
        <w:t xml:space="preserve"> di FKIP </w:t>
      </w:r>
      <w:proofErr w:type="spellStart"/>
      <w:r w:rsidRPr="00FA5E38">
        <w:rPr>
          <w:rFonts w:ascii="Times New Roman" w:hAnsi="Times New Roman"/>
          <w:sz w:val="20"/>
          <w:szCs w:val="20"/>
        </w:rPr>
        <w:t>Untan</w:t>
      </w:r>
      <w:proofErr w:type="spellEnd"/>
      <w:r w:rsidRPr="00FA5E38">
        <w:rPr>
          <w:rFonts w:ascii="Times New Roman" w:hAnsi="Times New Roman"/>
          <w:sz w:val="20"/>
          <w:szCs w:val="20"/>
        </w:rPr>
        <w:t xml:space="preserve"> Pontianak Program </w:t>
      </w:r>
      <w:proofErr w:type="spellStart"/>
      <w:r w:rsidRPr="00FA5E38">
        <w:rPr>
          <w:rFonts w:ascii="Times New Roman" w:hAnsi="Times New Roman"/>
          <w:sz w:val="20"/>
          <w:szCs w:val="20"/>
        </w:rPr>
        <w:t>Studi</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Pendidikan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Matematika</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pada</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bulan</w:t>
      </w:r>
      <w:proofErr w:type="spellEnd"/>
      <w:r w:rsidRPr="00FA5E38">
        <w:rPr>
          <w:rFonts w:ascii="Times New Roman" w:hAnsi="Times New Roman"/>
          <w:sz w:val="20"/>
          <w:szCs w:val="20"/>
        </w:rPr>
        <w:t xml:space="preserve"> September </w:t>
      </w:r>
      <w:proofErr w:type="spellStart"/>
      <w:r w:rsidRPr="00FA5E38">
        <w:rPr>
          <w:rFonts w:ascii="Times New Roman" w:hAnsi="Times New Roman"/>
          <w:sz w:val="20"/>
          <w:szCs w:val="20"/>
        </w:rPr>
        <w:t>sampai</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dengan</w:t>
      </w:r>
      <w:proofErr w:type="spellEnd"/>
      <w:r w:rsidRPr="00FA5E38">
        <w:rPr>
          <w:rFonts w:ascii="Times New Roman" w:hAnsi="Times New Roman"/>
          <w:sz w:val="20"/>
          <w:szCs w:val="20"/>
        </w:rPr>
        <w:t xml:space="preserve"> November 2021 yang </w:t>
      </w:r>
      <w:proofErr w:type="spellStart"/>
      <w:r w:rsidRPr="00FA5E38">
        <w:rPr>
          <w:rFonts w:ascii="Times New Roman" w:hAnsi="Times New Roman"/>
          <w:sz w:val="20"/>
          <w:szCs w:val="20"/>
        </w:rPr>
        <w:t>melibatkan</w:t>
      </w:r>
      <w:proofErr w:type="spellEnd"/>
      <w:r w:rsidRPr="00FA5E38">
        <w:rPr>
          <w:rFonts w:ascii="Times New Roman" w:hAnsi="Times New Roman"/>
          <w:sz w:val="20"/>
          <w:szCs w:val="20"/>
        </w:rPr>
        <w:t xml:space="preserve"> 90 </w:t>
      </w:r>
      <w:proofErr w:type="spellStart"/>
      <w:r w:rsidRPr="00FA5E38">
        <w:rPr>
          <w:rFonts w:ascii="Times New Roman" w:hAnsi="Times New Roman"/>
          <w:sz w:val="20"/>
          <w:szCs w:val="20"/>
        </w:rPr>
        <w:t>mahasiswa</w:t>
      </w:r>
      <w:proofErr w:type="spellEnd"/>
      <w:r w:rsidRPr="00FA5E38">
        <w:rPr>
          <w:rFonts w:ascii="Times New Roman" w:hAnsi="Times New Roman"/>
          <w:sz w:val="20"/>
          <w:szCs w:val="20"/>
        </w:rPr>
        <w:t xml:space="preserve"> yang </w:t>
      </w:r>
      <w:proofErr w:type="spellStart"/>
      <w:r w:rsidRPr="00FA5E38">
        <w:rPr>
          <w:rFonts w:ascii="Times New Roman" w:hAnsi="Times New Roman"/>
          <w:sz w:val="20"/>
          <w:szCs w:val="20"/>
        </w:rPr>
        <w:t>mengikuti</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perkuliahan</w:t>
      </w:r>
      <w:proofErr w:type="spellEnd"/>
      <w:r w:rsidRPr="00FA5E38">
        <w:rPr>
          <w:rFonts w:ascii="Times New Roman" w:hAnsi="Times New Roman"/>
          <w:sz w:val="20"/>
          <w:szCs w:val="20"/>
        </w:rPr>
        <w:t xml:space="preserve"> minimal 3 semester </w:t>
      </w:r>
      <w:proofErr w:type="spellStart"/>
      <w:r w:rsidRPr="00FA5E38">
        <w:rPr>
          <w:rFonts w:ascii="Times New Roman" w:hAnsi="Times New Roman"/>
          <w:sz w:val="20"/>
          <w:szCs w:val="20"/>
        </w:rPr>
        <w:t>tahun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ajaran</w:t>
      </w:r>
      <w:proofErr w:type="spellEnd"/>
      <w:r w:rsidRPr="00FA5E38">
        <w:rPr>
          <w:rFonts w:ascii="Times New Roman" w:hAnsi="Times New Roman"/>
          <w:sz w:val="20"/>
          <w:szCs w:val="20"/>
        </w:rPr>
        <w:t xml:space="preserve"> 2021/2022. </w:t>
      </w:r>
      <w:proofErr w:type="spellStart"/>
      <w:r w:rsidRPr="00FA5E38">
        <w:rPr>
          <w:rFonts w:ascii="Times New Roman" w:hAnsi="Times New Roman"/>
          <w:sz w:val="20"/>
          <w:szCs w:val="20"/>
        </w:rPr>
        <w:t>Alat</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pengumpul</w:t>
      </w:r>
      <w:proofErr w:type="spellEnd"/>
      <w:r w:rsidRPr="00FA5E38">
        <w:rPr>
          <w:rFonts w:ascii="Times New Roman" w:hAnsi="Times New Roman"/>
          <w:sz w:val="20"/>
          <w:szCs w:val="20"/>
        </w:rPr>
        <w:t xml:space="preserve"> data </w:t>
      </w:r>
      <w:proofErr w:type="spellStart"/>
      <w:r w:rsidRPr="00FA5E38">
        <w:rPr>
          <w:rFonts w:ascii="Times New Roman" w:hAnsi="Times New Roman"/>
          <w:sz w:val="20"/>
          <w:szCs w:val="20"/>
        </w:rPr>
        <w:t>adalah</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angket</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tertutup</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dan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kuesioner</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terbuka</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serta</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lembar</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wawancara</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Teknik</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analisis</w:t>
      </w:r>
      <w:proofErr w:type="spellEnd"/>
      <w:r w:rsidRPr="00FA5E38">
        <w:rPr>
          <w:rFonts w:ascii="Times New Roman" w:hAnsi="Times New Roman"/>
          <w:sz w:val="20"/>
          <w:szCs w:val="20"/>
        </w:rPr>
        <w:t xml:space="preserve"> data </w:t>
      </w:r>
      <w:proofErr w:type="spellStart"/>
      <w:r w:rsidRPr="00FA5E38">
        <w:rPr>
          <w:rFonts w:ascii="Times New Roman" w:hAnsi="Times New Roman"/>
          <w:sz w:val="20"/>
          <w:szCs w:val="20"/>
        </w:rPr>
        <w:t>menggunakan</w:t>
      </w:r>
      <w:proofErr w:type="spellEnd"/>
      <w:r w:rsidRPr="00FA5E38">
        <w:rPr>
          <w:rFonts w:ascii="Times New Roman" w:hAnsi="Times New Roman"/>
          <w:sz w:val="20"/>
          <w:szCs w:val="20"/>
        </w:rPr>
        <w:t xml:space="preserve"> model </w:t>
      </w:r>
      <w:proofErr w:type="spellStart"/>
      <w:r w:rsidRPr="00FA5E38">
        <w:rPr>
          <w:rFonts w:ascii="Times New Roman" w:hAnsi="Times New Roman"/>
          <w:sz w:val="20"/>
          <w:szCs w:val="20"/>
        </w:rPr>
        <w:t>interaktif</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Hasil</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penelitian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adalah</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rerata</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Aspek</w:t>
      </w:r>
      <w:proofErr w:type="spellEnd"/>
      <w:r w:rsidRPr="00FA5E38">
        <w:rPr>
          <w:rFonts w:ascii="Times New Roman" w:hAnsi="Times New Roman"/>
          <w:i/>
          <w:sz w:val="20"/>
          <w:szCs w:val="20"/>
        </w:rPr>
        <w:t xml:space="preserve"> Interactivity</w:t>
      </w:r>
      <w:r w:rsidRPr="00FA5E38">
        <w:rPr>
          <w:rFonts w:ascii="Times New Roman" w:hAnsi="Times New Roman"/>
          <w:sz w:val="20"/>
          <w:szCs w:val="20"/>
        </w:rPr>
        <w:t xml:space="preserve"> </w:t>
      </w:r>
      <w:proofErr w:type="spellStart"/>
      <w:r w:rsidRPr="00FA5E38">
        <w:rPr>
          <w:rFonts w:ascii="Times New Roman" w:hAnsi="Times New Roman"/>
          <w:sz w:val="20"/>
          <w:szCs w:val="20"/>
        </w:rPr>
        <w:t>mahasiswa</w:t>
      </w:r>
      <w:proofErr w:type="spellEnd"/>
      <w:r w:rsidRPr="00FA5E38">
        <w:rPr>
          <w:rFonts w:ascii="Times New Roman" w:hAnsi="Times New Roman"/>
          <w:sz w:val="20"/>
          <w:szCs w:val="20"/>
        </w:rPr>
        <w:t xml:space="preserve"> yang </w:t>
      </w:r>
      <w:proofErr w:type="spellStart"/>
      <w:r w:rsidRPr="00FA5E38">
        <w:rPr>
          <w:rFonts w:ascii="Times New Roman" w:hAnsi="Times New Roman"/>
          <w:sz w:val="20"/>
          <w:szCs w:val="20"/>
        </w:rPr>
        <w:t>menyatakan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sangat</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setuju</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dan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setuju</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sebesar</w:t>
      </w:r>
      <w:proofErr w:type="spellEnd"/>
      <w:r w:rsidRPr="00FA5E38">
        <w:rPr>
          <w:rFonts w:ascii="Times New Roman" w:hAnsi="Times New Roman"/>
          <w:sz w:val="20"/>
          <w:szCs w:val="20"/>
        </w:rPr>
        <w:t xml:space="preserve"> 64</w:t>
      </w:r>
      <w:proofErr w:type="gramStart"/>
      <w:r w:rsidRPr="00FA5E38">
        <w:rPr>
          <w:rFonts w:ascii="Times New Roman" w:hAnsi="Times New Roman"/>
          <w:sz w:val="20"/>
          <w:szCs w:val="20"/>
        </w:rPr>
        <w:t>,38</w:t>
      </w:r>
      <w:proofErr w:type="gramEnd"/>
      <w:r w:rsidRPr="00FA5E38">
        <w:rPr>
          <w:rFonts w:ascii="Times New Roman" w:hAnsi="Times New Roman"/>
          <w:sz w:val="20"/>
          <w:szCs w:val="20"/>
        </w:rPr>
        <w:t xml:space="preserve">%, </w:t>
      </w:r>
      <w:proofErr w:type="spellStart"/>
      <w:r w:rsidRPr="00FA5E38">
        <w:rPr>
          <w:rFonts w:ascii="Times New Roman" w:hAnsi="Times New Roman"/>
          <w:sz w:val="20"/>
          <w:szCs w:val="20"/>
        </w:rPr>
        <w:t>kurang</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setuju</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dan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tidak</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setuju</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sebesar</w:t>
      </w:r>
      <w:proofErr w:type="spellEnd"/>
      <w:r w:rsidRPr="00FA5E38">
        <w:rPr>
          <w:rFonts w:ascii="Times New Roman" w:hAnsi="Times New Roman"/>
          <w:sz w:val="20"/>
          <w:szCs w:val="20"/>
        </w:rPr>
        <w:t xml:space="preserve"> 68,8%. </w:t>
      </w:r>
      <w:proofErr w:type="spellStart"/>
      <w:r w:rsidRPr="00FA5E38">
        <w:rPr>
          <w:rFonts w:ascii="Times New Roman" w:hAnsi="Times New Roman"/>
          <w:sz w:val="20"/>
          <w:szCs w:val="20"/>
        </w:rPr>
        <w:t>Rerata</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aspek</w:t>
      </w:r>
      <w:proofErr w:type="spellEnd"/>
      <w:r w:rsidRPr="00FA5E38">
        <w:rPr>
          <w:rFonts w:ascii="Times New Roman" w:hAnsi="Times New Roman"/>
          <w:i/>
          <w:sz w:val="20"/>
          <w:szCs w:val="20"/>
        </w:rPr>
        <w:t xml:space="preserve"> </w:t>
      </w:r>
      <w:proofErr w:type="spellStart"/>
      <w:r w:rsidRPr="00FA5E38">
        <w:rPr>
          <w:rFonts w:ascii="Times New Roman" w:hAnsi="Times New Roman"/>
          <w:i/>
          <w:sz w:val="20"/>
          <w:szCs w:val="20"/>
        </w:rPr>
        <w:t>Indepedency</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mahasiswa</w:t>
      </w:r>
      <w:proofErr w:type="spellEnd"/>
      <w:r w:rsidRPr="00FA5E38">
        <w:rPr>
          <w:rFonts w:ascii="Times New Roman" w:hAnsi="Times New Roman"/>
          <w:sz w:val="20"/>
          <w:szCs w:val="20"/>
        </w:rPr>
        <w:t xml:space="preserve"> yang </w:t>
      </w:r>
      <w:proofErr w:type="spellStart"/>
      <w:r w:rsidRPr="00FA5E38">
        <w:rPr>
          <w:rFonts w:ascii="Times New Roman" w:hAnsi="Times New Roman"/>
          <w:sz w:val="20"/>
          <w:szCs w:val="20"/>
        </w:rPr>
        <w:t>menyatakan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sangat</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setuju</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dan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setuju</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sebesar</w:t>
      </w:r>
      <w:proofErr w:type="spellEnd"/>
      <w:r w:rsidRPr="00FA5E38">
        <w:rPr>
          <w:rFonts w:ascii="Times New Roman" w:hAnsi="Times New Roman"/>
          <w:sz w:val="20"/>
          <w:szCs w:val="20"/>
        </w:rPr>
        <w:t xml:space="preserve"> 56</w:t>
      </w:r>
      <w:proofErr w:type="gramStart"/>
      <w:r w:rsidRPr="00FA5E38">
        <w:rPr>
          <w:rFonts w:ascii="Times New Roman" w:hAnsi="Times New Roman"/>
          <w:sz w:val="20"/>
          <w:szCs w:val="20"/>
        </w:rPr>
        <w:t>,5</w:t>
      </w:r>
      <w:proofErr w:type="gramEnd"/>
      <w:r w:rsidRPr="00FA5E38">
        <w:rPr>
          <w:rFonts w:ascii="Times New Roman" w:hAnsi="Times New Roman"/>
          <w:sz w:val="20"/>
          <w:szCs w:val="20"/>
        </w:rPr>
        <w:t xml:space="preserve">%, </w:t>
      </w:r>
      <w:proofErr w:type="spellStart"/>
      <w:r w:rsidRPr="00FA5E38">
        <w:rPr>
          <w:rFonts w:ascii="Times New Roman" w:hAnsi="Times New Roman"/>
          <w:sz w:val="20"/>
          <w:szCs w:val="20"/>
        </w:rPr>
        <w:t>kurang</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setuju</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dan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tidak</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setuju</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sebesar</w:t>
      </w:r>
      <w:proofErr w:type="spellEnd"/>
      <w:r w:rsidRPr="00FA5E38">
        <w:rPr>
          <w:rFonts w:ascii="Times New Roman" w:hAnsi="Times New Roman"/>
          <w:sz w:val="20"/>
          <w:szCs w:val="20"/>
        </w:rPr>
        <w:t xml:space="preserve"> 29,6%. </w:t>
      </w:r>
      <w:proofErr w:type="spellStart"/>
      <w:r w:rsidRPr="00FA5E38">
        <w:rPr>
          <w:rFonts w:ascii="Times New Roman" w:hAnsi="Times New Roman"/>
          <w:sz w:val="20"/>
          <w:szCs w:val="20"/>
        </w:rPr>
        <w:t>Rerata</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Aspek</w:t>
      </w:r>
      <w:proofErr w:type="spellEnd"/>
      <w:r w:rsidRPr="00FA5E38">
        <w:rPr>
          <w:rFonts w:ascii="Times New Roman" w:hAnsi="Times New Roman"/>
          <w:i/>
          <w:sz w:val="20"/>
          <w:szCs w:val="20"/>
        </w:rPr>
        <w:t xml:space="preserve"> </w:t>
      </w:r>
      <w:proofErr w:type="spellStart"/>
      <w:r w:rsidRPr="00FA5E38">
        <w:rPr>
          <w:rFonts w:ascii="Times New Roman" w:hAnsi="Times New Roman"/>
          <w:i/>
          <w:sz w:val="20"/>
          <w:szCs w:val="20"/>
        </w:rPr>
        <w:t>Accesbillity</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mahasiswa</w:t>
      </w:r>
      <w:proofErr w:type="spellEnd"/>
      <w:r w:rsidRPr="00FA5E38">
        <w:rPr>
          <w:rFonts w:ascii="Times New Roman" w:hAnsi="Times New Roman"/>
          <w:sz w:val="20"/>
          <w:szCs w:val="20"/>
        </w:rPr>
        <w:t xml:space="preserve"> yang </w:t>
      </w:r>
      <w:proofErr w:type="spellStart"/>
      <w:r w:rsidRPr="00FA5E38">
        <w:rPr>
          <w:rFonts w:ascii="Times New Roman" w:hAnsi="Times New Roman"/>
          <w:sz w:val="20"/>
          <w:szCs w:val="20"/>
        </w:rPr>
        <w:t>menyatakan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sangat</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setuju</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dan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setuju</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sebesar</w:t>
      </w:r>
      <w:proofErr w:type="spellEnd"/>
      <w:r w:rsidRPr="00FA5E38">
        <w:rPr>
          <w:rFonts w:ascii="Times New Roman" w:hAnsi="Times New Roman"/>
          <w:sz w:val="20"/>
          <w:szCs w:val="20"/>
        </w:rPr>
        <w:t xml:space="preserve"> 41</w:t>
      </w:r>
      <w:proofErr w:type="gramStart"/>
      <w:r w:rsidRPr="00FA5E38">
        <w:rPr>
          <w:rFonts w:ascii="Times New Roman" w:hAnsi="Times New Roman"/>
          <w:sz w:val="20"/>
          <w:szCs w:val="20"/>
        </w:rPr>
        <w:t>,2</w:t>
      </w:r>
      <w:proofErr w:type="gramEnd"/>
      <w:r w:rsidRPr="00FA5E38">
        <w:rPr>
          <w:rFonts w:ascii="Times New Roman" w:hAnsi="Times New Roman"/>
          <w:sz w:val="20"/>
          <w:szCs w:val="20"/>
        </w:rPr>
        <w:t xml:space="preserve">%, </w:t>
      </w:r>
      <w:proofErr w:type="spellStart"/>
      <w:r w:rsidRPr="00FA5E38">
        <w:rPr>
          <w:rFonts w:ascii="Times New Roman" w:hAnsi="Times New Roman"/>
          <w:sz w:val="20"/>
          <w:szCs w:val="20"/>
        </w:rPr>
        <w:t>kurang</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setuju</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dan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tidak</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setuju</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sebesar</w:t>
      </w:r>
      <w:proofErr w:type="spellEnd"/>
      <w:r w:rsidRPr="00FA5E38">
        <w:rPr>
          <w:rFonts w:ascii="Times New Roman" w:hAnsi="Times New Roman"/>
          <w:sz w:val="20"/>
          <w:szCs w:val="20"/>
        </w:rPr>
        <w:t xml:space="preserve"> 58,45%. </w:t>
      </w:r>
      <w:proofErr w:type="spellStart"/>
      <w:r w:rsidRPr="00FA5E38">
        <w:rPr>
          <w:rFonts w:ascii="Times New Roman" w:hAnsi="Times New Roman"/>
          <w:sz w:val="20"/>
          <w:szCs w:val="20"/>
        </w:rPr>
        <w:t>Rerata</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Aspek</w:t>
      </w:r>
      <w:proofErr w:type="spellEnd"/>
      <w:r w:rsidRPr="00FA5E38">
        <w:rPr>
          <w:rFonts w:ascii="Times New Roman" w:hAnsi="Times New Roman"/>
          <w:i/>
          <w:sz w:val="20"/>
          <w:szCs w:val="20"/>
        </w:rPr>
        <w:t xml:space="preserve"> Enrichment</w:t>
      </w:r>
      <w:r w:rsidRPr="00FA5E38">
        <w:rPr>
          <w:rFonts w:ascii="Times New Roman" w:hAnsi="Times New Roman"/>
          <w:sz w:val="20"/>
          <w:szCs w:val="20"/>
        </w:rPr>
        <w:t xml:space="preserve"> </w:t>
      </w:r>
      <w:proofErr w:type="spellStart"/>
      <w:r w:rsidRPr="00FA5E38">
        <w:rPr>
          <w:rFonts w:ascii="Times New Roman" w:hAnsi="Times New Roman"/>
          <w:sz w:val="20"/>
          <w:szCs w:val="20"/>
        </w:rPr>
        <w:t>mahasiswa</w:t>
      </w:r>
      <w:proofErr w:type="spellEnd"/>
      <w:r w:rsidRPr="00FA5E38">
        <w:rPr>
          <w:rFonts w:ascii="Times New Roman" w:hAnsi="Times New Roman"/>
          <w:sz w:val="20"/>
          <w:szCs w:val="20"/>
        </w:rPr>
        <w:t xml:space="preserve"> yang </w:t>
      </w:r>
      <w:proofErr w:type="spellStart"/>
      <w:r w:rsidRPr="00FA5E38">
        <w:rPr>
          <w:rFonts w:ascii="Times New Roman" w:hAnsi="Times New Roman"/>
          <w:sz w:val="20"/>
          <w:szCs w:val="20"/>
        </w:rPr>
        <w:t>menyatakan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sangat</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setuju</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dan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setuju</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sebesar</w:t>
      </w:r>
      <w:proofErr w:type="spellEnd"/>
      <w:r w:rsidRPr="00FA5E38">
        <w:rPr>
          <w:rFonts w:ascii="Times New Roman" w:hAnsi="Times New Roman"/>
          <w:sz w:val="20"/>
          <w:szCs w:val="20"/>
        </w:rPr>
        <w:t xml:space="preserve"> 91</w:t>
      </w:r>
      <w:proofErr w:type="gramStart"/>
      <w:r w:rsidRPr="00FA5E38">
        <w:rPr>
          <w:rFonts w:ascii="Times New Roman" w:hAnsi="Times New Roman"/>
          <w:sz w:val="20"/>
          <w:szCs w:val="20"/>
        </w:rPr>
        <w:t>,05</w:t>
      </w:r>
      <w:proofErr w:type="gramEnd"/>
      <w:r w:rsidRPr="00FA5E38">
        <w:rPr>
          <w:rFonts w:ascii="Times New Roman" w:hAnsi="Times New Roman"/>
          <w:sz w:val="20"/>
          <w:szCs w:val="20"/>
        </w:rPr>
        <w:t xml:space="preserve">%, </w:t>
      </w:r>
      <w:proofErr w:type="spellStart"/>
      <w:r w:rsidRPr="00FA5E38">
        <w:rPr>
          <w:rFonts w:ascii="Times New Roman" w:hAnsi="Times New Roman"/>
          <w:sz w:val="20"/>
          <w:szCs w:val="20"/>
        </w:rPr>
        <w:t>kurang</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setuju</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dan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tidak</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setuju</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sebesar</w:t>
      </w:r>
      <w:proofErr w:type="spellEnd"/>
      <w:r w:rsidRPr="00FA5E38">
        <w:rPr>
          <w:rFonts w:ascii="Times New Roman" w:hAnsi="Times New Roman"/>
          <w:sz w:val="20"/>
          <w:szCs w:val="20"/>
        </w:rPr>
        <w:t xml:space="preserve"> 8,04%. </w:t>
      </w:r>
      <w:proofErr w:type="spellStart"/>
      <w:r w:rsidRPr="00FA5E38">
        <w:rPr>
          <w:rFonts w:ascii="Times New Roman" w:hAnsi="Times New Roman"/>
          <w:sz w:val="20"/>
          <w:szCs w:val="20"/>
        </w:rPr>
        <w:t>Kesimpulan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penelitian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adalah</w:t>
      </w:r>
      <w:proofErr w:type="spellEnd"/>
      <w:r w:rsidRPr="00FA5E38">
        <w:rPr>
          <w:rFonts w:ascii="Times New Roman" w:hAnsi="Times New Roman"/>
          <w:sz w:val="20"/>
          <w:szCs w:val="20"/>
        </w:rPr>
        <w:t xml:space="preserve"> (a) </w:t>
      </w:r>
      <w:proofErr w:type="spellStart"/>
      <w:r w:rsidRPr="00FA5E38">
        <w:rPr>
          <w:rFonts w:ascii="Times New Roman" w:hAnsi="Times New Roman"/>
          <w:sz w:val="20"/>
          <w:szCs w:val="20"/>
        </w:rPr>
        <w:t>Instrumen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untuk</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mengukur</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persepsi</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mahasiswa</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terhadap</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pembelajaran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berbasis</w:t>
      </w:r>
      <w:proofErr w:type="spellEnd"/>
      <w:r w:rsidRPr="00FA5E38">
        <w:rPr>
          <w:rFonts w:ascii="Times New Roman" w:hAnsi="Times New Roman"/>
          <w:sz w:val="20"/>
          <w:szCs w:val="20"/>
        </w:rPr>
        <w:t xml:space="preserve"> online </w:t>
      </w:r>
      <w:proofErr w:type="spellStart"/>
      <w:r w:rsidRPr="00FA5E38">
        <w:rPr>
          <w:rFonts w:ascii="Times New Roman" w:hAnsi="Times New Roman"/>
          <w:sz w:val="20"/>
          <w:szCs w:val="20"/>
        </w:rPr>
        <w:t>ditinjau</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dari</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validitas</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keksesuaian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panelis</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validitas</w:t>
      </w:r>
      <w:proofErr w:type="spellEnd"/>
      <w:r w:rsidRPr="00FA5E38">
        <w:rPr>
          <w:rFonts w:ascii="Times New Roman" w:hAnsi="Times New Roman"/>
          <w:sz w:val="20"/>
          <w:szCs w:val="20"/>
        </w:rPr>
        <w:t xml:space="preserve"> item, </w:t>
      </w:r>
      <w:proofErr w:type="spellStart"/>
      <w:r w:rsidRPr="00FA5E38">
        <w:rPr>
          <w:rFonts w:ascii="Times New Roman" w:hAnsi="Times New Roman"/>
          <w:sz w:val="20"/>
          <w:szCs w:val="20"/>
        </w:rPr>
        <w:t>reliabilitas</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kesesuaian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panelis</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dan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reliabilitas</w:t>
      </w:r>
      <w:proofErr w:type="spellEnd"/>
      <w:r w:rsidRPr="00FA5E38">
        <w:rPr>
          <w:rFonts w:ascii="Times New Roman" w:hAnsi="Times New Roman"/>
          <w:sz w:val="20"/>
          <w:szCs w:val="20"/>
        </w:rPr>
        <w:t xml:space="preserve"> item </w:t>
      </w:r>
      <w:proofErr w:type="spellStart"/>
      <w:r w:rsidRPr="00FA5E38">
        <w:rPr>
          <w:rFonts w:ascii="Times New Roman" w:hAnsi="Times New Roman"/>
          <w:sz w:val="20"/>
          <w:szCs w:val="20"/>
        </w:rPr>
        <w:t>tergolong</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layak</w:t>
      </w:r>
      <w:proofErr w:type="spellEnd"/>
      <w:r w:rsidRPr="00FA5E38">
        <w:rPr>
          <w:rFonts w:ascii="Times New Roman" w:hAnsi="Times New Roman"/>
          <w:sz w:val="20"/>
          <w:szCs w:val="20"/>
        </w:rPr>
        <w:t xml:space="preserve">, (b) </w:t>
      </w:r>
      <w:proofErr w:type="spellStart"/>
      <w:r w:rsidRPr="00FA5E38">
        <w:rPr>
          <w:rFonts w:ascii="Times New Roman" w:hAnsi="Times New Roman"/>
          <w:sz w:val="20"/>
          <w:szCs w:val="20"/>
        </w:rPr>
        <w:t>Persepsi</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mahasiswa</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terhadap</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pembelajaran</w:t>
      </w:r>
      <w:proofErr w:type="spellEnd"/>
      <w:r w:rsidRPr="00FA5E38">
        <w:rPr>
          <w:rFonts w:ascii="Times New Roman" w:hAnsi="Times New Roman"/>
          <w:sz w:val="20"/>
          <w:szCs w:val="20"/>
        </w:rPr>
        <w:t xml:space="preserve"> daring </w:t>
      </w:r>
      <w:proofErr w:type="spellStart"/>
      <w:r w:rsidRPr="00FA5E38">
        <w:rPr>
          <w:rFonts w:ascii="Times New Roman" w:hAnsi="Times New Roman"/>
          <w:sz w:val="20"/>
          <w:szCs w:val="20"/>
        </w:rPr>
        <w:t>ditinjau</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pada</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aspek</w:t>
      </w:r>
      <w:proofErr w:type="spellEnd"/>
      <w:r w:rsidRPr="00FA5E38">
        <w:rPr>
          <w:rFonts w:ascii="Times New Roman" w:hAnsi="Times New Roman"/>
          <w:sz w:val="20"/>
          <w:szCs w:val="20"/>
        </w:rPr>
        <w:t xml:space="preserve"> </w:t>
      </w:r>
      <w:r w:rsidRPr="00FA5E38">
        <w:rPr>
          <w:rFonts w:ascii="Times New Roman" w:hAnsi="Times New Roman"/>
          <w:i/>
          <w:sz w:val="20"/>
          <w:szCs w:val="20"/>
        </w:rPr>
        <w:t xml:space="preserve">Interactivity, </w:t>
      </w:r>
      <w:proofErr w:type="spellStart"/>
      <w:r w:rsidRPr="00FA5E38">
        <w:rPr>
          <w:rFonts w:ascii="Times New Roman" w:hAnsi="Times New Roman"/>
          <w:i/>
          <w:sz w:val="20"/>
          <w:szCs w:val="20"/>
        </w:rPr>
        <w:t>Indepedency</w:t>
      </w:r>
      <w:proofErr w:type="spellEnd"/>
      <w:r w:rsidRPr="00FA5E38">
        <w:rPr>
          <w:rFonts w:ascii="Times New Roman" w:hAnsi="Times New Roman"/>
          <w:i/>
          <w:sz w:val="20"/>
          <w:szCs w:val="20"/>
        </w:rPr>
        <w:t xml:space="preserve"> </w:t>
      </w:r>
      <w:proofErr w:type="spellStart"/>
      <w:r w:rsidRPr="00FA5E38">
        <w:rPr>
          <w:rFonts w:ascii="Times New Roman" w:hAnsi="Times New Roman"/>
          <w:i/>
          <w:sz w:val="20"/>
          <w:szCs w:val="20"/>
        </w:rPr>
        <w:t>dan</w:t>
      </w:r>
      <w:proofErr w:type="spellEnd"/>
      <w:r w:rsidRPr="00FA5E38">
        <w:rPr>
          <w:rFonts w:ascii="Times New Roman" w:hAnsi="Times New Roman"/>
          <w:i/>
          <w:sz w:val="20"/>
          <w:szCs w:val="20"/>
        </w:rPr>
        <w:t xml:space="preserve"> Enrichment </w:t>
      </w:r>
      <w:proofErr w:type="spellStart"/>
      <w:r w:rsidRPr="00FA5E38">
        <w:rPr>
          <w:rFonts w:ascii="Times New Roman" w:hAnsi="Times New Roman"/>
          <w:sz w:val="20"/>
          <w:szCs w:val="20"/>
        </w:rPr>
        <w:t>tergolong</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positif</w:t>
      </w:r>
      <w:proofErr w:type="spellEnd"/>
      <w:r w:rsidRPr="00FA5E38">
        <w:rPr>
          <w:rFonts w:ascii="Times New Roman" w:hAnsi="Times New Roman"/>
          <w:sz w:val="20"/>
          <w:szCs w:val="20"/>
        </w:rPr>
        <w:t xml:space="preserve">, (c) </w:t>
      </w:r>
      <w:proofErr w:type="spellStart"/>
      <w:r w:rsidRPr="00FA5E38">
        <w:rPr>
          <w:rFonts w:ascii="Times New Roman" w:hAnsi="Times New Roman"/>
          <w:sz w:val="20"/>
          <w:szCs w:val="20"/>
        </w:rPr>
        <w:t>Persepsi</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mahasiswa</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terhadap</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pembelajaran</w:t>
      </w:r>
      <w:proofErr w:type="spellEnd"/>
      <w:r w:rsidRPr="00FA5E38">
        <w:rPr>
          <w:rFonts w:ascii="Times New Roman" w:hAnsi="Times New Roman"/>
          <w:sz w:val="20"/>
          <w:szCs w:val="20"/>
        </w:rPr>
        <w:t xml:space="preserve"> daring </w:t>
      </w:r>
      <w:proofErr w:type="spellStart"/>
      <w:r w:rsidRPr="00FA5E38">
        <w:rPr>
          <w:rFonts w:ascii="Times New Roman" w:hAnsi="Times New Roman"/>
          <w:sz w:val="20"/>
          <w:szCs w:val="20"/>
        </w:rPr>
        <w:t>ditinjau</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pada</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aspek</w:t>
      </w:r>
      <w:proofErr w:type="spellEnd"/>
      <w:r w:rsidRPr="00FA5E38">
        <w:rPr>
          <w:rFonts w:ascii="Times New Roman" w:hAnsi="Times New Roman"/>
          <w:sz w:val="20"/>
          <w:szCs w:val="20"/>
        </w:rPr>
        <w:t xml:space="preserve"> </w:t>
      </w:r>
      <w:proofErr w:type="spellStart"/>
      <w:r w:rsidRPr="00FA5E38">
        <w:rPr>
          <w:rFonts w:ascii="Times New Roman" w:hAnsi="Times New Roman"/>
          <w:i/>
          <w:sz w:val="20"/>
          <w:szCs w:val="20"/>
        </w:rPr>
        <w:t>Accesbillity</w:t>
      </w:r>
      <w:proofErr w:type="spellEnd"/>
      <w:r w:rsidRPr="00FA5E38">
        <w:rPr>
          <w:rFonts w:ascii="Times New Roman" w:hAnsi="Times New Roman"/>
          <w:i/>
          <w:sz w:val="20"/>
          <w:szCs w:val="20"/>
        </w:rPr>
        <w:t xml:space="preserve"> </w:t>
      </w:r>
      <w:r w:rsidRPr="00FA5E38">
        <w:rPr>
          <w:rFonts w:ascii="Times New Roman" w:hAnsi="Times New Roman"/>
          <w:sz w:val="20"/>
          <w:szCs w:val="20"/>
        </w:rPr>
        <w:t xml:space="preserve"> </w:t>
      </w:r>
      <w:proofErr w:type="spellStart"/>
      <w:r w:rsidRPr="00FA5E38">
        <w:rPr>
          <w:rFonts w:ascii="Times New Roman" w:hAnsi="Times New Roman"/>
          <w:sz w:val="20"/>
          <w:szCs w:val="20"/>
        </w:rPr>
        <w:t>tergolong</w:t>
      </w:r>
      <w:proofErr w:type="spellEnd"/>
      <w:r w:rsidRPr="00FA5E38">
        <w:rPr>
          <w:rFonts w:ascii="Times New Roman" w:hAnsi="Times New Roman"/>
          <w:sz w:val="20"/>
          <w:szCs w:val="20"/>
        </w:rPr>
        <w:t xml:space="preserve"> negative, (d) </w:t>
      </w:r>
      <w:proofErr w:type="spellStart"/>
      <w:r w:rsidRPr="00FA5E38">
        <w:rPr>
          <w:rFonts w:ascii="Times New Roman" w:hAnsi="Times New Roman"/>
          <w:sz w:val="20"/>
          <w:szCs w:val="20"/>
        </w:rPr>
        <w:t>Persepsi</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mahasiswa</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aspek</w:t>
      </w:r>
      <w:proofErr w:type="spellEnd"/>
      <w:r w:rsidRPr="00FA5E38">
        <w:rPr>
          <w:rFonts w:ascii="Times New Roman" w:hAnsi="Times New Roman"/>
          <w:sz w:val="20"/>
          <w:szCs w:val="20"/>
        </w:rPr>
        <w:t xml:space="preserve"> </w:t>
      </w:r>
      <w:r w:rsidRPr="00FA5E38">
        <w:rPr>
          <w:rFonts w:ascii="Times New Roman" w:hAnsi="Times New Roman"/>
          <w:i/>
          <w:sz w:val="20"/>
          <w:szCs w:val="20"/>
        </w:rPr>
        <w:t xml:space="preserve">Interactivity, </w:t>
      </w:r>
      <w:r w:rsidRPr="00FA5E38">
        <w:rPr>
          <w:rFonts w:ascii="Times New Roman" w:hAnsi="Times New Roman"/>
          <w:sz w:val="20"/>
          <w:szCs w:val="20"/>
        </w:rPr>
        <w:t xml:space="preserve">item </w:t>
      </w:r>
      <w:proofErr w:type="spellStart"/>
      <w:r w:rsidRPr="00FA5E38">
        <w:rPr>
          <w:rFonts w:ascii="Times New Roman" w:hAnsi="Times New Roman"/>
          <w:sz w:val="20"/>
          <w:szCs w:val="20"/>
        </w:rPr>
        <w:t>aktif</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memberikan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masukan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atau</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menanggapi</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hasil</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presentasi</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kelompok</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dalam</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perkuliahan</w:t>
      </w:r>
      <w:proofErr w:type="spellEnd"/>
      <w:r w:rsidRPr="00FA5E38">
        <w:rPr>
          <w:rFonts w:ascii="Times New Roman" w:hAnsi="Times New Roman"/>
          <w:sz w:val="20"/>
          <w:szCs w:val="20"/>
        </w:rPr>
        <w:t xml:space="preserve"> online </w:t>
      </w:r>
      <w:proofErr w:type="spellStart"/>
      <w:r w:rsidRPr="00FA5E38">
        <w:rPr>
          <w:rFonts w:ascii="Times New Roman" w:hAnsi="Times New Roman"/>
          <w:sz w:val="20"/>
          <w:szCs w:val="20"/>
        </w:rPr>
        <w:t>tergolong</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negatif</w:t>
      </w:r>
      <w:proofErr w:type="spellEnd"/>
      <w:r w:rsidRPr="00FA5E38">
        <w:rPr>
          <w:rFonts w:ascii="Times New Roman" w:hAnsi="Times New Roman"/>
          <w:sz w:val="20"/>
          <w:szCs w:val="20"/>
        </w:rPr>
        <w:t xml:space="preserve">, (e) </w:t>
      </w:r>
      <w:proofErr w:type="spellStart"/>
      <w:r w:rsidRPr="00FA5E38">
        <w:rPr>
          <w:rFonts w:ascii="Times New Roman" w:hAnsi="Times New Roman"/>
          <w:sz w:val="20"/>
          <w:szCs w:val="20"/>
        </w:rPr>
        <w:t>Persepsi</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aspek</w:t>
      </w:r>
      <w:proofErr w:type="spellEnd"/>
      <w:r w:rsidRPr="00FA5E38">
        <w:rPr>
          <w:rFonts w:ascii="Times New Roman" w:hAnsi="Times New Roman"/>
          <w:sz w:val="20"/>
          <w:szCs w:val="20"/>
        </w:rPr>
        <w:t xml:space="preserve"> </w:t>
      </w:r>
      <w:proofErr w:type="spellStart"/>
      <w:r w:rsidRPr="00FA5E38">
        <w:rPr>
          <w:rFonts w:ascii="Times New Roman" w:hAnsi="Times New Roman"/>
          <w:i/>
          <w:sz w:val="20"/>
          <w:szCs w:val="20"/>
        </w:rPr>
        <w:t>Indepedency</w:t>
      </w:r>
      <w:proofErr w:type="spellEnd"/>
      <w:r w:rsidRPr="00FA5E38">
        <w:rPr>
          <w:rFonts w:ascii="Times New Roman" w:hAnsi="Times New Roman"/>
          <w:sz w:val="20"/>
          <w:szCs w:val="20"/>
        </w:rPr>
        <w:t xml:space="preserve"> Item </w:t>
      </w:r>
      <w:proofErr w:type="spellStart"/>
      <w:r w:rsidRPr="00FA5E38">
        <w:rPr>
          <w:rFonts w:ascii="Times New Roman" w:hAnsi="Times New Roman"/>
          <w:sz w:val="20"/>
          <w:szCs w:val="20"/>
        </w:rPr>
        <w:lastRenderedPageBreak/>
        <w:t>lebih</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rajin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belajar</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dalam</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perkuliahan</w:t>
      </w:r>
      <w:proofErr w:type="spellEnd"/>
      <w:r w:rsidRPr="00FA5E38">
        <w:rPr>
          <w:rFonts w:ascii="Times New Roman" w:hAnsi="Times New Roman"/>
          <w:sz w:val="20"/>
          <w:szCs w:val="20"/>
        </w:rPr>
        <w:t xml:space="preserve"> online </w:t>
      </w:r>
      <w:proofErr w:type="spellStart"/>
      <w:r w:rsidRPr="00FA5E38">
        <w:rPr>
          <w:rFonts w:ascii="Times New Roman" w:hAnsi="Times New Roman"/>
          <w:sz w:val="20"/>
          <w:szCs w:val="20"/>
        </w:rPr>
        <w:t>dibandingkan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kuliah</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tatap</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muka</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tergolong</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negatif</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Persepsi</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aspek</w:t>
      </w:r>
      <w:proofErr w:type="spellEnd"/>
      <w:r w:rsidRPr="00FA5E38">
        <w:rPr>
          <w:rFonts w:ascii="Times New Roman" w:hAnsi="Times New Roman"/>
          <w:sz w:val="20"/>
          <w:szCs w:val="20"/>
        </w:rPr>
        <w:t xml:space="preserve"> </w:t>
      </w:r>
      <w:proofErr w:type="spellStart"/>
      <w:r w:rsidRPr="00FA5E38">
        <w:rPr>
          <w:rFonts w:ascii="Times New Roman" w:hAnsi="Times New Roman"/>
          <w:i/>
          <w:sz w:val="20"/>
          <w:szCs w:val="20"/>
        </w:rPr>
        <w:t>Accesbillity</w:t>
      </w:r>
      <w:proofErr w:type="spellEnd"/>
      <w:r w:rsidRPr="00FA5E38">
        <w:rPr>
          <w:rFonts w:ascii="Times New Roman" w:hAnsi="Times New Roman"/>
          <w:sz w:val="20"/>
          <w:szCs w:val="20"/>
        </w:rPr>
        <w:t xml:space="preserve">, item </w:t>
      </w:r>
      <w:proofErr w:type="spellStart"/>
      <w:r w:rsidRPr="00FA5E38">
        <w:rPr>
          <w:rFonts w:ascii="Times New Roman" w:hAnsi="Times New Roman"/>
          <w:sz w:val="20"/>
          <w:szCs w:val="20"/>
        </w:rPr>
        <w:t>tidak</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mengalami</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kesulitan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dalam</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memahami</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materi</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kuliah</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secara</w:t>
      </w:r>
      <w:proofErr w:type="spellEnd"/>
      <w:r w:rsidRPr="00FA5E38">
        <w:rPr>
          <w:rFonts w:ascii="Times New Roman" w:hAnsi="Times New Roman"/>
          <w:sz w:val="20"/>
          <w:szCs w:val="20"/>
        </w:rPr>
        <w:t xml:space="preserve"> online </w:t>
      </w:r>
      <w:proofErr w:type="spellStart"/>
      <w:r w:rsidRPr="00FA5E38">
        <w:rPr>
          <w:rFonts w:ascii="Times New Roman" w:hAnsi="Times New Roman"/>
          <w:sz w:val="20"/>
          <w:szCs w:val="20"/>
        </w:rPr>
        <w:t>dan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perkuliahan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tetap</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dilakukan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secara</w:t>
      </w:r>
      <w:proofErr w:type="spellEnd"/>
      <w:r w:rsidRPr="00FA5E38">
        <w:rPr>
          <w:rFonts w:ascii="Times New Roman" w:hAnsi="Times New Roman"/>
          <w:sz w:val="20"/>
          <w:szCs w:val="20"/>
        </w:rPr>
        <w:t xml:space="preserve"> online </w:t>
      </w:r>
      <w:proofErr w:type="spellStart"/>
      <w:r w:rsidRPr="00FA5E38">
        <w:rPr>
          <w:rFonts w:ascii="Times New Roman" w:hAnsi="Times New Roman"/>
          <w:sz w:val="20"/>
          <w:szCs w:val="20"/>
        </w:rPr>
        <w:t>meskipun</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situasi</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covid</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sudah</w:t>
      </w:r>
      <w:proofErr w:type="spellEnd"/>
      <w:r w:rsidRPr="00FA5E38">
        <w:rPr>
          <w:rFonts w:ascii="Times New Roman" w:hAnsi="Times New Roman"/>
          <w:sz w:val="20"/>
          <w:szCs w:val="20"/>
        </w:rPr>
        <w:t xml:space="preserve"> normal </w:t>
      </w:r>
      <w:proofErr w:type="spellStart"/>
      <w:r w:rsidRPr="00FA5E38">
        <w:rPr>
          <w:rFonts w:ascii="Times New Roman" w:hAnsi="Times New Roman"/>
          <w:sz w:val="20"/>
          <w:szCs w:val="20"/>
        </w:rPr>
        <w:t>tergolong</w:t>
      </w:r>
      <w:proofErr w:type="spellEnd"/>
      <w:r w:rsidRPr="00FA5E38">
        <w:rPr>
          <w:rFonts w:ascii="Times New Roman" w:hAnsi="Times New Roman"/>
          <w:sz w:val="20"/>
          <w:szCs w:val="20"/>
        </w:rPr>
        <w:t xml:space="preserve"> </w:t>
      </w:r>
      <w:proofErr w:type="spellStart"/>
      <w:r w:rsidRPr="00FA5E38">
        <w:rPr>
          <w:rFonts w:ascii="Times New Roman" w:hAnsi="Times New Roman"/>
          <w:sz w:val="20"/>
          <w:szCs w:val="20"/>
        </w:rPr>
        <w:t>negatif</w:t>
      </w:r>
      <w:proofErr w:type="spellEnd"/>
      <w:r w:rsidRPr="00FA5E38">
        <w:rPr>
          <w:rFonts w:ascii="Times New Roman" w:hAnsi="Times New Roman"/>
          <w:sz w:val="20"/>
          <w:szCs w:val="20"/>
        </w:rPr>
        <w:t>.</w:t>
      </w:r>
    </w:p>
    <w:p w:rsidR="00066758" w:rsidRPr="00FA5E38" w:rsidRDefault="0096568B" w:rsidP="009E5180">
      <w:pPr>
        <w:spacing w:after="0" w:line="240" w:lineRule="auto"/>
        <w:ind w:right="567"/>
        <w:contextualSpacing/>
        <w:jc w:val="both"/>
        <w:rPr>
          <w:rFonts w:ascii="Times New Roman" w:hAnsi="Times New Roman"/>
          <w:sz w:val="20"/>
          <w:szCs w:val="20"/>
          <w:lang w:val="id-ID"/>
        </w:rPr>
      </w:pPr>
      <w:r w:rsidRPr="00FA5E38">
        <w:rPr>
          <w:rFonts w:ascii="Times New Roman" w:hAnsi="Times New Roman"/>
          <w:b/>
          <w:bCs/>
          <w:sz w:val="20"/>
          <w:szCs w:val="20"/>
          <w:lang w:val="id-ID"/>
        </w:rPr>
        <w:t>Kata kunci:</w:t>
      </w:r>
      <w:r w:rsidR="00066758" w:rsidRPr="00FA5E38">
        <w:rPr>
          <w:rFonts w:ascii="Times New Roman" w:hAnsi="Times New Roman"/>
          <w:sz w:val="20"/>
          <w:szCs w:val="20"/>
          <w:lang w:val="id-ID"/>
        </w:rPr>
        <w:t xml:space="preserve"> Pembelajaran Online, Persepsi, Pandemi Covid 19</w:t>
      </w:r>
    </w:p>
    <w:p w:rsidR="00EF171A" w:rsidRPr="00FA5E38" w:rsidRDefault="00EF171A" w:rsidP="009E5180">
      <w:pPr>
        <w:spacing w:after="0" w:line="360" w:lineRule="auto"/>
        <w:ind w:firstLine="567"/>
        <w:contextualSpacing/>
        <w:jc w:val="both"/>
        <w:rPr>
          <w:rFonts w:ascii="Times New Roman" w:hAnsi="Times New Roman"/>
          <w:b/>
          <w:lang w:val="id-ID"/>
        </w:rPr>
      </w:pPr>
    </w:p>
    <w:p w:rsidR="008F2314" w:rsidRPr="00FA5E38" w:rsidRDefault="003A1BD0" w:rsidP="009E5180">
      <w:pPr>
        <w:spacing w:after="0"/>
        <w:contextualSpacing/>
        <w:jc w:val="both"/>
        <w:rPr>
          <w:rFonts w:ascii="Times New Roman" w:hAnsi="Times New Roman"/>
          <w:b/>
          <w:i/>
          <w:sz w:val="24"/>
          <w:szCs w:val="24"/>
        </w:rPr>
      </w:pPr>
      <w:r w:rsidRPr="00FA5E38">
        <w:rPr>
          <w:rFonts w:ascii="Times New Roman" w:hAnsi="Times New Roman"/>
          <w:b/>
          <w:sz w:val="24"/>
          <w:szCs w:val="24"/>
        </w:rPr>
        <w:t>INTRODUCTION</w:t>
      </w:r>
    </w:p>
    <w:p w:rsidR="000D093F" w:rsidRPr="00FA5E38" w:rsidRDefault="003A1BD0" w:rsidP="009E5180">
      <w:pPr>
        <w:spacing w:after="0"/>
        <w:ind w:firstLine="567"/>
        <w:contextualSpacing/>
        <w:jc w:val="both"/>
        <w:rPr>
          <w:rFonts w:ascii="Times New Roman" w:hAnsi="Times New Roman"/>
          <w:spacing w:val="2"/>
          <w:sz w:val="24"/>
          <w:szCs w:val="24"/>
        </w:rPr>
      </w:pPr>
      <w:r w:rsidRPr="00FA5E38">
        <w:rPr>
          <w:rFonts w:ascii="Times New Roman" w:hAnsi="Times New Roman"/>
          <w:spacing w:val="2"/>
          <w:sz w:val="24"/>
          <w:szCs w:val="24"/>
          <w:lang w:val="id-ID"/>
        </w:rPr>
        <w:t>Online or online learning is the best solution to avoid the spread of the corona virus during the covid 19 pandemic. Online learning is ICT-based online learning by utilizing various electronic media that are connected to the internet network. Since entering the era of the industrial revolution 4.0, it is necessary to improve education and learning that can build and form a creative, innovative and competitive generation that can optimally utilize the use of technology as a medium of education and learning in the context of forming superior human resources</w:t>
      </w:r>
      <w:r w:rsidRPr="00FA5E38">
        <w:rPr>
          <w:rFonts w:ascii="Times New Roman" w:hAnsi="Times New Roman"/>
          <w:spacing w:val="2"/>
          <w:sz w:val="24"/>
          <w:szCs w:val="24"/>
        </w:rPr>
        <w:t xml:space="preserve"> </w:t>
      </w:r>
      <w:r w:rsidRPr="00FA5E38">
        <w:rPr>
          <w:rFonts w:ascii="Times New Roman" w:hAnsi="Times New Roman"/>
          <w:spacing w:val="2"/>
          <w:sz w:val="24"/>
          <w:szCs w:val="24"/>
        </w:rPr>
        <w:fldChar w:fldCharType="begin" w:fldLock="1"/>
      </w:r>
      <w:r w:rsidRPr="00FA5E38">
        <w:rPr>
          <w:rFonts w:ascii="Times New Roman" w:hAnsi="Times New Roman"/>
          <w:spacing w:val="2"/>
          <w:sz w:val="24"/>
          <w:szCs w:val="24"/>
        </w:rPr>
        <w:instrText>ADDIN CSL_CITATION {"citationItems":[{"id":"ITEM-1","itemData":{"DOI":"10.31219/osf.io/8xwp6","abstract":"A B S T R A C T The Industrial Revolution 4.0 has brought changes in various aspects of human life. Among these is the education system. The question is, what components of education are affected, and how to respond to these implications? This paper aims to explain the changes that must be made in schools so that human resources produced by various educational institutions can compete and contribute globally. Through literature review and content analysis, the discussion shows that current and future curriculum development must complement students' abilities in the academic dimension, life skills, live together, and think critically and creatively. Other invisible skills like interpersonal skills, global-minded citizens, and literacy of the media and information available. The curriculum must also be able to shape students with an emphasis on the STEM field, referring to ICT-based learning, the internet of things, big data and computers, as well as entrepreneurship and internships. The competencies that must be possessed by teachers are educational competence, competence for technological commercialization, competence in globalization, competence in future strategies, and competence counselor. In addition to these competencies, teachers also need to have a friendly attitude with technology, collaboration, be creative and take risks, have a good sense of humor, and teach holistically. Schools and teachers must consider the open learning platform in deciding how to organizing education and learning.","author":[{"dropping-particle":"","family":"Lase","given":"Delipiter","non-dropping-particle":"","parse-names":false,"suffix":""}],"container-title":"Jurnal Sundermann","id":"ITEM-1","issue":"1","issued":{"date-parts":[["2019"]]},"page":"34-0","title":"Pendidikan di Era Revolusi Industri 4.0","type":"article-journal","volume":"9"},"uris":["http://www.mendeley.com/documents/?uuid=2cdeb74c-b9a3-49e0-9270-a3dfb6d5fb43"]}],"mendeley":{"formattedCitation":"(Lase, 2019)","plainTextFormattedCitation":"(Lase, 2019)","previouslyFormattedCitation":"(Lase, 2019)"},"properties":{"noteIndex":0},"schema":"https://github.com/citation-style-language/schema/raw/master/csl-citation.json"}</w:instrText>
      </w:r>
      <w:r w:rsidRPr="00FA5E38">
        <w:rPr>
          <w:rFonts w:ascii="Times New Roman" w:hAnsi="Times New Roman"/>
          <w:spacing w:val="2"/>
          <w:sz w:val="24"/>
          <w:szCs w:val="24"/>
        </w:rPr>
        <w:fldChar w:fldCharType="separate"/>
      </w:r>
      <w:r w:rsidRPr="00FA5E38">
        <w:rPr>
          <w:rFonts w:ascii="Times New Roman" w:hAnsi="Times New Roman"/>
          <w:noProof/>
          <w:spacing w:val="2"/>
          <w:sz w:val="24"/>
          <w:szCs w:val="24"/>
        </w:rPr>
        <w:t>(Lase, 2019)</w:t>
      </w:r>
      <w:r w:rsidRPr="00FA5E38">
        <w:rPr>
          <w:rFonts w:ascii="Times New Roman" w:hAnsi="Times New Roman"/>
          <w:spacing w:val="2"/>
          <w:sz w:val="24"/>
          <w:szCs w:val="24"/>
        </w:rPr>
        <w:fldChar w:fldCharType="end"/>
      </w:r>
      <w:r w:rsidRPr="00FA5E38">
        <w:rPr>
          <w:rFonts w:ascii="Times New Roman" w:hAnsi="Times New Roman"/>
          <w:spacing w:val="2"/>
          <w:sz w:val="24"/>
          <w:szCs w:val="24"/>
        </w:rPr>
        <w:t xml:space="preserve">; </w:t>
      </w:r>
      <w:r w:rsidRPr="00FA5E38">
        <w:rPr>
          <w:rFonts w:ascii="Times New Roman" w:hAnsi="Times New Roman"/>
          <w:spacing w:val="2"/>
          <w:sz w:val="24"/>
          <w:szCs w:val="24"/>
        </w:rPr>
        <w:fldChar w:fldCharType="begin" w:fldLock="1"/>
      </w:r>
      <w:r w:rsidRPr="00FA5E38">
        <w:rPr>
          <w:rFonts w:ascii="Times New Roman" w:hAnsi="Times New Roman"/>
          <w:spacing w:val="2"/>
          <w:sz w:val="24"/>
          <w:szCs w:val="24"/>
        </w:rPr>
        <w:instrText>ADDIN CSL_CITATION {"citationItems":[{"id":"ITEM-1","itemData":{"ISSN":"2714-691X","abstract":"Menurut Bab 1 Pasal 1 Ayat 1 Undang-Undang Nomor 14 Tahun 2005 tentang Guru dan Dosen, setiap dosen harus memiliki kemampuan untuk melakukan penelitian dan mengembangkan karya ilmiah. Namun, masalah penulisan ilmiah umumnya dipandang sulit, baik alasan dana dan waktu yang terbatas, serta prosedur untuk publikasi karya ilmiah dalam jurnal internasional bereputasi. Oleh karena itu, LPPM Universitas Madura mengadakan kegiatan PKM untuk meningkatkan kemampuan menulis karya ilmiah dan memahami teknik dalam publikasi di jurnal internasional. PKM menyajikan materi, ceramah, dan diskusi dalam menyampaikan materi yang terdiri dari: penulisan artikel, kerangka penulisan ilmiah dosen, Teknik publikasi jurnal internasional, Acuan PAK DIKTI, Link jurnal internasional, dan cek plagiarisme. Selain itu, ada juga sesi tes mandiri dan sesi evaluasi. Dengan kegiatan PKM ini, para peserta yang terdiri dari dosen Universitas Madura merasa bahwa mereka memperoleh pengetahuan penting tentang pengetahuan penting yang berguna untuk meningkatkan keterampilan menulis ilmiah mereka. Selain itu, peserta juga memperoleh wawasan yang lebih luas mengenai prosedur publikasi jurnal, baik di tingkat nasional maupun internasional.","author":[{"dropping-particle":"","family":"Amaliyah","given":"","non-dropping-particle":"","parse-names":false,"suffix":""}],"container-title":"Intervensi Komunitas","id":"ITEM-1","issue":"1","issued":{"date-parts":[["2019"]]},"page":"48-56","title":"Program Kemitraan Masyarakat: Peningkatan Kemampuan Penulisan Karya Ilmiah dan Teknik Publikasi di Jurnal Internasional","type":"article-journal","volume":"1"},"uris":["http://www.mendeley.com/documents/?uuid=527ebc12-8e48-4569-abaf-5b4a6df00e1e"]}],"mendeley":{"formattedCitation":"(Amaliyah, 2019)","plainTextFormattedCitation":"(Amaliyah, 2019)","previouslyFormattedCitation":"(Amaliyah, 2019)"},"properties":{"noteIndex":0},"schema":"https://github.com/citation-style-language/schema/raw/master/csl-citation.json"}</w:instrText>
      </w:r>
      <w:r w:rsidRPr="00FA5E38">
        <w:rPr>
          <w:rFonts w:ascii="Times New Roman" w:hAnsi="Times New Roman"/>
          <w:spacing w:val="2"/>
          <w:sz w:val="24"/>
          <w:szCs w:val="24"/>
        </w:rPr>
        <w:fldChar w:fldCharType="separate"/>
      </w:r>
      <w:r w:rsidRPr="00FA5E38">
        <w:rPr>
          <w:rFonts w:ascii="Times New Roman" w:hAnsi="Times New Roman"/>
          <w:noProof/>
          <w:spacing w:val="2"/>
          <w:sz w:val="24"/>
          <w:szCs w:val="24"/>
        </w:rPr>
        <w:t>(Amaliyah, 2019)</w:t>
      </w:r>
      <w:r w:rsidRPr="00FA5E38">
        <w:rPr>
          <w:rFonts w:ascii="Times New Roman" w:hAnsi="Times New Roman"/>
          <w:spacing w:val="2"/>
          <w:sz w:val="24"/>
          <w:szCs w:val="24"/>
        </w:rPr>
        <w:fldChar w:fldCharType="end"/>
      </w:r>
      <w:r w:rsidRPr="00FA5E38">
        <w:rPr>
          <w:rFonts w:ascii="Times New Roman" w:hAnsi="Times New Roman"/>
          <w:spacing w:val="2"/>
          <w:sz w:val="24"/>
          <w:szCs w:val="24"/>
          <w:lang w:val="id-ID"/>
        </w:rPr>
        <w:t>.</w:t>
      </w:r>
      <w:r w:rsidRPr="00FA5E38">
        <w:rPr>
          <w:rFonts w:ascii="Times New Roman" w:hAnsi="Times New Roman"/>
          <w:spacing w:val="2"/>
          <w:sz w:val="24"/>
          <w:szCs w:val="24"/>
        </w:rPr>
        <w:t xml:space="preserve"> </w:t>
      </w:r>
      <w:r w:rsidR="009664D7" w:rsidRPr="00FA5E38">
        <w:rPr>
          <w:rFonts w:ascii="Times New Roman" w:hAnsi="Times New Roman"/>
          <w:spacing w:val="2"/>
          <w:sz w:val="24"/>
          <w:szCs w:val="24"/>
        </w:rPr>
        <w:t xml:space="preserve">The implementation of online or online learning certainly requires the competence or ability of teachers and students related to the use of various electronic devices such as computers, gadgets, cellphones as learning aids as well as available facilities and infrastructure so that the online learning process can be effective and run smoothly </w:t>
      </w:r>
      <w:r w:rsidR="009664D7" w:rsidRPr="00FA5E38">
        <w:rPr>
          <w:rFonts w:ascii="Times New Roman" w:hAnsi="Times New Roman"/>
          <w:spacing w:val="2"/>
          <w:sz w:val="24"/>
          <w:szCs w:val="24"/>
        </w:rPr>
        <w:fldChar w:fldCharType="begin" w:fldLock="1"/>
      </w:r>
      <w:r w:rsidR="009664D7" w:rsidRPr="00FA5E38">
        <w:rPr>
          <w:rFonts w:ascii="Times New Roman" w:hAnsi="Times New Roman"/>
          <w:spacing w:val="2"/>
          <w:sz w:val="24"/>
          <w:szCs w:val="24"/>
        </w:rPr>
        <w:instrText>ADDIN CSL_CITATION {"citationItems":[{"id":"ITEM-1","itemData":{"abstract":"The main focus in this article is the learning model. One model that lately becomes trend is the e-learning. Many strong points from e-learning are able to enhance the essence of learning. Students are pushed to seek for more knowledge, open the door of interaction between lecturers and them widely, without any time nor place limitation. The strong points mentioned above are meant to maximize the process of learning which hopefully will optimize the outcome. Dependency of e-learning with apparatus and technology on the other hand, creates a dilemma and challenge all at once. Three key factors which need to be considered are human resources, supporting infrastructures and implementation. In order to obtain an optimal result of learning, these three factors have got to hold up to one and another. In point of fact, these three factors have not actually fulfilled due to many aspects; for instance, the quality of human resources whose not yet been able to master e-learning, minimum infrastructure accessible and how to decide the most suitable learning model.","author":[{"dropping-particle":"","family":"Hendrastomo","given":"Grendi","non-dropping-particle":"","parse-names":false,"suffix":""}],"container-title":"Majalah Ilmiah Pembelajaran","id":"ITEM-1","issue":"1","issued":{"date-parts":[["2008"]]},"page":"1-13","title":"Dilema dan Tantangan Pembelajaran E-learning 1 (The Dilemma and the Challenge of","type":"article-journal","volume":"4"},"uris":["http://www.mendeley.com/documents/?uuid=839dd665-cca4-4da5-825d-be730b4ffb5c"]}],"mendeley":{"formattedCitation":"(Hendrastomo, 2008)","plainTextFormattedCitation":"(Hendrastomo, 2008)","previouslyFormattedCitation":"(Hendrastomo, 2008)"},"properties":{"noteIndex":0},"schema":"https://github.com/citation-style-language/schema/raw/master/csl-citation.json"}</w:instrText>
      </w:r>
      <w:r w:rsidR="009664D7" w:rsidRPr="00FA5E38">
        <w:rPr>
          <w:rFonts w:ascii="Times New Roman" w:hAnsi="Times New Roman"/>
          <w:spacing w:val="2"/>
          <w:sz w:val="24"/>
          <w:szCs w:val="24"/>
        </w:rPr>
        <w:fldChar w:fldCharType="separate"/>
      </w:r>
      <w:r w:rsidR="009664D7" w:rsidRPr="00FA5E38">
        <w:rPr>
          <w:rFonts w:ascii="Times New Roman" w:hAnsi="Times New Roman"/>
          <w:noProof/>
          <w:spacing w:val="2"/>
          <w:sz w:val="24"/>
          <w:szCs w:val="24"/>
        </w:rPr>
        <w:t>(Hendrastomo, 2008)</w:t>
      </w:r>
      <w:r w:rsidR="009664D7" w:rsidRPr="00FA5E38">
        <w:rPr>
          <w:rFonts w:ascii="Times New Roman" w:hAnsi="Times New Roman"/>
          <w:spacing w:val="2"/>
          <w:sz w:val="24"/>
          <w:szCs w:val="24"/>
        </w:rPr>
        <w:fldChar w:fldCharType="end"/>
      </w:r>
      <w:r w:rsidR="009664D7" w:rsidRPr="00FA5E38">
        <w:rPr>
          <w:rFonts w:ascii="Times New Roman" w:hAnsi="Times New Roman"/>
          <w:spacing w:val="2"/>
          <w:sz w:val="24"/>
          <w:szCs w:val="24"/>
        </w:rPr>
        <w:t xml:space="preserve">; </w:t>
      </w:r>
      <w:r w:rsidR="009664D7" w:rsidRPr="00FA5E38">
        <w:rPr>
          <w:rFonts w:ascii="Times New Roman" w:hAnsi="Times New Roman"/>
          <w:spacing w:val="2"/>
          <w:sz w:val="24"/>
          <w:szCs w:val="24"/>
        </w:rPr>
        <w:fldChar w:fldCharType="begin" w:fldLock="1"/>
      </w:r>
      <w:r w:rsidR="00CF30BC" w:rsidRPr="00FA5E38">
        <w:rPr>
          <w:rFonts w:ascii="Times New Roman" w:hAnsi="Times New Roman"/>
          <w:spacing w:val="2"/>
          <w:sz w:val="24"/>
          <w:szCs w:val="24"/>
        </w:rPr>
        <w:instrText>ADDIN CSL_CITATION {"citationItems":[{"id":"ITEM-1","itemData":{"abstract":"In an effort to prevent the spread of the corona virus the government has instructed the teaching and learning process to take place online. To move the learning process from classrooms to online classrooms requires careful methods and preparation. Both in terms of facilities and Human Resources. One of the Human Resources referred to is students. Students are objects in teaching and learning activities. Therefore, students are required to understand computers. It is not enough just to be able to operate, but most importantly to master computer applications. The application of online learning or known as e-learning has been in effect for a long time. E-learning which was implemented during this pandemic made it difficult for some students because 100% of teaching and learning activities took place without face to face. In this research, it is explained descriptively quantitatively about the perceptions of students of the State Administration Study Program towards the application of e-learning at STIA Muhammadiyah Selong. From the results of data analysis, it was found that the students' perceptions of STIA Muhammadiyah Selong Administration Science Study Program were quite good on the application of e-learning. This can be seen from the independence of students in completing assignments and understanding material belong to medium category (62%). The ease of access for students in accessing course material included in the high enough category (71,1%). However, the mastery of the material is low. 73,6% students said it was difficult to understand teaching materials and enrichment provision.","author":[{"dropping-particle":"","family":"Yuniarti","given":"Ratna","non-dropping-particle":"","parse-names":false,"suffix":""},{"dropping-particle":"","family":"Hartati","given":"Widya","non-dropping-particle":"","parse-names":false,"suffix":""}],"container-title":"APOTEMA: Jurnal Program Studi Pendidikan Matematika","id":"ITEM-1","issue":"2","issued":{"date-parts":[["2020"]]},"page":"158-167","title":"Persepsi Mahasiswa Tentang Penerapan E-learning pada Masa Darurat Covid-19","type":"article-journal","volume":"6"},"uris":["http://www.mendeley.com/documents/?uuid=3bdddfc8-bc9a-4982-9999-e0bf738f37b1"]}],"mendeley":{"formattedCitation":"(Yuniarti &amp; Hartati, 2020)","plainTextFormattedCitation":"(Yuniarti &amp; Hartati, 2020)","previouslyFormattedCitation":"(Yuniarti &amp; Hartati, 2020)"},"properties":{"noteIndex":0},"schema":"https://github.com/citation-style-language/schema/raw/master/csl-citation.json"}</w:instrText>
      </w:r>
      <w:r w:rsidR="009664D7" w:rsidRPr="00FA5E38">
        <w:rPr>
          <w:rFonts w:ascii="Times New Roman" w:hAnsi="Times New Roman"/>
          <w:spacing w:val="2"/>
          <w:sz w:val="24"/>
          <w:szCs w:val="24"/>
        </w:rPr>
        <w:fldChar w:fldCharType="separate"/>
      </w:r>
      <w:r w:rsidR="009664D7" w:rsidRPr="00FA5E38">
        <w:rPr>
          <w:rFonts w:ascii="Times New Roman" w:hAnsi="Times New Roman"/>
          <w:noProof/>
          <w:spacing w:val="2"/>
          <w:sz w:val="24"/>
          <w:szCs w:val="24"/>
        </w:rPr>
        <w:t>(Yuniarti &amp; Hartati, 2020)</w:t>
      </w:r>
      <w:r w:rsidR="009664D7" w:rsidRPr="00FA5E38">
        <w:rPr>
          <w:rFonts w:ascii="Times New Roman" w:hAnsi="Times New Roman"/>
          <w:spacing w:val="2"/>
          <w:sz w:val="24"/>
          <w:szCs w:val="24"/>
        </w:rPr>
        <w:fldChar w:fldCharType="end"/>
      </w:r>
      <w:r w:rsidR="009664D7" w:rsidRPr="00FA5E38">
        <w:rPr>
          <w:rFonts w:ascii="Times New Roman" w:hAnsi="Times New Roman"/>
          <w:spacing w:val="2"/>
          <w:sz w:val="24"/>
          <w:szCs w:val="24"/>
        </w:rPr>
        <w:t>.</w:t>
      </w:r>
    </w:p>
    <w:p w:rsidR="00CF30BC" w:rsidRPr="00FA5E38" w:rsidRDefault="00CF30BC" w:rsidP="009E5180">
      <w:pPr>
        <w:spacing w:after="0"/>
        <w:ind w:firstLine="567"/>
        <w:contextualSpacing/>
        <w:jc w:val="both"/>
        <w:rPr>
          <w:rFonts w:ascii="Times New Roman" w:hAnsi="Times New Roman"/>
          <w:spacing w:val="2"/>
          <w:sz w:val="24"/>
          <w:szCs w:val="24"/>
        </w:rPr>
      </w:pPr>
      <w:r w:rsidRPr="00FA5E38">
        <w:rPr>
          <w:rFonts w:ascii="Times New Roman" w:hAnsi="Times New Roman"/>
          <w:spacing w:val="2"/>
          <w:sz w:val="24"/>
          <w:szCs w:val="24"/>
        </w:rPr>
        <w:t xml:space="preserve">Several studies conclude the impact of online learning, such as research conducted </w:t>
      </w:r>
      <w:r w:rsidRPr="00FA5E38">
        <w:rPr>
          <w:rFonts w:ascii="Times New Roman" w:hAnsi="Times New Roman"/>
          <w:spacing w:val="2"/>
          <w:sz w:val="24"/>
          <w:szCs w:val="24"/>
        </w:rPr>
        <w:fldChar w:fldCharType="begin" w:fldLock="1"/>
      </w:r>
      <w:r w:rsidRPr="00FA5E38">
        <w:rPr>
          <w:rFonts w:ascii="Times New Roman" w:hAnsi="Times New Roman"/>
          <w:spacing w:val="2"/>
          <w:sz w:val="24"/>
          <w:szCs w:val="24"/>
        </w:rPr>
        <w:instrText>ADDIN CSL_CITATION {"citationItems":[{"id":"ITEM-1","itemData":{"DOI":"10.37329/cetta.v3i2.452","abstract":"This study was conducted to determine the challenges and opportunities for the use of information technology on online learning in STKIP Agama Hindu Amlapura during the Covid-19 pandemic. By using library research methods and survey methods. The samples used in this study were all college students of STKIP Agama Hindu Semester II and Semester IV. The Covid-19 pandemic give a influenced college in Indonesia including the  STKIP Agama Hindu Amlapura with Enforcement of physical distancing policy which then becomes the basis of the implementation of online lectures, by using information technology. The most widely used media in online learning at STKIP Agama Hindu Amlapura are Whatshap group and Google Classroom because these application is very easy to use. But there are some problem such as the lacking facilities. Based on the survey results, 50% of students do not have a laptops, and 80% of students are difficult to get signals and wasteful in using a data plan because many students live far from urban areas. The study was not effective because as many as 61.5% of students stated they never used online learning media before the co-19 pandemic. But the fact by using online learning is a trigger for the acceleration of the process of digital transformation of Indonesian education.  Before pandemic some of discourse, supporting policies, and socialization about the era of education 4.0 was not successful. But Covid-19 give an extraordinary impact on digital transformation towards the educational era 4.0.","author":[{"dropping-particle":"","family":"Suni Astini","given":"Ni Komang","non-dropping-particle":"","parse-names":false,"suffix":""}],"container-title":"Cetta: Jurnal Ilmu Pendidikan","id":"ITEM-1","issue":"2","issued":{"date-parts":[["2020"]]},"page":"241-255","title":"Tantangan Dan Peluang Pemanfaatan Teknologi Informasi Dalam Pembelajaran Online Masa Covid-19","type":"article-journal","volume":"3"},"uris":["http://www.mendeley.com/documents/?uuid=4d30b5c3-cca2-426b-8f86-aff12c11eece"]}],"mendeley":{"formattedCitation":"(Suni Astini, 2020)","plainTextFormattedCitation":"(Suni Astini, 2020)","previouslyFormattedCitation":"(Suni Astini, 2020)"},"properties":{"noteIndex":0},"schema":"https://github.com/citation-style-language/schema/raw/master/csl-citation.json"}</w:instrText>
      </w:r>
      <w:r w:rsidRPr="00FA5E38">
        <w:rPr>
          <w:rFonts w:ascii="Times New Roman" w:hAnsi="Times New Roman"/>
          <w:spacing w:val="2"/>
          <w:sz w:val="24"/>
          <w:szCs w:val="24"/>
        </w:rPr>
        <w:fldChar w:fldCharType="separate"/>
      </w:r>
      <w:r w:rsidRPr="00FA5E38">
        <w:rPr>
          <w:rFonts w:ascii="Times New Roman" w:hAnsi="Times New Roman"/>
          <w:noProof/>
          <w:spacing w:val="2"/>
          <w:sz w:val="24"/>
          <w:szCs w:val="24"/>
        </w:rPr>
        <w:t>(Suni Astini, 2020)</w:t>
      </w:r>
      <w:r w:rsidRPr="00FA5E38">
        <w:rPr>
          <w:rFonts w:ascii="Times New Roman" w:hAnsi="Times New Roman"/>
          <w:spacing w:val="2"/>
          <w:sz w:val="24"/>
          <w:szCs w:val="24"/>
        </w:rPr>
        <w:fldChar w:fldCharType="end"/>
      </w:r>
      <w:r w:rsidRPr="00FA5E38">
        <w:rPr>
          <w:rFonts w:ascii="Times New Roman" w:hAnsi="Times New Roman"/>
          <w:spacing w:val="2"/>
          <w:sz w:val="24"/>
          <w:szCs w:val="24"/>
        </w:rPr>
        <w:t xml:space="preserve">; </w:t>
      </w:r>
      <w:r w:rsidRPr="00FA5E38">
        <w:rPr>
          <w:rFonts w:ascii="Times New Roman" w:hAnsi="Times New Roman"/>
          <w:spacing w:val="2"/>
          <w:sz w:val="24"/>
          <w:szCs w:val="24"/>
        </w:rPr>
        <w:fldChar w:fldCharType="begin" w:fldLock="1"/>
      </w:r>
      <w:r w:rsidRPr="00FA5E38">
        <w:rPr>
          <w:rFonts w:ascii="Times New Roman" w:hAnsi="Times New Roman"/>
          <w:spacing w:val="2"/>
          <w:sz w:val="24"/>
          <w:szCs w:val="24"/>
        </w:rPr>
        <w:instrText>ADDIN CSL_CITATION {"citationItems":[{"id":"ITEM-1","itemData":{"abstract":"Penelitian ini dilakukan untuk mengetahui manfaat dari teknologi informasi dalam proses pembelajaran di sekolah dasar pada masa pandemikCOVID-19. Dengan menggunakan metode penelitian kepustakaan. Pandemik COVID-19 sangat berdampak pada pendidikan di Indoneia. Proses pembelajaran yang awalnya dilakukan di sekolah kini menjadi pembelajaran daring yang dilakukan dari rumah. Pemanfaatan teknologi informasi sangat membantu dalam proses pembelajaran di masa Pandemi COVID-19. Kemajuan teknologi informasi yang sudah sangat maju saat ini, internet bisa menghubungkan siswa dengan guru melalui laman e-learning, whatsapp group, google class,google doc atau google form, zoom. Kemendikbud juga menyediakan platform belajar daring gratis bernama “Rumah Belajar”.Untuk daerah di mana koneksi internetnya tidak terlalu baik, pemerintah bekerja sama dengan TVRI, stasiun televisi negara, untuk menyampaikan materi belajar yang ada di dalam program Belajar di Rumah.Pada tingkat sekolah dasar kelas atas aplikasi yang yang efektif digunakan dalam proses pembelajaran online adalah aplikasi google classroom dan aplikasi zoom sedangkan untuk kelas bawah aplikasi yang dapat sangat efektif digunakan adalah aplikasi whatshapp group. Dalam proses pembelajaran daring yang dilakukan siswa tidak lepas dari pengawasan orang tua dan guru.","author":[{"dropping-particle":"","family":"Astini, Sari","given":"N. K.","non-dropping-particle":"","parse-names":false,"suffix":""}],"container-title":"Jurnal Lembaga Penjaminan Mutu STKIP Agama Hindu Amlapura","id":"ITEM-1","issue":"2","issued":{"date-parts":[["2020"]]},"page":"13-25","title":"Pemanfaatan Teknologi Informasi dalam Pembelajaran Tingkat Sekolah Dasar pada Masa Pandemi Covid-19","type":"article-journal","volume":"11"},"uris":["http://www.mendeley.com/documents/?uuid=83f70207-baab-49c2-a9d5-d27fed5709a4"]}],"mendeley":{"formattedCitation":"(Astini, Sari, 2020)","plainTextFormattedCitation":"(Astini, Sari, 2020)","previouslyFormattedCitation":"(Astini, Sari, 2020)"},"properties":{"noteIndex":0},"schema":"https://github.com/citation-style-language/schema/raw/master/csl-citation.json"}</w:instrText>
      </w:r>
      <w:r w:rsidRPr="00FA5E38">
        <w:rPr>
          <w:rFonts w:ascii="Times New Roman" w:hAnsi="Times New Roman"/>
          <w:spacing w:val="2"/>
          <w:sz w:val="24"/>
          <w:szCs w:val="24"/>
        </w:rPr>
        <w:fldChar w:fldCharType="separate"/>
      </w:r>
      <w:r w:rsidRPr="00FA5E38">
        <w:rPr>
          <w:rFonts w:ascii="Times New Roman" w:hAnsi="Times New Roman"/>
          <w:noProof/>
          <w:spacing w:val="2"/>
          <w:sz w:val="24"/>
          <w:szCs w:val="24"/>
        </w:rPr>
        <w:t>(Astini, Sari, 2020)</w:t>
      </w:r>
      <w:r w:rsidRPr="00FA5E38">
        <w:rPr>
          <w:rFonts w:ascii="Times New Roman" w:hAnsi="Times New Roman"/>
          <w:spacing w:val="2"/>
          <w:sz w:val="24"/>
          <w:szCs w:val="24"/>
        </w:rPr>
        <w:fldChar w:fldCharType="end"/>
      </w:r>
      <w:r w:rsidRPr="00FA5E38">
        <w:rPr>
          <w:rFonts w:ascii="Times New Roman" w:hAnsi="Times New Roman"/>
          <w:spacing w:val="2"/>
          <w:sz w:val="24"/>
          <w:szCs w:val="24"/>
        </w:rPr>
        <w:t xml:space="preserve"> concluded that the direct impact felt by students using online learning could result in higher costs than before, difficulty interacting with lecturers, frequent one-way communication. </w:t>
      </w:r>
      <w:r w:rsidRPr="00FA5E38">
        <w:rPr>
          <w:rFonts w:ascii="Times New Roman" w:hAnsi="Times New Roman"/>
          <w:spacing w:val="2"/>
          <w:sz w:val="24"/>
          <w:szCs w:val="24"/>
        </w:rPr>
        <w:fldChar w:fldCharType="begin" w:fldLock="1"/>
      </w:r>
      <w:r w:rsidRPr="00FA5E38">
        <w:rPr>
          <w:rFonts w:ascii="Times New Roman" w:hAnsi="Times New Roman"/>
          <w:spacing w:val="2"/>
          <w:sz w:val="24"/>
          <w:szCs w:val="24"/>
        </w:rPr>
        <w:instrText>ADDIN CSL_CITATION {"citationItems":[{"id":"ITEM-1","itemData":{"abstract":"Pembelajaran secara daring adalah salah satu alternatif yang dapat mengatasi permasalahan gangguan proses pembelajaran secara konvensional selama pademi covid-19. Penelitian ini bertujuan untuk menjelaskan secara detail bagaimana kondisi objektif motivasi yang dialami mahasiswa dalam pembelajaran daring pada masa pandemic Covid-19. Menggunakan pendekatan kuantitatif dengan metode survey dengan melibatkan 20 mahasiswa pada program studi Pendidikan Fisika Universitas Almuslim. Teknik pengumpulan data pada penelitian ini menggunakan teknik survey dibuat dalam google form agar mudah diakses oleh mahasiswa dengan skala likert. Hasil penelitian ini menunjukkan bahwa motivasi belajar mahasiswa sangat baik, hal itu didapatkan dari skor presentase motivasi tersebut yang berjumlah 83.22 %. Dapat disimpulakan pembelajaran daring mampu meningkatkan motivasi dan minat, kemandirian belajar, keberanian mengemukakan gagasan dan pertanyaan.","author":[{"dropping-particle":"","family":"Safarati","given":"Rahma Nanda","non-dropping-particle":"","parse-names":false,"suffix":""}],"container-title":"Genta Mulia","id":"ITEM-1","issue":"1","issued":{"date-parts":[["2021"]]},"page":"113-118","title":"Dampak Pembelajaran Daring Terhadap Motivasi","type":"article-journal","volume":"XII"},"uris":["http://www.mendeley.com/documents/?uuid=817bd93a-f919-4c1f-b6c2-8aebf8247f9b"]}],"mendeley":{"formattedCitation":"(Safarati, 2021)","plainTextFormattedCitation":"(Safarati, 2021)","previouslyFormattedCitation":"(Safarati, 2021)"},"properties":{"noteIndex":0},"schema":"https://github.com/citation-style-language/schema/raw/master/csl-citation.json"}</w:instrText>
      </w:r>
      <w:r w:rsidRPr="00FA5E38">
        <w:rPr>
          <w:rFonts w:ascii="Times New Roman" w:hAnsi="Times New Roman"/>
          <w:spacing w:val="2"/>
          <w:sz w:val="24"/>
          <w:szCs w:val="24"/>
        </w:rPr>
        <w:fldChar w:fldCharType="separate"/>
      </w:r>
      <w:r w:rsidRPr="00FA5E38">
        <w:rPr>
          <w:rFonts w:ascii="Times New Roman" w:hAnsi="Times New Roman"/>
          <w:noProof/>
          <w:spacing w:val="2"/>
          <w:sz w:val="24"/>
          <w:szCs w:val="24"/>
        </w:rPr>
        <w:t>(Safarati, 2021)</w:t>
      </w:r>
      <w:r w:rsidRPr="00FA5E38">
        <w:rPr>
          <w:rFonts w:ascii="Times New Roman" w:hAnsi="Times New Roman"/>
          <w:spacing w:val="2"/>
          <w:sz w:val="24"/>
          <w:szCs w:val="24"/>
        </w:rPr>
        <w:fldChar w:fldCharType="end"/>
      </w:r>
      <w:r w:rsidRPr="00FA5E38">
        <w:rPr>
          <w:rFonts w:ascii="Times New Roman" w:hAnsi="Times New Roman"/>
          <w:spacing w:val="2"/>
          <w:sz w:val="24"/>
          <w:szCs w:val="24"/>
        </w:rPr>
        <w:t xml:space="preserve">; </w:t>
      </w:r>
      <w:r w:rsidRPr="00FA5E38">
        <w:rPr>
          <w:rFonts w:ascii="Times New Roman" w:hAnsi="Times New Roman"/>
          <w:spacing w:val="2"/>
          <w:sz w:val="24"/>
          <w:szCs w:val="24"/>
        </w:rPr>
        <w:fldChar w:fldCharType="begin" w:fldLock="1"/>
      </w:r>
      <w:r w:rsidRPr="00FA5E38">
        <w:rPr>
          <w:rFonts w:ascii="Times New Roman" w:hAnsi="Times New Roman"/>
          <w:spacing w:val="2"/>
          <w:sz w:val="24"/>
          <w:szCs w:val="24"/>
        </w:rPr>
        <w:instrText>ADDIN CSL_CITATION {"citationItems":[{"id":"ITEM-1","itemData":{"DOI":"10.37985/joe.v1i2.18","abstract":"Penelitian ini bertujuan untk memaparkan informasi terkait persepsi guru mengenai pembelajaran daring. Yang berisikan dampak dan kendala dari pembelajaran daring baik kelas rendah maupun kelas tinggi. Informasi didapatkan dari hasil wawancara yang dilakukan dengan enam orang informan yakninya tiga orang wali kelas rendah dan tiga orang wali kelas tinggi. Metode yang digunakan dalam penelitian ini adalah metode penelitian deskriptif kualitatif. Hasil dari penelitian ini mengatakan bahwa pembelajaran daring tidak cocok digunakan pada tingkat sekolah dasar. Karena pada dasarnya pembelajaran anak sekolah dasar masih berpusat kepada guru. Pembelajaran daring membuat tujuan pembelajaran tidak tersampaikan sepenuhnya kepada peserta didik. banyak Masih banyak guru yang kurang pemahaman dalam IPTEK apalagi guru lama, atau guru tradisional sehingga pembelajaran daring menjadi tidak menarik. Masih kurangnya sarana dan prasarana yang mendukung seperti android dan kuota. Adapun dampak dan kendala yang dialami atau dirasakan oleh peserta didik kelas rendah dan kelas tinggi lebih kurang sama. Hal yang membedakannya di kelas rendah masih ada beberapa peserta didik yang masih belum bisa membaca dan menulis, sedangkan dikelas tinggi semua peserta didik sudah bisa membaca dan menulis","author":[{"dropping-particle":"","family":"Anggianita","given":"Sonia","non-dropping-particle":"","parse-names":false,"suffix":""},{"dropping-particle":"","family":"Yusnira","given":"Yusnira","non-dropping-particle":"","parse-names":false,"suffix":""},{"dropping-particle":"","family":"Rizal","given":"Muhammad Syahrul","non-dropping-particle":"","parse-names":false,"suffix":""}],"container-title":"Journal of Education Research","id":"ITEM-1","issue":"2","issued":{"date-parts":[["2020"]]},"page":"177-182","title":"Persepsi Guru terhadap Pembelajaran Daring di Sekolah Dasar Negeri 013 Kumantan","type":"article-journal","volume":"1"},"uris":["http://www.mendeley.com/documents/?uuid=f050fb53-b727-4a89-ac3f-477ff746a9ba"]}],"mendeley":{"formattedCitation":"(Anggianita et al., 2020)","plainTextFormattedCitation":"(Anggianita et al., 2020)","previouslyFormattedCitation":"(Anggianita et al., 2020)"},"properties":{"noteIndex":0},"schema":"https://github.com/citation-style-language/schema/raw/master/csl-citation.json"}</w:instrText>
      </w:r>
      <w:r w:rsidRPr="00FA5E38">
        <w:rPr>
          <w:rFonts w:ascii="Times New Roman" w:hAnsi="Times New Roman"/>
          <w:spacing w:val="2"/>
          <w:sz w:val="24"/>
          <w:szCs w:val="24"/>
        </w:rPr>
        <w:fldChar w:fldCharType="separate"/>
      </w:r>
      <w:r w:rsidRPr="00FA5E38">
        <w:rPr>
          <w:rFonts w:ascii="Times New Roman" w:hAnsi="Times New Roman"/>
          <w:noProof/>
          <w:spacing w:val="2"/>
          <w:sz w:val="24"/>
          <w:szCs w:val="24"/>
        </w:rPr>
        <w:t>(Anggianita et al., 2020)</w:t>
      </w:r>
      <w:r w:rsidRPr="00FA5E38">
        <w:rPr>
          <w:rFonts w:ascii="Times New Roman" w:hAnsi="Times New Roman"/>
          <w:spacing w:val="2"/>
          <w:sz w:val="24"/>
          <w:szCs w:val="24"/>
        </w:rPr>
        <w:fldChar w:fldCharType="end"/>
      </w:r>
      <w:r w:rsidRPr="00FA5E38">
        <w:rPr>
          <w:rFonts w:ascii="Times New Roman" w:hAnsi="Times New Roman"/>
          <w:spacing w:val="2"/>
          <w:sz w:val="24"/>
          <w:szCs w:val="24"/>
        </w:rPr>
        <w:t xml:space="preserve">; </w:t>
      </w:r>
      <w:r w:rsidRPr="00FA5E38">
        <w:rPr>
          <w:rFonts w:ascii="Times New Roman" w:hAnsi="Times New Roman"/>
          <w:spacing w:val="2"/>
          <w:sz w:val="24"/>
          <w:szCs w:val="24"/>
        </w:rPr>
        <w:fldChar w:fldCharType="begin" w:fldLock="1"/>
      </w:r>
      <w:r w:rsidR="00362553" w:rsidRPr="00FA5E38">
        <w:rPr>
          <w:rFonts w:ascii="Times New Roman" w:hAnsi="Times New Roman"/>
          <w:spacing w:val="2"/>
          <w:sz w:val="24"/>
          <w:szCs w:val="24"/>
        </w:rPr>
        <w:instrText>ADDIN CSL_CITATION {"citationItems":[{"id":"ITEM-1","itemData":{"ISBN":"9786237482727","author":[{"dropping-particle":"","family":"Asih","given":"Ade","non-dropping-particle":"","parse-names":false,"suffix":""},{"dropping-particle":"","family":"Tantri","given":"Susiari","non-dropping-particle":"","parse-names":false,"suffix":""},{"dropping-particle":"","family":"Bayu","given":"Gede Wira","non-dropping-particle":"","parse-names":false,"suffix":""}],"id":"ITEM-1","issued":{"date-parts":[["2021"]]},"title":"Kesiapan Guru Sekolah Dasar dalam Pembelajaran Daring Bermuatan Pendidikan Karakter","type":"article-journal"},"uris":["http://www.mendeley.com/documents/?uuid=8178d043-1d85-4dd3-9bab-9d30be5f1c7c"]}],"mendeley":{"formattedCitation":"(Asih et al., 2021)","plainTextFormattedCitation":"(Asih et al., 2021)","previouslyFormattedCitation":"(Asih et al., 2021)"},"properties":{"noteIndex":0},"schema":"https://github.com/citation-style-language/schema/raw/master/csl-citation.json"}</w:instrText>
      </w:r>
      <w:r w:rsidRPr="00FA5E38">
        <w:rPr>
          <w:rFonts w:ascii="Times New Roman" w:hAnsi="Times New Roman"/>
          <w:spacing w:val="2"/>
          <w:sz w:val="24"/>
          <w:szCs w:val="24"/>
        </w:rPr>
        <w:fldChar w:fldCharType="separate"/>
      </w:r>
      <w:r w:rsidRPr="00FA5E38">
        <w:rPr>
          <w:rFonts w:ascii="Times New Roman" w:hAnsi="Times New Roman"/>
          <w:noProof/>
          <w:spacing w:val="2"/>
          <w:sz w:val="24"/>
          <w:szCs w:val="24"/>
        </w:rPr>
        <w:t>(Asih et al., 2021)</w:t>
      </w:r>
      <w:r w:rsidRPr="00FA5E38">
        <w:rPr>
          <w:rFonts w:ascii="Times New Roman" w:hAnsi="Times New Roman"/>
          <w:spacing w:val="2"/>
          <w:sz w:val="24"/>
          <w:szCs w:val="24"/>
        </w:rPr>
        <w:fldChar w:fldCharType="end"/>
      </w:r>
      <w:r w:rsidRPr="00FA5E38">
        <w:rPr>
          <w:rFonts w:ascii="Times New Roman" w:hAnsi="Times New Roman"/>
          <w:spacing w:val="2"/>
          <w:sz w:val="24"/>
          <w:szCs w:val="24"/>
        </w:rPr>
        <w:t xml:space="preserve"> concluded that the impact of online learning, including the availability of inadequate facilities and infrastructure, due to differences in the learning atmosphere in the classroom and learning outside the classroom or home, contributed to the decline in students' learning motivation. Both teachers and students feel burdened by spending funds for internet quotas. Distracted by the problem of substandard signaling and limited monitoring of children's development in learning.</w:t>
      </w:r>
    </w:p>
    <w:p w:rsidR="00CF30BC" w:rsidRPr="00FA5E38" w:rsidRDefault="00362553" w:rsidP="009E5180">
      <w:pPr>
        <w:spacing w:after="0"/>
        <w:ind w:firstLine="567"/>
        <w:contextualSpacing/>
        <w:jc w:val="both"/>
        <w:rPr>
          <w:rFonts w:ascii="Times New Roman" w:hAnsi="Times New Roman"/>
          <w:spacing w:val="2"/>
          <w:sz w:val="24"/>
          <w:szCs w:val="24"/>
        </w:rPr>
      </w:pPr>
      <w:r w:rsidRPr="00FA5E38">
        <w:rPr>
          <w:rFonts w:ascii="Times New Roman" w:hAnsi="Times New Roman"/>
          <w:spacing w:val="2"/>
          <w:sz w:val="24"/>
          <w:szCs w:val="24"/>
        </w:rPr>
        <w:t xml:space="preserve">This research is considered important in the implementation of online-based learning at FKIP </w:t>
      </w:r>
      <w:proofErr w:type="spellStart"/>
      <w:r w:rsidRPr="00FA5E38">
        <w:rPr>
          <w:rFonts w:ascii="Times New Roman" w:hAnsi="Times New Roman"/>
          <w:spacing w:val="2"/>
          <w:sz w:val="24"/>
          <w:szCs w:val="24"/>
        </w:rPr>
        <w:t>Tanjungpura</w:t>
      </w:r>
      <w:proofErr w:type="spellEnd"/>
      <w:r w:rsidRPr="00FA5E38">
        <w:rPr>
          <w:rFonts w:ascii="Times New Roman" w:hAnsi="Times New Roman"/>
          <w:spacing w:val="2"/>
          <w:sz w:val="24"/>
          <w:szCs w:val="24"/>
        </w:rPr>
        <w:t xml:space="preserve"> University, especially the mathematics study program. The results of the study provide an overview of the effectiveness of online learning in relation to student perceptions of the implementation of online learning during </w:t>
      </w:r>
      <w:proofErr w:type="spellStart"/>
      <w:r w:rsidRPr="00FA5E38">
        <w:rPr>
          <w:rFonts w:ascii="Times New Roman" w:hAnsi="Times New Roman"/>
          <w:spacing w:val="2"/>
          <w:sz w:val="24"/>
          <w:szCs w:val="24"/>
        </w:rPr>
        <w:t>covid</w:t>
      </w:r>
      <w:proofErr w:type="spellEnd"/>
      <w:r w:rsidRPr="00FA5E38">
        <w:rPr>
          <w:rFonts w:ascii="Times New Roman" w:hAnsi="Times New Roman"/>
          <w:spacing w:val="2"/>
          <w:sz w:val="24"/>
          <w:szCs w:val="24"/>
        </w:rPr>
        <w:t xml:space="preserve"> 19 </w:t>
      </w:r>
      <w:r w:rsidRPr="00FA5E38">
        <w:rPr>
          <w:rFonts w:ascii="Times New Roman" w:hAnsi="Times New Roman"/>
          <w:spacing w:val="2"/>
          <w:sz w:val="24"/>
          <w:szCs w:val="24"/>
        </w:rPr>
        <w:fldChar w:fldCharType="begin" w:fldLock="1"/>
      </w:r>
      <w:r w:rsidRPr="00FA5E38">
        <w:rPr>
          <w:rFonts w:ascii="Times New Roman" w:hAnsi="Times New Roman"/>
          <w:spacing w:val="2"/>
          <w:sz w:val="24"/>
          <w:szCs w:val="24"/>
        </w:rPr>
        <w:instrText>ADDIN CSL_CITATION {"citationItems":[{"id":"ITEM-1","itemData":{"DOI":"10.30605/proximal.v5i1.1546","ISSN":"2615-8132","abstract":"The purpose of this study was to determine the effect of online learning using online media on learning achievement. This type of research uses quantitative descriptive methods and the subjects of this research are 4th semester students at STKIP Kumala Lampung Metro which is conducted online. In this study, the online media used included applications such as Google Classroom, WhatsApp and YouTube. The results of this study indicate that the t-count value for online media is 4.012 with a significance level of 0.001, the online media variable has a positive and significant effect on the t-count value (4.012) &gt; t table (2.101) and significant value (0.001) &lt;0.05 . So it can be concluded that there is a significant influence between online media variables (X) on learning achievement (Y)","author":[{"dropping-particle":"","family":"Dona Fitriawan","given":"","non-dropping-particle":"","parse-names":false,"suffix":""}],"container-title":"Proximal: Jurnal Penelitian Matematika dan Pendidikan Matematika","id":"ITEM-1","issue":"1","issued":{"date-parts":[["2022"]]},"page":"1-9","title":"the Effect of Online Learning Using Online Media on Learning Achievement","type":"article-journal","volume":"5"},"uris":["http://www.mendeley.com/documents/?uuid=88258507-5440-4eb8-b32e-ecb453b67791"]}],"mendeley":{"formattedCitation":"(Dona Fitriawan, 2022)","plainTextFormattedCitation":"(Dona Fitriawan, 2022)","previouslyFormattedCitation":"(Dona Fitriawan, 2022)"},"properties":{"noteIndex":0},"schema":"https://github.com/citation-style-language/schema/raw/master/csl-citation.json"}</w:instrText>
      </w:r>
      <w:r w:rsidRPr="00FA5E38">
        <w:rPr>
          <w:rFonts w:ascii="Times New Roman" w:hAnsi="Times New Roman"/>
          <w:spacing w:val="2"/>
          <w:sz w:val="24"/>
          <w:szCs w:val="24"/>
        </w:rPr>
        <w:fldChar w:fldCharType="separate"/>
      </w:r>
      <w:r w:rsidRPr="00FA5E38">
        <w:rPr>
          <w:rFonts w:ascii="Times New Roman" w:hAnsi="Times New Roman"/>
          <w:noProof/>
          <w:spacing w:val="2"/>
          <w:sz w:val="24"/>
          <w:szCs w:val="24"/>
        </w:rPr>
        <w:t>(Dona Fitriawan, 2022)</w:t>
      </w:r>
      <w:r w:rsidRPr="00FA5E38">
        <w:rPr>
          <w:rFonts w:ascii="Times New Roman" w:hAnsi="Times New Roman"/>
          <w:spacing w:val="2"/>
          <w:sz w:val="24"/>
          <w:szCs w:val="24"/>
        </w:rPr>
        <w:fldChar w:fldCharType="end"/>
      </w:r>
      <w:r w:rsidRPr="00FA5E38">
        <w:rPr>
          <w:rFonts w:ascii="Times New Roman" w:hAnsi="Times New Roman"/>
          <w:spacing w:val="2"/>
          <w:sz w:val="24"/>
          <w:szCs w:val="24"/>
        </w:rPr>
        <w:t xml:space="preserve">; </w:t>
      </w:r>
      <w:r w:rsidRPr="00FA5E38">
        <w:rPr>
          <w:rFonts w:ascii="Times New Roman" w:hAnsi="Times New Roman"/>
          <w:spacing w:val="2"/>
          <w:sz w:val="24"/>
          <w:szCs w:val="24"/>
        </w:rPr>
        <w:fldChar w:fldCharType="begin" w:fldLock="1"/>
      </w:r>
      <w:r w:rsidRPr="00FA5E38">
        <w:rPr>
          <w:rFonts w:ascii="Times New Roman" w:hAnsi="Times New Roman"/>
          <w:spacing w:val="2"/>
          <w:sz w:val="24"/>
          <w:szCs w:val="24"/>
        </w:rPr>
        <w:instrText>ADDIN CSL_CITATION {"citationItems":[{"id":"ITEM-1","itemData":{"ISBN":"9786027031357","author":[{"dropping-particle":"","family":"Sulistyowati","given":"Endar","non-dropping-particle":"","parse-names":false,"suffix":""},{"dropping-particle":"","family":"Fitriawan","given":"Dona","non-dropping-particle":"","parse-names":false,"suffix":""}],"container-title":"Seminar Nasional Pendidikan Ekonomi FKIP UM Metro","id":"ITEM-1","issue":"1","issued":{"date-parts":[["2022"]]},"page":"21-27","title":"Pemanfaatan Media Pembelajaran E-Learning di Era New Normal","type":"article-journal","volume":"1"},"uris":["http://www.mendeley.com/documents/?uuid=e20e8d13-9e31-4e24-a5b9-9edcbc334188"]}],"mendeley":{"formattedCitation":"(Sulistyowati &amp; Fitriawan, 2022)","plainTextFormattedCitation":"(Sulistyowati &amp; Fitriawan, 2022)","previouslyFormattedCitation":"(Sulistyowati &amp; Fitriawan, 2022)"},"properties":{"noteIndex":0},"schema":"https://github.com/citation-style-language/schema/raw/master/csl-citation.json"}</w:instrText>
      </w:r>
      <w:r w:rsidRPr="00FA5E38">
        <w:rPr>
          <w:rFonts w:ascii="Times New Roman" w:hAnsi="Times New Roman"/>
          <w:spacing w:val="2"/>
          <w:sz w:val="24"/>
          <w:szCs w:val="24"/>
        </w:rPr>
        <w:fldChar w:fldCharType="separate"/>
      </w:r>
      <w:r w:rsidRPr="00FA5E38">
        <w:rPr>
          <w:rFonts w:ascii="Times New Roman" w:hAnsi="Times New Roman"/>
          <w:noProof/>
          <w:spacing w:val="2"/>
          <w:sz w:val="24"/>
          <w:szCs w:val="24"/>
        </w:rPr>
        <w:t>(Sulistyowati &amp; Fitriawan, 2022)</w:t>
      </w:r>
      <w:r w:rsidRPr="00FA5E38">
        <w:rPr>
          <w:rFonts w:ascii="Times New Roman" w:hAnsi="Times New Roman"/>
          <w:spacing w:val="2"/>
          <w:sz w:val="24"/>
          <w:szCs w:val="24"/>
        </w:rPr>
        <w:fldChar w:fldCharType="end"/>
      </w:r>
      <w:r w:rsidRPr="00FA5E38">
        <w:rPr>
          <w:rFonts w:ascii="Times New Roman" w:hAnsi="Times New Roman"/>
          <w:spacing w:val="2"/>
          <w:sz w:val="24"/>
          <w:szCs w:val="24"/>
        </w:rPr>
        <w:t xml:space="preserve">. The procedure for developing perception instruments can be used as a reference for lecturers, educators and students in constructing items relevant to aspects and indicators to measure student perceptions. The instruments produced in this study can be used to explore student perceptions by mathematics educators in schools or used for broader research. By knowing students' perceptions of online lectures, it can be seen the weaknesses and strengths of learning that they do during the </w:t>
      </w:r>
      <w:proofErr w:type="spellStart"/>
      <w:r w:rsidRPr="00FA5E38">
        <w:rPr>
          <w:rFonts w:ascii="Times New Roman" w:hAnsi="Times New Roman"/>
          <w:spacing w:val="2"/>
          <w:sz w:val="24"/>
          <w:szCs w:val="24"/>
        </w:rPr>
        <w:t>covid</w:t>
      </w:r>
      <w:proofErr w:type="spellEnd"/>
      <w:r w:rsidRPr="00FA5E38">
        <w:rPr>
          <w:rFonts w:ascii="Times New Roman" w:hAnsi="Times New Roman"/>
          <w:spacing w:val="2"/>
          <w:sz w:val="24"/>
          <w:szCs w:val="24"/>
        </w:rPr>
        <w:t xml:space="preserve"> 19 pandemic. This can be used as a basis for developing more innovative and varied online/online-based learning programs or lectures in the future by hope that the quality of the process and student learning outcomes will increase </w:t>
      </w:r>
      <w:r w:rsidRPr="00FA5E38">
        <w:rPr>
          <w:rFonts w:ascii="Times New Roman" w:hAnsi="Times New Roman"/>
          <w:spacing w:val="2"/>
          <w:sz w:val="24"/>
          <w:szCs w:val="24"/>
        </w:rPr>
        <w:fldChar w:fldCharType="begin" w:fldLock="1"/>
      </w:r>
      <w:r w:rsidRPr="00FA5E38">
        <w:rPr>
          <w:rFonts w:ascii="Times New Roman" w:hAnsi="Times New Roman"/>
          <w:spacing w:val="2"/>
          <w:sz w:val="24"/>
          <w:szCs w:val="24"/>
        </w:rPr>
        <w:instrText>ADDIN CSL_CITATION {"citationItems":[{"id":"ITEM-1","itemData":{"ISBN":"9786236535493","author":[{"dropping-particle":"","family":"Fitriawan","given":"Dona","non-dropping-particle":"","parse-names":false,"suffix":""},{"dropping-particle":"","family":"Siregar","given":"Nurfadilah","non-dropping-particle":"","parse-names":false,"suffix":""},{"dropping-particle":"","family":"Pasaribu","given":"Revi Lestari","non-dropping-particle":"","parse-names":false,"suffix":""},{"dropping-particle":"","family":"Tanjungpura","given":"Universitas","non-dropping-particle":"","parse-names":false,"suffix":""}],"container-title":"Prosiding Seminar Nasional RCI","id":"ITEM-1","issued":{"date-parts":[["2021"]]},"page":"2019-2022","title":"Problematika dalam menilai sikap peserta didik pada pembelajaran daring","type":"article-journal"},"uris":["http://www.mendeley.com/documents/?uuid=5fcd49b7-b329-4cfe-9499-a1ad12920c31"]}],"mendeley":{"formattedCitation":"(Fitriawan et al., 2021)","plainTextFormattedCitation":"(Fitriawan et al., 2021)","previouslyFormattedCitation":"(Fitriawan et al., 2021)"},"properties":{"noteIndex":0},"schema":"https://github.com/citation-style-language/schema/raw/master/csl-citation.json"}</w:instrText>
      </w:r>
      <w:r w:rsidRPr="00FA5E38">
        <w:rPr>
          <w:rFonts w:ascii="Times New Roman" w:hAnsi="Times New Roman"/>
          <w:spacing w:val="2"/>
          <w:sz w:val="24"/>
          <w:szCs w:val="24"/>
        </w:rPr>
        <w:fldChar w:fldCharType="separate"/>
      </w:r>
      <w:r w:rsidRPr="00FA5E38">
        <w:rPr>
          <w:rFonts w:ascii="Times New Roman" w:hAnsi="Times New Roman"/>
          <w:noProof/>
          <w:spacing w:val="2"/>
          <w:sz w:val="24"/>
          <w:szCs w:val="24"/>
        </w:rPr>
        <w:t>(Fitriawan et al., 2021)</w:t>
      </w:r>
      <w:r w:rsidRPr="00FA5E38">
        <w:rPr>
          <w:rFonts w:ascii="Times New Roman" w:hAnsi="Times New Roman"/>
          <w:spacing w:val="2"/>
          <w:sz w:val="24"/>
          <w:szCs w:val="24"/>
        </w:rPr>
        <w:fldChar w:fldCharType="end"/>
      </w:r>
      <w:r w:rsidRPr="00FA5E38">
        <w:rPr>
          <w:rFonts w:ascii="Times New Roman" w:hAnsi="Times New Roman"/>
          <w:spacing w:val="2"/>
          <w:sz w:val="24"/>
          <w:szCs w:val="24"/>
        </w:rPr>
        <w:t xml:space="preserve">; </w:t>
      </w:r>
      <w:r w:rsidRPr="00FA5E38">
        <w:rPr>
          <w:rFonts w:ascii="Times New Roman" w:hAnsi="Times New Roman"/>
          <w:spacing w:val="2"/>
          <w:sz w:val="24"/>
          <w:szCs w:val="24"/>
        </w:rPr>
        <w:fldChar w:fldCharType="begin" w:fldLock="1"/>
      </w:r>
      <w:r w:rsidR="002F4496" w:rsidRPr="00FA5E38">
        <w:rPr>
          <w:rFonts w:ascii="Times New Roman" w:hAnsi="Times New Roman"/>
          <w:spacing w:val="2"/>
          <w:sz w:val="24"/>
          <w:szCs w:val="24"/>
        </w:rPr>
        <w:instrText>ADDIN CSL_CITATION {"citationItems":[{"id":"ITEM-1","itemData":{"author":[{"dropping-particle":"","family":"Fitriawan","given":"Dona","non-dropping-particle":"","parse-names":false,"suffix":""},{"dropping-particle":"","family":"Wardah","given":"","non-dropping-particle":"","parse-names":false,"suffix":""}],"id":"ITEM-1","issue":"2","issued":{"date-parts":[["2021"]]},"page":"1001-1007","title":"The Implementation Of Blended Learning Based Model E-Learning Moodle","type":"article-journal","volume":"10"},"uris":["http://www.mendeley.com/documents/?uuid=b9402ccf-260e-48c0-a208-8d4b38e19150"]}],"mendeley":{"formattedCitation":"(Fitriawan &amp; Wardah, 2021)","plainTextFormattedCitation":"(Fitriawan &amp; Wardah, 2021)","previouslyFormattedCitation":"(Fitriawan &amp; Wardah, 2021)"},"properties":{"noteIndex":0},"schema":"https://github.com/citation-style-language/schema/raw/master/csl-citation.json"}</w:instrText>
      </w:r>
      <w:r w:rsidRPr="00FA5E38">
        <w:rPr>
          <w:rFonts w:ascii="Times New Roman" w:hAnsi="Times New Roman"/>
          <w:spacing w:val="2"/>
          <w:sz w:val="24"/>
          <w:szCs w:val="24"/>
        </w:rPr>
        <w:fldChar w:fldCharType="separate"/>
      </w:r>
      <w:r w:rsidRPr="00FA5E38">
        <w:rPr>
          <w:rFonts w:ascii="Times New Roman" w:hAnsi="Times New Roman"/>
          <w:noProof/>
          <w:spacing w:val="2"/>
          <w:sz w:val="24"/>
          <w:szCs w:val="24"/>
        </w:rPr>
        <w:t>(Fitriawan &amp; Wardah, 2021)</w:t>
      </w:r>
      <w:r w:rsidRPr="00FA5E38">
        <w:rPr>
          <w:rFonts w:ascii="Times New Roman" w:hAnsi="Times New Roman"/>
          <w:spacing w:val="2"/>
          <w:sz w:val="24"/>
          <w:szCs w:val="24"/>
        </w:rPr>
        <w:fldChar w:fldCharType="end"/>
      </w:r>
      <w:r w:rsidRPr="00FA5E38">
        <w:rPr>
          <w:rFonts w:ascii="Times New Roman" w:hAnsi="Times New Roman"/>
          <w:spacing w:val="2"/>
          <w:sz w:val="24"/>
          <w:szCs w:val="24"/>
        </w:rPr>
        <w:t>.</w:t>
      </w:r>
    </w:p>
    <w:p w:rsidR="00362553" w:rsidRPr="00FA5E38" w:rsidRDefault="002F4496" w:rsidP="009E5180">
      <w:pPr>
        <w:spacing w:after="0"/>
        <w:ind w:firstLine="567"/>
        <w:contextualSpacing/>
        <w:jc w:val="both"/>
        <w:rPr>
          <w:rFonts w:ascii="Times New Roman" w:hAnsi="Times New Roman"/>
          <w:spacing w:val="2"/>
          <w:sz w:val="24"/>
          <w:szCs w:val="24"/>
        </w:rPr>
      </w:pPr>
      <w:r w:rsidRPr="00FA5E38">
        <w:rPr>
          <w:rFonts w:ascii="Times New Roman" w:hAnsi="Times New Roman"/>
          <w:spacing w:val="2"/>
          <w:sz w:val="24"/>
          <w:szCs w:val="24"/>
        </w:rPr>
        <w:lastRenderedPageBreak/>
        <w:t>Based on some of the results of these studies, it shows various different impacts due to the implementation of online learning. This condition was also felt by researchers when online lectures took place. Facts that occur include difficulty in explaining quickly and in detail concepts related to mathematical content, considering that mathematics uses a lot of symbols, formulas or formulas. If it is presented in full on learning media (</w:t>
      </w:r>
      <w:proofErr w:type="spellStart"/>
      <w:proofErr w:type="gramStart"/>
      <w:r w:rsidRPr="00FA5E38">
        <w:rPr>
          <w:rFonts w:ascii="Times New Roman" w:hAnsi="Times New Roman"/>
          <w:spacing w:val="2"/>
          <w:sz w:val="24"/>
          <w:szCs w:val="24"/>
        </w:rPr>
        <w:t>powerpoint</w:t>
      </w:r>
      <w:proofErr w:type="spellEnd"/>
      <w:proofErr w:type="gramEnd"/>
      <w:r w:rsidRPr="00FA5E38">
        <w:rPr>
          <w:rFonts w:ascii="Times New Roman" w:hAnsi="Times New Roman"/>
          <w:spacing w:val="2"/>
          <w:sz w:val="24"/>
          <w:szCs w:val="24"/>
        </w:rPr>
        <w:t xml:space="preserve">) it will reduce students' creativity in reasoning. In addition, student activities cannot be detected directly. It is difficult to direct students to conduct discussions and ask questions, only certain students are actively responding to the stimuli given by the lecturer. Decreased student interest in completing their learning tasks according to </w:t>
      </w:r>
      <w:r w:rsidRPr="00FA5E38">
        <w:rPr>
          <w:rFonts w:ascii="Times New Roman" w:hAnsi="Times New Roman"/>
          <w:spacing w:val="2"/>
          <w:sz w:val="24"/>
          <w:szCs w:val="24"/>
        </w:rPr>
        <w:fldChar w:fldCharType="begin" w:fldLock="1"/>
      </w:r>
      <w:r w:rsidRPr="00FA5E38">
        <w:rPr>
          <w:rFonts w:ascii="Times New Roman" w:hAnsi="Times New Roman"/>
          <w:spacing w:val="2"/>
          <w:sz w:val="24"/>
          <w:szCs w:val="24"/>
        </w:rPr>
        <w:instrText>ADDIN CSL_CITATION {"citationItems":[{"id":"ITEM-1","itemData":{"DOI":"10.1093/fampra/cmy005","ISSN":"14602229","PMID":"29912314","abstract":"In conclusion, the causal inference framework states that, when causal conditions hold (consistency, positivity, exchangeability), causal effects can still be estimated for non-randomized primary care interventions (Supplementary Table S1). If one or more conditions are violated, the impact of these violations must be further investigated (for instance, through applying sensitivity analyses for unmeasured confounders). Causal inference methods provide analytical tools to deal many sources of bias that cannot be dealt with using conventional regression methods: MSMs may be applied to overcome adjustment problems arising from time-dependent confounding, IV analyses can be used to address unmeasured confounding and mediation analyses can elucidate causal pathways of an intervention effect (Supplementary Table S2). New advances in causal inference offer promising ways to conduct our primary care studies, improve the quality of evidence that we produce and ensure that changes to our practices and health systems are based on sound, robust evidence of the causal effects of the interventions studied. Causal methods are the future and should be at the forefront of the quantitative armamentarium for primary care researchers.","author":[{"dropping-particle":"","family":"Sourial","given":"Nadia","non-dropping-particle":"","parse-names":false,"suffix":""},{"dropping-particle":"","family":"Longo","given":"Cristina","non-dropping-particle":"","parse-names":false,"suffix":""},{"dropping-particle":"","family":"Vedel","given":"Isabelle","non-dropping-particle":"","parse-names":false,"suffix":""},{"dropping-particle":"","family":"Schuster","given":"Tibor","non-dropping-particle":"","parse-names":false,"suffix":""}],"container-title":"Family Practice","id":"ITEM-1","issue":"5","issued":{"date-parts":[["2018"]]},"page":"639-643","title":"Daring to draw causal claims from non-randomized studies of primary care interventions","type":"article-journal","volume":"35"},"uris":["http://www.mendeley.com/documents/?uuid=77434694-7723-48e9-b50d-2f3ce9b70f10"]}],"mendeley":{"formattedCitation":"(Sourial et al., 2018)","plainTextFormattedCitation":"(Sourial et al., 2018)","previouslyFormattedCitation":"(Sourial et al., 2018)"},"properties":{"noteIndex":0},"schema":"https://github.com/citation-style-language/schema/raw/master/csl-citation.json"}</w:instrText>
      </w:r>
      <w:r w:rsidRPr="00FA5E38">
        <w:rPr>
          <w:rFonts w:ascii="Times New Roman" w:hAnsi="Times New Roman"/>
          <w:spacing w:val="2"/>
          <w:sz w:val="24"/>
          <w:szCs w:val="24"/>
        </w:rPr>
        <w:fldChar w:fldCharType="separate"/>
      </w:r>
      <w:r w:rsidRPr="00FA5E38">
        <w:rPr>
          <w:rFonts w:ascii="Times New Roman" w:hAnsi="Times New Roman"/>
          <w:noProof/>
          <w:spacing w:val="2"/>
          <w:sz w:val="24"/>
          <w:szCs w:val="24"/>
        </w:rPr>
        <w:t>(Sourial et al., 2018)</w:t>
      </w:r>
      <w:r w:rsidRPr="00FA5E38">
        <w:rPr>
          <w:rFonts w:ascii="Times New Roman" w:hAnsi="Times New Roman"/>
          <w:spacing w:val="2"/>
          <w:sz w:val="24"/>
          <w:szCs w:val="24"/>
        </w:rPr>
        <w:fldChar w:fldCharType="end"/>
      </w:r>
      <w:r w:rsidRPr="00FA5E38">
        <w:rPr>
          <w:rFonts w:ascii="Times New Roman" w:hAnsi="Times New Roman"/>
          <w:spacing w:val="2"/>
          <w:sz w:val="24"/>
          <w:szCs w:val="24"/>
        </w:rPr>
        <w:t xml:space="preserve">; </w:t>
      </w:r>
      <w:r w:rsidRPr="00FA5E38">
        <w:rPr>
          <w:rFonts w:ascii="Times New Roman" w:hAnsi="Times New Roman"/>
          <w:spacing w:val="2"/>
          <w:sz w:val="24"/>
          <w:szCs w:val="24"/>
        </w:rPr>
        <w:fldChar w:fldCharType="begin" w:fldLock="1"/>
      </w:r>
      <w:r w:rsidRPr="00FA5E38">
        <w:rPr>
          <w:rFonts w:ascii="Times New Roman" w:hAnsi="Times New Roman"/>
          <w:spacing w:val="2"/>
          <w:sz w:val="24"/>
          <w:szCs w:val="24"/>
        </w:rPr>
        <w:instrText>ADDIN CSL_CITATION {"citationItems":[{"id":"ITEM-1","itemData":{"ISBN":"9786236535493","author":[{"dropping-particle":"","family":"Fitriawan","given":"Dona","non-dropping-particle":"","parse-names":false,"suffix":""},{"dropping-particle":"","family":"Siregar","given":"Nurfadilah","non-dropping-particle":"","parse-names":false,"suffix":""},{"dropping-particle":"","family":"Pasaribu","given":"Revi Lestari","non-dropping-particle":"","parse-names":false,"suffix":""},{"dropping-particle":"","family":"Tanjungpura","given":"Universitas","non-dropping-particle":"","parse-names":false,"suffix":""}],"container-title":"Prosiding Seminar Nasional RCI","id":"ITEM-1","issued":{"date-parts":[["2021"]]},"page":"2019-2022","title":"Problematika dalam menilai sikap peserta didik pada pembelajaran daring","type":"article-journal"},"uris":["http://www.mendeley.com/documents/?uuid=5fcd49b7-b329-4cfe-9499-a1ad12920c31"]}],"mendeley":{"formattedCitation":"(Fitriawan et al., 2021)","plainTextFormattedCitation":"(Fitriawan et al., 2021)","previouslyFormattedCitation":"(Fitriawan et al., 2021)"},"properties":{"noteIndex":0},"schema":"https://github.com/citation-style-language/schema/raw/master/csl-citation.json"}</w:instrText>
      </w:r>
      <w:r w:rsidRPr="00FA5E38">
        <w:rPr>
          <w:rFonts w:ascii="Times New Roman" w:hAnsi="Times New Roman"/>
          <w:spacing w:val="2"/>
          <w:sz w:val="24"/>
          <w:szCs w:val="24"/>
        </w:rPr>
        <w:fldChar w:fldCharType="separate"/>
      </w:r>
      <w:r w:rsidRPr="00FA5E38">
        <w:rPr>
          <w:rFonts w:ascii="Times New Roman" w:hAnsi="Times New Roman"/>
          <w:noProof/>
          <w:spacing w:val="2"/>
          <w:sz w:val="24"/>
          <w:szCs w:val="24"/>
        </w:rPr>
        <w:t>(Fitriawan et al., 2021)</w:t>
      </w:r>
      <w:r w:rsidRPr="00FA5E38">
        <w:rPr>
          <w:rFonts w:ascii="Times New Roman" w:hAnsi="Times New Roman"/>
          <w:spacing w:val="2"/>
          <w:sz w:val="24"/>
          <w:szCs w:val="24"/>
        </w:rPr>
        <w:fldChar w:fldCharType="end"/>
      </w:r>
      <w:r w:rsidRPr="00FA5E38">
        <w:rPr>
          <w:rFonts w:ascii="Times New Roman" w:hAnsi="Times New Roman"/>
          <w:spacing w:val="2"/>
          <w:sz w:val="24"/>
          <w:szCs w:val="24"/>
        </w:rPr>
        <w:t>. Based on this phenomenon, it is necessary to study more deeply the students' interpretation of the implementation of online learning based on their experience of situations, events and information and even the results of their thoughts on the facts of online learning.</w:t>
      </w:r>
    </w:p>
    <w:p w:rsidR="002F4496" w:rsidRPr="00FA5E38" w:rsidRDefault="002F4496" w:rsidP="009E5180">
      <w:pPr>
        <w:spacing w:after="0"/>
        <w:ind w:firstLine="567"/>
        <w:contextualSpacing/>
        <w:jc w:val="both"/>
        <w:rPr>
          <w:rFonts w:ascii="Times New Roman" w:hAnsi="Times New Roman"/>
          <w:spacing w:val="2"/>
          <w:sz w:val="24"/>
          <w:szCs w:val="24"/>
        </w:rPr>
      </w:pPr>
      <w:r w:rsidRPr="00FA5E38">
        <w:rPr>
          <w:rFonts w:ascii="Times New Roman" w:hAnsi="Times New Roman"/>
          <w:spacing w:val="2"/>
          <w:sz w:val="24"/>
          <w:szCs w:val="24"/>
        </w:rPr>
        <w:t xml:space="preserve">Student perceptions of online based on the characteristics proposed by </w:t>
      </w:r>
      <w:r w:rsidRPr="00FA5E38">
        <w:rPr>
          <w:rFonts w:ascii="Times New Roman" w:hAnsi="Times New Roman"/>
          <w:spacing w:val="2"/>
          <w:sz w:val="24"/>
          <w:szCs w:val="24"/>
        </w:rPr>
        <w:fldChar w:fldCharType="begin" w:fldLock="1"/>
      </w:r>
      <w:r w:rsidRPr="00FA5E38">
        <w:rPr>
          <w:rFonts w:ascii="Times New Roman" w:hAnsi="Times New Roman"/>
          <w:spacing w:val="2"/>
          <w:sz w:val="24"/>
          <w:szCs w:val="24"/>
        </w:rPr>
        <w:instrText>ADDIN CSL_CITATION {"citationItems":[{"id":"ITEM-1","itemData":{"author":[{"dropping-particle":"","family":"Rusman","given":"Dkk.","non-dropping-particle":"","parse-names":false,"suffix":""}],"id":"ITEM-1","issued":{"date-parts":[["2011"]]},"number-of-pages":"71","title":"Pembelajaran berbasis teknologi informasi dan komunikasi, mengembangkan profesionalitas guru. Jakarta: PT. Raja Grafindo","type":"book"},"uris":["http://www.mendeley.com/documents/?uuid=13fd612f-25ba-4933-8395-2b3477b52587"]}],"mendeley":{"formattedCitation":"(Rusman, 2011)","plainTextFormattedCitation":"(Rusman, 2011)","previouslyFormattedCitation":"(Rusman, 2011)"},"properties":{"noteIndex":0},"schema":"https://github.com/citation-style-language/schema/raw/master/csl-citation.json"}</w:instrText>
      </w:r>
      <w:r w:rsidRPr="00FA5E38">
        <w:rPr>
          <w:rFonts w:ascii="Times New Roman" w:hAnsi="Times New Roman"/>
          <w:spacing w:val="2"/>
          <w:sz w:val="24"/>
          <w:szCs w:val="24"/>
        </w:rPr>
        <w:fldChar w:fldCharType="separate"/>
      </w:r>
      <w:r w:rsidRPr="00FA5E38">
        <w:rPr>
          <w:rFonts w:ascii="Times New Roman" w:hAnsi="Times New Roman"/>
          <w:noProof/>
          <w:spacing w:val="2"/>
          <w:sz w:val="24"/>
          <w:szCs w:val="24"/>
        </w:rPr>
        <w:t>(Rusman, 2011)</w:t>
      </w:r>
      <w:r w:rsidRPr="00FA5E38">
        <w:rPr>
          <w:rFonts w:ascii="Times New Roman" w:hAnsi="Times New Roman"/>
          <w:spacing w:val="2"/>
          <w:sz w:val="24"/>
          <w:szCs w:val="24"/>
        </w:rPr>
        <w:fldChar w:fldCharType="end"/>
      </w:r>
      <w:r w:rsidRPr="00FA5E38">
        <w:rPr>
          <w:rFonts w:ascii="Times New Roman" w:hAnsi="Times New Roman"/>
          <w:spacing w:val="2"/>
          <w:sz w:val="24"/>
          <w:szCs w:val="24"/>
        </w:rPr>
        <w:t xml:space="preserve">; </w:t>
      </w:r>
      <w:r w:rsidRPr="00FA5E38">
        <w:rPr>
          <w:rFonts w:ascii="Times New Roman" w:hAnsi="Times New Roman"/>
          <w:spacing w:val="2"/>
          <w:sz w:val="24"/>
          <w:szCs w:val="24"/>
        </w:rPr>
        <w:fldChar w:fldCharType="begin" w:fldLock="1"/>
      </w:r>
      <w:r w:rsidR="00FA5E38" w:rsidRPr="00FA5E38">
        <w:rPr>
          <w:rFonts w:ascii="Times New Roman" w:hAnsi="Times New Roman"/>
          <w:spacing w:val="2"/>
          <w:sz w:val="24"/>
          <w:szCs w:val="24"/>
        </w:rPr>
        <w:instrText>ADDIN CSL_CITATION {"citationItems":[{"id":"ITEM-1","itemData":{"author":[{"dropping-particle":"","family":"Rusman","given":"","non-dropping-particle":"","parse-names":false,"suffix":""}],"id":"ITEM-1","issued":{"date-parts":[["2015"]]},"number-of-pages":"171","title":"Pembelajaran Tematik Terpadu. Jakarta: Rajawali Pers","type":"book"},"uris":["http://www.mendeley.com/documents/?uuid=7eee992b-cc7e-417f-8a1b-edd73da0f8cf"]}],"mendeley":{"formattedCitation":"(Rusman, 2015)","plainTextFormattedCitation":"(Rusman, 2015)","previouslyFormattedCitation":"(Rusman, 2015)"},"properties":{"noteIndex":0},"schema":"https://github.com/citation-style-language/schema/raw/master/csl-citation.json"}</w:instrText>
      </w:r>
      <w:r w:rsidRPr="00FA5E38">
        <w:rPr>
          <w:rFonts w:ascii="Times New Roman" w:hAnsi="Times New Roman"/>
          <w:spacing w:val="2"/>
          <w:sz w:val="24"/>
          <w:szCs w:val="24"/>
        </w:rPr>
        <w:fldChar w:fldCharType="separate"/>
      </w:r>
      <w:r w:rsidRPr="00FA5E38">
        <w:rPr>
          <w:rFonts w:ascii="Times New Roman" w:hAnsi="Times New Roman"/>
          <w:noProof/>
          <w:spacing w:val="2"/>
          <w:sz w:val="24"/>
          <w:szCs w:val="24"/>
        </w:rPr>
        <w:t>(Rusman, 2015)</w:t>
      </w:r>
      <w:r w:rsidRPr="00FA5E38">
        <w:rPr>
          <w:rFonts w:ascii="Times New Roman" w:hAnsi="Times New Roman"/>
          <w:spacing w:val="2"/>
          <w:sz w:val="24"/>
          <w:szCs w:val="24"/>
        </w:rPr>
        <w:fldChar w:fldCharType="end"/>
      </w:r>
      <w:r w:rsidRPr="00FA5E38">
        <w:rPr>
          <w:rFonts w:ascii="Times New Roman" w:hAnsi="Times New Roman"/>
          <w:spacing w:val="2"/>
          <w:sz w:val="24"/>
          <w:szCs w:val="24"/>
        </w:rPr>
        <w:t xml:space="preserve"> namely Interactivity, related to the availability of a more intense communication arena, either directly or indirectly. Independence is related to student-centered activities. </w:t>
      </w:r>
      <w:proofErr w:type="spellStart"/>
      <w:r w:rsidRPr="00FA5E38">
        <w:rPr>
          <w:rFonts w:ascii="Times New Roman" w:hAnsi="Times New Roman"/>
          <w:spacing w:val="2"/>
          <w:sz w:val="24"/>
          <w:szCs w:val="24"/>
        </w:rPr>
        <w:t>Accessbillity</w:t>
      </w:r>
      <w:proofErr w:type="spellEnd"/>
      <w:r w:rsidRPr="00FA5E38">
        <w:rPr>
          <w:rFonts w:ascii="Times New Roman" w:hAnsi="Times New Roman"/>
          <w:spacing w:val="2"/>
          <w:sz w:val="24"/>
          <w:szCs w:val="24"/>
        </w:rPr>
        <w:t xml:space="preserve"> is related to the ease of accessing learning resources through the internet. Enrichment related to the development of lecture materials presented in learning activities, presentation of enrichment materials, </w:t>
      </w:r>
      <w:proofErr w:type="gramStart"/>
      <w:r w:rsidRPr="00FA5E38">
        <w:rPr>
          <w:rFonts w:ascii="Times New Roman" w:hAnsi="Times New Roman"/>
          <w:spacing w:val="2"/>
          <w:sz w:val="24"/>
          <w:szCs w:val="24"/>
        </w:rPr>
        <w:t>the</w:t>
      </w:r>
      <w:proofErr w:type="gramEnd"/>
      <w:r w:rsidRPr="00FA5E38">
        <w:rPr>
          <w:rFonts w:ascii="Times New Roman" w:hAnsi="Times New Roman"/>
          <w:spacing w:val="2"/>
          <w:sz w:val="24"/>
          <w:szCs w:val="24"/>
        </w:rPr>
        <w:t xml:space="preserve"> use of information technology devices.</w:t>
      </w:r>
    </w:p>
    <w:p w:rsidR="00227C6B" w:rsidRPr="00FA5E38" w:rsidRDefault="00227C6B" w:rsidP="009E5180">
      <w:pPr>
        <w:spacing w:after="0"/>
        <w:ind w:firstLine="567"/>
        <w:contextualSpacing/>
        <w:jc w:val="both"/>
        <w:rPr>
          <w:rFonts w:ascii="Times New Roman" w:hAnsi="Times New Roman"/>
          <w:sz w:val="24"/>
          <w:szCs w:val="24"/>
          <w:lang w:val="id-ID"/>
        </w:rPr>
      </w:pPr>
    </w:p>
    <w:p w:rsidR="00A021B9" w:rsidRPr="00FA5E38" w:rsidRDefault="00A021B9" w:rsidP="009E5180">
      <w:pPr>
        <w:spacing w:after="0"/>
        <w:contextualSpacing/>
        <w:jc w:val="both"/>
        <w:rPr>
          <w:rFonts w:ascii="Times New Roman" w:hAnsi="Times New Roman"/>
          <w:b/>
          <w:i/>
          <w:sz w:val="24"/>
          <w:szCs w:val="24"/>
        </w:rPr>
      </w:pPr>
      <w:r w:rsidRPr="00FA5E38">
        <w:rPr>
          <w:rFonts w:ascii="Times New Roman" w:hAnsi="Times New Roman"/>
          <w:b/>
          <w:sz w:val="24"/>
          <w:szCs w:val="24"/>
          <w:lang w:val="id-ID"/>
        </w:rPr>
        <w:t>M</w:t>
      </w:r>
      <w:r w:rsidR="002F4496" w:rsidRPr="00FA5E38">
        <w:rPr>
          <w:rFonts w:ascii="Times New Roman" w:hAnsi="Times New Roman"/>
          <w:b/>
          <w:sz w:val="24"/>
          <w:szCs w:val="24"/>
          <w:lang w:val="id-ID"/>
        </w:rPr>
        <w:t>ET</w:t>
      </w:r>
      <w:r w:rsidR="002F4496" w:rsidRPr="00FA5E38">
        <w:rPr>
          <w:rFonts w:ascii="Times New Roman" w:hAnsi="Times New Roman"/>
          <w:b/>
          <w:sz w:val="24"/>
          <w:szCs w:val="24"/>
        </w:rPr>
        <w:t>HODS</w:t>
      </w:r>
    </w:p>
    <w:p w:rsidR="00D201E5" w:rsidRPr="001B1582" w:rsidRDefault="00D201E5" w:rsidP="009E5180">
      <w:pPr>
        <w:spacing w:after="0"/>
        <w:ind w:firstLine="567"/>
        <w:contextualSpacing/>
        <w:jc w:val="both"/>
        <w:rPr>
          <w:rFonts w:ascii="Times New Roman" w:hAnsi="Times New Roman"/>
          <w:sz w:val="24"/>
          <w:szCs w:val="24"/>
          <w:lang w:val="id-ID"/>
        </w:rPr>
      </w:pPr>
      <w:r w:rsidRPr="001B1582">
        <w:rPr>
          <w:rFonts w:ascii="Times New Roman" w:hAnsi="Times New Roman"/>
          <w:sz w:val="24"/>
          <w:szCs w:val="24"/>
          <w:lang w:val="id-ID"/>
        </w:rPr>
        <w:t>This study will describe students' perceptions of online-based learning. Therefore, the appropriate form of research is descriptive qualitative. This type of qualitative descriptive research is a research method that utilizes qualitative data and is described descriptively. This type of qualitative descriptive research is often used to analyze social events, phenomena, or circumstances. The research was conducted at FKIP Untan Pontianak, Mathematics Education Study Program in September to November 2021, involving 90 students attending lectures for at least 3 semesters for the 2021/2022 academic year. Data collection techniques used are indirect communication techniques and direct communication. While the data collection tools to obtain perception data are closed questionnaires and open questionnaires and interview sheets.</w:t>
      </w:r>
    </w:p>
    <w:p w:rsidR="00D201E5" w:rsidRPr="001B1582" w:rsidRDefault="00D201E5" w:rsidP="009E5180">
      <w:pPr>
        <w:spacing w:after="0"/>
        <w:ind w:firstLine="567"/>
        <w:contextualSpacing/>
        <w:jc w:val="both"/>
        <w:rPr>
          <w:rFonts w:ascii="Times New Roman" w:hAnsi="Times New Roman"/>
          <w:sz w:val="24"/>
          <w:szCs w:val="24"/>
        </w:rPr>
      </w:pPr>
      <w:r w:rsidRPr="001B1582">
        <w:rPr>
          <w:rFonts w:ascii="Times New Roman" w:hAnsi="Times New Roman"/>
          <w:sz w:val="24"/>
          <w:szCs w:val="24"/>
          <w:lang w:val="id-ID"/>
        </w:rPr>
        <w:t>The data analysis model is descriptive analysis.</w:t>
      </w:r>
      <w:r w:rsidRPr="001B1582">
        <w:rPr>
          <w:rFonts w:ascii="Times New Roman" w:hAnsi="Times New Roman"/>
          <w:sz w:val="24"/>
          <w:szCs w:val="24"/>
        </w:rPr>
        <w:t xml:space="preserve"> </w:t>
      </w:r>
      <w:r w:rsidRPr="001B1582">
        <w:rPr>
          <w:rFonts w:ascii="Times New Roman" w:hAnsi="Times New Roman"/>
          <w:sz w:val="24"/>
          <w:szCs w:val="24"/>
        </w:rPr>
        <w:fldChar w:fldCharType="begin" w:fldLock="1"/>
      </w:r>
      <w:r w:rsidRPr="001B1582">
        <w:rPr>
          <w:rFonts w:ascii="Times New Roman" w:hAnsi="Times New Roman"/>
          <w:sz w:val="24"/>
          <w:szCs w:val="24"/>
        </w:rPr>
        <w:instrText>ADDIN CSL_CITATION {"citationItems":[{"id":"ITEM-1","itemData":{"author":[{"dropping-particle":"","family":"Sugiyono","given":"","non-dropping-particle":"","parse-names":false,"suffix":""}],"id":"ITEM-1","issued":{"date-parts":[["2017"]]},"number-of-pages":"147-148","title":"Metode Penelitian Pendekatan Kuantitatif, Kualitatif, R&amp;D. Bandung: Alfabeta","type":"book"},"uris":["http://www.mendeley.com/documents/?uuid=4f0ae430-6649-4aa3-86c8-b1b6e6df6786"]}],"mendeley":{"formattedCitation":"(Sugiyono, 2017)","plainTextFormattedCitation":"(Sugiyono, 2017)","previouslyFormattedCitation":"(Sugiyono, 2017)"},"properties":{"noteIndex":0},"schema":"https://github.com/citation-style-language/schema/raw/master/csl-citation.json"}</w:instrText>
      </w:r>
      <w:r w:rsidRPr="001B1582">
        <w:rPr>
          <w:rFonts w:ascii="Times New Roman" w:hAnsi="Times New Roman"/>
          <w:sz w:val="24"/>
          <w:szCs w:val="24"/>
        </w:rPr>
        <w:fldChar w:fldCharType="separate"/>
      </w:r>
      <w:r w:rsidRPr="001B1582">
        <w:rPr>
          <w:rFonts w:ascii="Times New Roman" w:hAnsi="Times New Roman"/>
          <w:noProof/>
          <w:sz w:val="24"/>
          <w:szCs w:val="24"/>
        </w:rPr>
        <w:t>(Sugiyono, 2017)</w:t>
      </w:r>
      <w:r w:rsidRPr="001B1582">
        <w:rPr>
          <w:rFonts w:ascii="Times New Roman" w:hAnsi="Times New Roman"/>
          <w:sz w:val="24"/>
          <w:szCs w:val="24"/>
        </w:rPr>
        <w:fldChar w:fldCharType="end"/>
      </w:r>
      <w:r w:rsidRPr="001B1582">
        <w:rPr>
          <w:rFonts w:ascii="Times New Roman" w:hAnsi="Times New Roman"/>
          <w:sz w:val="24"/>
          <w:szCs w:val="24"/>
        </w:rPr>
        <w:t xml:space="preserve">, states that the descriptive method is a problem-solving procedure that is investigated by describing or describing the current state of the subject/object of research based on the facts that appear and as they are. The data analysis technique uses an interactive model. According to Miles, et al in </w:t>
      </w:r>
      <w:r w:rsidRPr="001B1582">
        <w:rPr>
          <w:rFonts w:ascii="Times New Roman" w:hAnsi="Times New Roman"/>
          <w:sz w:val="24"/>
          <w:szCs w:val="24"/>
        </w:rPr>
        <w:fldChar w:fldCharType="begin" w:fldLock="1"/>
      </w:r>
      <w:r w:rsidRPr="001B1582">
        <w:rPr>
          <w:rFonts w:ascii="Times New Roman" w:hAnsi="Times New Roman"/>
          <w:sz w:val="24"/>
          <w:szCs w:val="24"/>
        </w:rPr>
        <w:instrText>ADDIN CSL_CITATION {"citationItems":[{"id":"ITEM-1","itemData":{"DOI":"10.22437/bio.v6i2.9759","ISSN":"2460-2612","abstract":"Pademi Covid-19 has disturbed the learning process in a face-to-face manner. Therefore online learning solutions need to be sought as an answer to these problems. The aim of the study was to obtain an overview of the implementation of online learning in the Biology Education Study Program of the Teaching and Education Faculty (FKIP) of Jambi University as an effort to suppress the spread of covid-19 in the campus environment. Research subjects were students of Biology Education Study Program. Data collected by telephone interview. Data analysis was performed using the interactive analysis technique of Miles &amp; Huberman. The results showed that: (1) students already have the basic facilities needed to take part in online learning; (2) online learning has flexibility in its implementation and is able to encourage the emergence of learning independence and motivation to be more active in learning; and (3) distance learning encourages the emergence of social distancing behavior and minimizes the emergence of student crowds so that it is deemed able to reduce the potential for the spread of Covid-19 in the campus environment.\r Abstrak. Pademi covid-19 telah mengganggu proses pembelajaran secara konvensional. Maka diperlukan solusi untuk menjawab permasalahan tersebut. Pembelajaran secara daring adalah salah satu alternatif yang dapat mengatasi masalah tersebut. Tujuan penelitian adalah untuk memperoleh gambaran pelaksanaan pembelajaran daring di Prodi Pendidikan Biologi FKIP Universitas Jambi sebagai upaya menekan penyebaran covid-19 di Perguruan Tinggi. Subjek penelitian adalah mahasiswa Prodi Pendidikan Biologi. Data dikumpulkan dengan wawancara melalui zoom cloud meeting. Analisis data dilakukan menggunakan teknik analisis interaktif Miles &amp; Huberman. Hasil penelitian menunjukkan bahwa: (1) mahasiswa telah memiliki fasilitas-fasilitas dasar yang dibutuhkan untuk mengikuti pembelajaran daring; (2) pembelajaran daring memiliki fleksibilitas dalam pelaksanaannya dan mampu mendorong munculnya kemandirian belajar dan motivasi untuk lebih aktif dalam belajar; dan (3) pembelajaran jarak jauh mendorong munculnya perilaku social distancing dan meminimalisir munculnya keramaian mahasiswa sehingga dianggap dapat mengurangi potensi penyebaran Covid-19 di lingkungan kampus. Lemahnya pengawasan terhadap mahasiswa, kurang kuatnya sinyal di daerah pelosok, dan mahalnya biaya kuota adalah tantangan tersendiri dalam pembelajaran daring.","author":[{"dropping-particle":"","family":"Sadikin","given":"Ali","non-dropping-particle":"","parse-names":false,"suffix":""},{"dropping-particle":"","family":"Hamidah","given":"Afreni","non-dropping-particle":"","parse-names":false,"suffix":""}],"container-title":"Biodik","id":"ITEM-1","issue":"2","issued":{"date-parts":[["2020"]]},"page":"109-119","title":"Pembelajaran Daring di Tengah Wabah Covid-19","type":"article-journal","volume":"6"},"uris":["http://www.mendeley.com/documents/?uuid=cd3895d5-ebf9-4d85-bd83-e783a301bc18"]}],"mendeley":{"formattedCitation":"(Sadikin &amp; Hamidah, 2020)","plainTextFormattedCitation":"(Sadikin &amp; Hamidah, 2020)","previouslyFormattedCitation":"(Sadikin &amp; Hamidah, 2020)"},"properties":{"noteIndex":0},"schema":"https://github.com/citation-style-language/schema/raw/master/csl-citation.json"}</w:instrText>
      </w:r>
      <w:r w:rsidRPr="001B1582">
        <w:rPr>
          <w:rFonts w:ascii="Times New Roman" w:hAnsi="Times New Roman"/>
          <w:sz w:val="24"/>
          <w:szCs w:val="24"/>
        </w:rPr>
        <w:fldChar w:fldCharType="separate"/>
      </w:r>
      <w:r w:rsidRPr="001B1582">
        <w:rPr>
          <w:rFonts w:ascii="Times New Roman" w:hAnsi="Times New Roman"/>
          <w:noProof/>
          <w:sz w:val="24"/>
          <w:szCs w:val="24"/>
        </w:rPr>
        <w:t>(Sadikin &amp; Hamidah, 2020)</w:t>
      </w:r>
      <w:r w:rsidRPr="001B1582">
        <w:rPr>
          <w:rFonts w:ascii="Times New Roman" w:hAnsi="Times New Roman"/>
          <w:sz w:val="24"/>
          <w:szCs w:val="24"/>
        </w:rPr>
        <w:fldChar w:fldCharType="end"/>
      </w:r>
      <w:r w:rsidRPr="001B1582">
        <w:rPr>
          <w:rFonts w:ascii="Times New Roman" w:hAnsi="Times New Roman"/>
          <w:sz w:val="24"/>
          <w:szCs w:val="24"/>
        </w:rPr>
        <w:t>, that activities in qualitative data analysis are carried out interactively and take place continuously and thoroughly so that the data is saturated. Activities in data analysis are data reduction, data display and conclusion/verification data.</w:t>
      </w:r>
    </w:p>
    <w:p w:rsidR="00C954F4" w:rsidRPr="00FA5E38" w:rsidRDefault="00D201E5" w:rsidP="009E5180">
      <w:pPr>
        <w:spacing w:after="0"/>
        <w:ind w:firstLine="567"/>
        <w:contextualSpacing/>
        <w:jc w:val="both"/>
        <w:rPr>
          <w:rFonts w:ascii="Times New Roman" w:hAnsi="Times New Roman"/>
        </w:rPr>
      </w:pPr>
      <w:r w:rsidRPr="00FA5E38">
        <w:rPr>
          <w:rFonts w:ascii="Times New Roman" w:hAnsi="Times New Roman"/>
        </w:rPr>
        <w:lastRenderedPageBreak/>
        <w:t xml:space="preserve">The instrument to measure students' perceptions of online learning is a perception questionnaire. The formula used to determine the validity of the expert suitability is the Aiken formula in </w:t>
      </w:r>
      <w:r w:rsidRPr="00FA5E38">
        <w:rPr>
          <w:rFonts w:ascii="Times New Roman" w:hAnsi="Times New Roman"/>
          <w:sz w:val="24"/>
          <w:szCs w:val="24"/>
        </w:rPr>
        <w:fldChar w:fldCharType="begin" w:fldLock="1"/>
      </w:r>
      <w:r w:rsidRPr="00FA5E38">
        <w:rPr>
          <w:rFonts w:ascii="Times New Roman" w:hAnsi="Times New Roman"/>
          <w:sz w:val="24"/>
          <w:szCs w:val="24"/>
        </w:rPr>
        <w:instrText>ADDIN CSL_CITATION {"citationItems":[{"id":"ITEM-1","itemData":{"abstract":"… Menurut Moeslichatoen metode pengajaran yang tepat untuk Anak Usia Dini adalah metode bermain. Melalui bermain anak memperoleh … Berdasarkan bidang ilmu pedagogik, metode bermain monopoli dapat digunakan dalam kegiatan belajar khususnya matematika. …","author":[{"dropping-particle":"","family":"Riana","given":"Nancy","non-dropping-particle":"","parse-names":false,"suffix":""}],"container-title":"Jurnal Kajian Pembelajaran Matematika","id":"ITEM-1","issued":{"date-parts":[["2014"]]},"page":"1-16","title":"Peningkatan Kemampuan Berhitung Melalui Metode Bermain Monopoli","type":"article-journal","volume":"4"},"uris":["http://www.mendeley.com/documents/?uuid=ad05b4be-2954-42ef-ac07-0011c8ba04fd"]}],"mendeley":{"formattedCitation":"(Riana, 2014)","plainTextFormattedCitation":"(Riana, 2014)","previouslyFormattedCitation":"(Riana, 2014)"},"properties":{"noteIndex":0},"schema":"https://github.com/citation-style-language/schema/raw/master/csl-citation.json"}</w:instrText>
      </w:r>
      <w:r w:rsidRPr="00FA5E38">
        <w:rPr>
          <w:rFonts w:ascii="Times New Roman" w:hAnsi="Times New Roman"/>
          <w:sz w:val="24"/>
          <w:szCs w:val="24"/>
        </w:rPr>
        <w:fldChar w:fldCharType="separate"/>
      </w:r>
      <w:r w:rsidRPr="00FA5E38">
        <w:rPr>
          <w:rFonts w:ascii="Times New Roman" w:hAnsi="Times New Roman"/>
          <w:noProof/>
          <w:sz w:val="24"/>
          <w:szCs w:val="24"/>
        </w:rPr>
        <w:t>(Riana, 2014)</w:t>
      </w:r>
      <w:r w:rsidRPr="00FA5E38">
        <w:rPr>
          <w:rFonts w:ascii="Times New Roman" w:hAnsi="Times New Roman"/>
          <w:sz w:val="24"/>
          <w:szCs w:val="24"/>
        </w:rPr>
        <w:fldChar w:fldCharType="end"/>
      </w:r>
      <w:r w:rsidRPr="00FA5E38">
        <w:rPr>
          <w:rFonts w:ascii="Times New Roman" w:hAnsi="Times New Roman"/>
        </w:rPr>
        <w:t xml:space="preserve"> that is: </w:t>
      </w:r>
    </w:p>
    <w:p w:rsidR="00D201E5" w:rsidRPr="00FA5E38" w:rsidRDefault="00D201E5" w:rsidP="009E5180">
      <w:pPr>
        <w:spacing w:after="0"/>
        <w:ind w:firstLine="567"/>
        <w:contextualSpacing/>
        <w:jc w:val="both"/>
        <w:rPr>
          <w:rFonts w:ascii="Times New Roman" w:hAnsi="Times New Roman"/>
        </w:rPr>
      </w:pPr>
      <w:r w:rsidRPr="00FA5E38">
        <w:rPr>
          <w:rFonts w:ascii="Times New Roman" w:hAnsi="Times New Roman"/>
          <w:position w:val="-28"/>
        </w:rPr>
        <w:object w:dxaOrig="157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4pt;height:36.35pt" o:ole="">
            <v:imagedata r:id="rId8" o:title=""/>
          </v:shape>
          <o:OLEObject Type="Embed" ProgID="Equation.3" ShapeID="_x0000_i1025" DrawAspect="Content" ObjectID="_1724056304" r:id="rId9"/>
        </w:object>
      </w:r>
    </w:p>
    <w:p w:rsidR="00D201E5" w:rsidRPr="00FA5E38" w:rsidRDefault="00D201E5" w:rsidP="009E5180">
      <w:pPr>
        <w:spacing w:after="0"/>
        <w:ind w:firstLine="567"/>
        <w:contextualSpacing/>
        <w:jc w:val="both"/>
        <w:rPr>
          <w:rFonts w:ascii="Times New Roman" w:hAnsi="Times New Roman"/>
        </w:rPr>
      </w:pPr>
      <w:r w:rsidRPr="00FA5E38">
        <w:rPr>
          <w:rFonts w:ascii="Times New Roman" w:hAnsi="Times New Roman"/>
          <w:sz w:val="24"/>
          <w:szCs w:val="24"/>
        </w:rPr>
        <w:t xml:space="preserve">The results of the assessment of the validity of the instrument by the panelists obtained 12 items were declared valid. Meanwhile, to determine the reliability of the suitability of the panelists, the Hoyt formula in </w:t>
      </w:r>
      <w:r w:rsidRPr="00FA5E38">
        <w:rPr>
          <w:rFonts w:ascii="Times New Roman" w:hAnsi="Times New Roman"/>
          <w:sz w:val="24"/>
          <w:szCs w:val="24"/>
        </w:rPr>
        <w:fldChar w:fldCharType="begin" w:fldLock="1"/>
      </w:r>
      <w:r w:rsidRPr="00FA5E38">
        <w:rPr>
          <w:rFonts w:ascii="Times New Roman" w:hAnsi="Times New Roman"/>
          <w:sz w:val="24"/>
          <w:szCs w:val="24"/>
        </w:rPr>
        <w:instrText>ADDIN CSL_CITATION {"citationItems":[{"id":"ITEM-1","itemData":{"author":[{"dropping-particle":"","family":"Djaali","given":"","non-dropping-particle":"","parse-names":false,"suffix":""},{"dropping-particle":"","family":"Muljono","given":"Puji","non-dropping-particle":"","parse-names":false,"suffix":""}],"id":"ITEM-1","issued":{"date-parts":[["2008"]]},"number-of-pages":"95","title":"Pengukuran Dalam Bidang Pendidikan. Jakarta: PT Gramedia Widiasuara Indonesia","type":"book"},"uris":["http://www.mendeley.com/documents/?uuid=47a212a0-8be8-429c-97b2-48bcd603548d"]}],"mendeley":{"formattedCitation":"(Djaali &amp; Muljono, 2008)","plainTextFormattedCitation":"(Djaali &amp; Muljono, 2008)","previouslyFormattedCitation":"(Djaali &amp; Muljono, 2008)"},"properties":{"noteIndex":0},"schema":"https://github.com/citation-style-language/schema/raw/master/csl-citation.json"}</w:instrText>
      </w:r>
      <w:r w:rsidRPr="00FA5E38">
        <w:rPr>
          <w:rFonts w:ascii="Times New Roman" w:hAnsi="Times New Roman"/>
          <w:sz w:val="24"/>
          <w:szCs w:val="24"/>
        </w:rPr>
        <w:fldChar w:fldCharType="separate"/>
      </w:r>
      <w:r w:rsidRPr="00FA5E38">
        <w:rPr>
          <w:rFonts w:ascii="Times New Roman" w:hAnsi="Times New Roman"/>
          <w:noProof/>
          <w:sz w:val="24"/>
          <w:szCs w:val="24"/>
        </w:rPr>
        <w:t>(Djaali &amp; Muljono, 2008)</w:t>
      </w:r>
      <w:r w:rsidRPr="00FA5E38">
        <w:rPr>
          <w:rFonts w:ascii="Times New Roman" w:hAnsi="Times New Roman"/>
          <w:sz w:val="24"/>
          <w:szCs w:val="24"/>
        </w:rPr>
        <w:fldChar w:fldCharType="end"/>
      </w:r>
      <w:r w:rsidRPr="00FA5E38">
        <w:rPr>
          <w:rFonts w:ascii="Times New Roman" w:hAnsi="Times New Roman"/>
          <w:sz w:val="24"/>
          <w:szCs w:val="24"/>
        </w:rPr>
        <w:t xml:space="preserve"> that is:</w:t>
      </w:r>
    </w:p>
    <w:p w:rsidR="00D201E5" w:rsidRPr="00FA5E38" w:rsidRDefault="00D201E5" w:rsidP="009E5180">
      <w:pPr>
        <w:spacing w:after="0"/>
        <w:ind w:firstLine="567"/>
        <w:rPr>
          <w:rFonts w:ascii="Times New Roman" w:hAnsi="Times New Roman"/>
        </w:rPr>
      </w:pPr>
      <w:proofErr w:type="spellStart"/>
      <w:proofErr w:type="gramStart"/>
      <w:r w:rsidRPr="00FA5E38">
        <w:rPr>
          <w:rFonts w:ascii="Times New Roman" w:hAnsi="Times New Roman"/>
        </w:rPr>
        <w:t>r</w:t>
      </w:r>
      <w:r w:rsidRPr="00FA5E38">
        <w:rPr>
          <w:rFonts w:ascii="Times New Roman" w:hAnsi="Times New Roman"/>
          <w:vertAlign w:val="subscript"/>
        </w:rPr>
        <w:t>kk</w:t>
      </w:r>
      <w:proofErr w:type="spellEnd"/>
      <w:proofErr w:type="gramEnd"/>
      <w:r w:rsidRPr="00FA5E38">
        <w:rPr>
          <w:rFonts w:ascii="Times New Roman" w:hAnsi="Times New Roman"/>
        </w:rPr>
        <w:t xml:space="preserve"> =  </w:t>
      </w:r>
      <w:r w:rsidRPr="00FA5E38">
        <w:rPr>
          <w:rFonts w:ascii="Times New Roman" w:hAnsi="Times New Roman"/>
          <w:position w:val="-32"/>
        </w:rPr>
        <w:object w:dxaOrig="1420" w:dyaOrig="740">
          <v:shape id="_x0000_i1026" type="#_x0000_t75" style="width:1in;height:36.35pt" o:ole="">
            <v:imagedata r:id="rId10" o:title=""/>
          </v:shape>
          <o:OLEObject Type="Embed" ProgID="Equation.3" ShapeID="_x0000_i1026" DrawAspect="Content" ObjectID="_1724056305" r:id="rId11"/>
        </w:object>
      </w:r>
    </w:p>
    <w:p w:rsidR="00D201E5" w:rsidRPr="00FA5E38" w:rsidRDefault="00D201E5" w:rsidP="009E5180">
      <w:pPr>
        <w:spacing w:after="0"/>
        <w:ind w:firstLine="567"/>
        <w:contextualSpacing/>
        <w:jc w:val="both"/>
        <w:rPr>
          <w:rFonts w:ascii="Times New Roman" w:hAnsi="Times New Roman"/>
          <w:sz w:val="24"/>
          <w:szCs w:val="24"/>
        </w:rPr>
      </w:pPr>
      <w:r w:rsidRPr="00FA5E38">
        <w:rPr>
          <w:rFonts w:ascii="Times New Roman" w:hAnsi="Times New Roman"/>
          <w:sz w:val="24"/>
          <w:szCs w:val="24"/>
        </w:rPr>
        <w:t>The results of the calculation through the Hoyt formula, obtained the reliability coefficient of the suitability of the panelist perception instrument of r = 0.786. This shows that the consistency of the assessment results between panelists is high. The results of the Product Moment test analysis (data converted), obtained 12 items which were declared to meet the valid criteria, namely items number 1, 2, 3, 4, 5, 6, 7, 8, 9, 10, 12, 13. These items have the value of the correlation coefficient is greater than r(0.05) = 0.245. Meanwhile, to determine the level of reliability of the questionnaire, it was analyzed using Alpha-</w:t>
      </w:r>
      <w:proofErr w:type="spellStart"/>
      <w:r w:rsidRPr="00FA5E38">
        <w:rPr>
          <w:rFonts w:ascii="Times New Roman" w:hAnsi="Times New Roman"/>
          <w:sz w:val="24"/>
          <w:szCs w:val="24"/>
        </w:rPr>
        <w:t>Cronbach</w:t>
      </w:r>
      <w:proofErr w:type="spellEnd"/>
      <w:r w:rsidRPr="00FA5E38">
        <w:rPr>
          <w:rFonts w:ascii="Times New Roman" w:hAnsi="Times New Roman"/>
          <w:sz w:val="24"/>
          <w:szCs w:val="24"/>
        </w:rPr>
        <w:t xml:space="preserve"> in </w:t>
      </w:r>
      <w:r w:rsidRPr="00FA5E38">
        <w:rPr>
          <w:rFonts w:ascii="Times New Roman" w:hAnsi="Times New Roman"/>
          <w:sz w:val="24"/>
          <w:szCs w:val="24"/>
        </w:rPr>
        <w:fldChar w:fldCharType="begin" w:fldLock="1"/>
      </w:r>
      <w:r w:rsidRPr="00FA5E38">
        <w:rPr>
          <w:rFonts w:ascii="Times New Roman" w:hAnsi="Times New Roman"/>
          <w:sz w:val="24"/>
          <w:szCs w:val="24"/>
        </w:rPr>
        <w:instrText>ADDIN CSL_CITATION {"citationItems":[{"id":"ITEM-1","itemData":{"author":[{"dropping-particle":"","family":"Anastasi","given":"Anne","non-dropping-particle":"","parse-names":false,"suffix":""},{"dropping-particle":"","family":"Urbina","given":"Susana","non-dropping-particle":"","parse-names":false,"suffix":""}],"id":"ITEM-1","issued":{"date-parts":[["2007"]]},"number-of-pages":"101","title":"Tes Psikologi, terjemahan Robertus Hariono S. Imam. Jakarta: PT Indeks","type":"book"},"uris":["http://www.mendeley.com/documents/?uuid=7d96356a-1a5c-4ddc-920d-2053a4952b21"]}],"mendeley":{"formattedCitation":"(Anastasi &amp; Urbina, 2007)","plainTextFormattedCitation":"(Anastasi &amp; Urbina, 2007)","previouslyFormattedCitation":"(Anastasi &amp; Urbina, 2007)"},"properties":{"noteIndex":0},"schema":"https://github.com/citation-style-language/schema/raw/master/csl-citation.json"}</w:instrText>
      </w:r>
      <w:r w:rsidRPr="00FA5E38">
        <w:rPr>
          <w:rFonts w:ascii="Times New Roman" w:hAnsi="Times New Roman"/>
          <w:sz w:val="24"/>
          <w:szCs w:val="24"/>
        </w:rPr>
        <w:fldChar w:fldCharType="separate"/>
      </w:r>
      <w:r w:rsidRPr="00FA5E38">
        <w:rPr>
          <w:rFonts w:ascii="Times New Roman" w:hAnsi="Times New Roman"/>
          <w:noProof/>
          <w:sz w:val="24"/>
          <w:szCs w:val="24"/>
        </w:rPr>
        <w:t>(Anastasi &amp; Urbina, 2007)</w:t>
      </w:r>
      <w:r w:rsidRPr="00FA5E38">
        <w:rPr>
          <w:rFonts w:ascii="Times New Roman" w:hAnsi="Times New Roman"/>
          <w:sz w:val="24"/>
          <w:szCs w:val="24"/>
        </w:rPr>
        <w:fldChar w:fldCharType="end"/>
      </w:r>
      <w:r w:rsidRPr="00FA5E38">
        <w:rPr>
          <w:rFonts w:ascii="Times New Roman" w:hAnsi="Times New Roman"/>
          <w:sz w:val="24"/>
          <w:szCs w:val="24"/>
        </w:rPr>
        <w:t>.</w:t>
      </w:r>
    </w:p>
    <w:p w:rsidR="00D201E5" w:rsidRPr="00FA5E38" w:rsidRDefault="00D201E5" w:rsidP="009E5180">
      <w:pPr>
        <w:suppressLineNumbers/>
        <w:spacing w:after="0"/>
        <w:ind w:firstLine="720"/>
        <w:rPr>
          <w:rFonts w:ascii="Times New Roman" w:hAnsi="Times New Roman"/>
        </w:rPr>
      </w:pPr>
      <w:proofErr w:type="spellStart"/>
      <w:proofErr w:type="gramStart"/>
      <w:r w:rsidRPr="00FA5E38">
        <w:rPr>
          <w:rFonts w:ascii="Times New Roman" w:hAnsi="Times New Roman"/>
        </w:rPr>
        <w:t>r</w:t>
      </w:r>
      <w:r w:rsidRPr="00FA5E38">
        <w:rPr>
          <w:rFonts w:ascii="Times New Roman" w:hAnsi="Times New Roman"/>
          <w:vertAlign w:val="subscript"/>
        </w:rPr>
        <w:t>ii</w:t>
      </w:r>
      <w:proofErr w:type="spellEnd"/>
      <w:proofErr w:type="gramEnd"/>
      <w:r w:rsidRPr="00FA5E38">
        <w:rPr>
          <w:rFonts w:ascii="Times New Roman" w:hAnsi="Times New Roman"/>
        </w:rPr>
        <w:t xml:space="preserve"> = </w:t>
      </w:r>
      <w:r w:rsidRPr="00FA5E38">
        <w:rPr>
          <w:rFonts w:ascii="Times New Roman" w:hAnsi="Times New Roman"/>
          <w:position w:val="-36"/>
        </w:rPr>
        <w:object w:dxaOrig="1620" w:dyaOrig="840">
          <v:shape id="_x0000_i1027" type="#_x0000_t75" style="width:79.4pt;height:43.05pt" o:ole="">
            <v:imagedata r:id="rId12" o:title=""/>
          </v:shape>
          <o:OLEObject Type="Embed" ProgID="Equation.3" ShapeID="_x0000_i1027" DrawAspect="Content" ObjectID="_1724056306" r:id="rId13"/>
        </w:object>
      </w:r>
    </w:p>
    <w:p w:rsidR="00D201E5" w:rsidRPr="00FA5E38" w:rsidRDefault="00D201E5" w:rsidP="009E5180">
      <w:pPr>
        <w:spacing w:after="0"/>
        <w:ind w:firstLine="567"/>
        <w:contextualSpacing/>
        <w:jc w:val="both"/>
        <w:rPr>
          <w:rFonts w:ascii="Times New Roman" w:hAnsi="Times New Roman"/>
          <w:sz w:val="24"/>
          <w:szCs w:val="24"/>
        </w:rPr>
      </w:pPr>
      <w:r w:rsidRPr="00FA5E38">
        <w:rPr>
          <w:rFonts w:ascii="Times New Roman" w:hAnsi="Times New Roman"/>
          <w:sz w:val="24"/>
          <w:szCs w:val="24"/>
        </w:rPr>
        <w:t>The results of the analysis obtained that the perception instrument reliability coefficient of 0.789 was high.</w:t>
      </w:r>
    </w:p>
    <w:p w:rsidR="005254D0" w:rsidRPr="00FA5E38" w:rsidRDefault="005254D0" w:rsidP="009E5180">
      <w:pPr>
        <w:spacing w:after="0"/>
        <w:contextualSpacing/>
        <w:jc w:val="both"/>
        <w:rPr>
          <w:rFonts w:ascii="Times New Roman" w:hAnsi="Times New Roman"/>
          <w:b/>
          <w:sz w:val="24"/>
          <w:szCs w:val="24"/>
          <w:lang w:val="id-ID"/>
        </w:rPr>
      </w:pPr>
    </w:p>
    <w:p w:rsidR="00A021B9" w:rsidRPr="0081429D" w:rsidRDefault="0081429D" w:rsidP="009E5180">
      <w:pPr>
        <w:spacing w:after="0"/>
        <w:contextualSpacing/>
        <w:jc w:val="both"/>
        <w:rPr>
          <w:rFonts w:ascii="Times New Roman" w:hAnsi="Times New Roman"/>
          <w:b/>
          <w:i/>
          <w:sz w:val="24"/>
          <w:szCs w:val="24"/>
        </w:rPr>
      </w:pPr>
      <w:r>
        <w:rPr>
          <w:rFonts w:ascii="Times New Roman" w:hAnsi="Times New Roman"/>
          <w:b/>
          <w:sz w:val="24"/>
          <w:szCs w:val="24"/>
        </w:rPr>
        <w:t>RESULT AND DISCUSSION</w:t>
      </w:r>
    </w:p>
    <w:p w:rsidR="00D201E5" w:rsidRPr="00FA5E38" w:rsidRDefault="00D201E5" w:rsidP="009E5180">
      <w:pPr>
        <w:spacing w:after="0"/>
        <w:contextualSpacing/>
        <w:jc w:val="both"/>
        <w:rPr>
          <w:rFonts w:ascii="Times New Roman" w:hAnsi="Times New Roman"/>
          <w:b/>
          <w:sz w:val="24"/>
          <w:szCs w:val="24"/>
          <w:lang w:val="id-ID"/>
        </w:rPr>
      </w:pPr>
      <w:r w:rsidRPr="00FA5E38">
        <w:rPr>
          <w:rFonts w:ascii="Times New Roman" w:hAnsi="Times New Roman"/>
          <w:b/>
          <w:sz w:val="24"/>
          <w:szCs w:val="24"/>
        </w:rPr>
        <w:t>R</w:t>
      </w:r>
      <w:r w:rsidRPr="00FA5E38">
        <w:rPr>
          <w:rFonts w:ascii="Times New Roman" w:hAnsi="Times New Roman"/>
          <w:b/>
          <w:sz w:val="24"/>
          <w:szCs w:val="24"/>
          <w:lang w:val="id-ID"/>
        </w:rPr>
        <w:t xml:space="preserve">esearch </w:t>
      </w:r>
      <w:r w:rsidRPr="00FA5E38">
        <w:rPr>
          <w:rFonts w:ascii="Times New Roman" w:hAnsi="Times New Roman"/>
          <w:b/>
          <w:sz w:val="24"/>
          <w:szCs w:val="24"/>
        </w:rPr>
        <w:t>R</w:t>
      </w:r>
      <w:r w:rsidRPr="00FA5E38">
        <w:rPr>
          <w:rFonts w:ascii="Times New Roman" w:hAnsi="Times New Roman"/>
          <w:b/>
          <w:sz w:val="24"/>
          <w:szCs w:val="24"/>
          <w:lang w:val="id-ID"/>
        </w:rPr>
        <w:t>esult</w:t>
      </w:r>
    </w:p>
    <w:p w:rsidR="00D201E5" w:rsidRPr="00FA5E38" w:rsidRDefault="00D201E5" w:rsidP="009E5180">
      <w:pPr>
        <w:spacing w:after="0"/>
        <w:ind w:firstLine="567"/>
        <w:contextualSpacing/>
        <w:jc w:val="both"/>
        <w:rPr>
          <w:rFonts w:ascii="Times New Roman" w:hAnsi="Times New Roman"/>
          <w:sz w:val="24"/>
          <w:szCs w:val="24"/>
          <w:lang w:val="id-ID"/>
        </w:rPr>
      </w:pPr>
      <w:r w:rsidRPr="00FA5E38">
        <w:rPr>
          <w:rFonts w:ascii="Times New Roman" w:hAnsi="Times New Roman"/>
          <w:sz w:val="24"/>
          <w:szCs w:val="24"/>
          <w:lang w:val="id-ID"/>
        </w:rPr>
        <w:t>The perception data was collected through the distribution of questionnaires involving 90 students of the Mathematics Education Study Program, FKIP Untan Pontianak who had attended online lectures for at least 3 semesters.</w:t>
      </w:r>
    </w:p>
    <w:p w:rsidR="00D201E5" w:rsidRPr="00FA5E38" w:rsidRDefault="00D201E5" w:rsidP="009E5180">
      <w:pPr>
        <w:spacing w:after="0"/>
        <w:ind w:firstLine="567"/>
        <w:contextualSpacing/>
        <w:jc w:val="both"/>
        <w:rPr>
          <w:rFonts w:ascii="Times New Roman" w:hAnsi="Times New Roman"/>
          <w:sz w:val="24"/>
          <w:szCs w:val="24"/>
          <w:lang w:val="id-ID"/>
        </w:rPr>
      </w:pPr>
      <w:r w:rsidRPr="00FA5E38">
        <w:rPr>
          <w:rFonts w:ascii="Times New Roman" w:hAnsi="Times New Roman"/>
          <w:sz w:val="24"/>
          <w:szCs w:val="24"/>
          <w:lang w:val="id-ID"/>
        </w:rPr>
        <w:t>The results of the descriptive analysis of the perception questionnaire data that became the research data were obtained as follows.</w:t>
      </w:r>
    </w:p>
    <w:p w:rsidR="00D201E5" w:rsidRPr="00FA5E38" w:rsidRDefault="00D201E5" w:rsidP="009E5180">
      <w:pPr>
        <w:spacing w:after="0"/>
        <w:contextualSpacing/>
        <w:jc w:val="center"/>
        <w:rPr>
          <w:rFonts w:ascii="Times New Roman" w:hAnsi="Times New Roman"/>
          <w:sz w:val="24"/>
          <w:szCs w:val="24"/>
          <w:lang w:val="id-ID"/>
        </w:rPr>
      </w:pPr>
      <w:r w:rsidRPr="00FA5E38">
        <w:rPr>
          <w:rFonts w:ascii="Times New Roman" w:hAnsi="Times New Roman"/>
          <w:b/>
          <w:sz w:val="24"/>
          <w:szCs w:val="24"/>
          <w:lang w:val="id-ID"/>
        </w:rPr>
        <w:t>Table 1</w:t>
      </w:r>
      <w:r w:rsidRPr="00FA5E38">
        <w:rPr>
          <w:rFonts w:ascii="Times New Roman" w:hAnsi="Times New Roman"/>
          <w:sz w:val="24"/>
          <w:szCs w:val="24"/>
          <w:lang w:val="id-ID"/>
        </w:rPr>
        <w:t>. Summary of Perception Questionnaire Result Data.</w:t>
      </w:r>
    </w:p>
    <w:tbl>
      <w:tblPr>
        <w:tblStyle w:val="TableGrid"/>
        <w:tblW w:w="8505" w:type="dxa"/>
        <w:tblInd w:w="108" w:type="dxa"/>
        <w:tblLook w:val="04A0" w:firstRow="1" w:lastRow="0" w:firstColumn="1" w:lastColumn="0" w:noHBand="0" w:noVBand="1"/>
      </w:tblPr>
      <w:tblGrid>
        <w:gridCol w:w="567"/>
        <w:gridCol w:w="1276"/>
        <w:gridCol w:w="3827"/>
        <w:gridCol w:w="710"/>
        <w:gridCol w:w="710"/>
        <w:gridCol w:w="706"/>
        <w:gridCol w:w="709"/>
      </w:tblGrid>
      <w:tr w:rsidR="00D201E5" w:rsidRPr="00FA5E38" w:rsidTr="00D201E5">
        <w:tc>
          <w:tcPr>
            <w:tcW w:w="567" w:type="dxa"/>
            <w:shd w:val="clear" w:color="auto" w:fill="92CDDC" w:themeFill="accent5" w:themeFillTint="99"/>
          </w:tcPr>
          <w:p w:rsidR="00D201E5" w:rsidRPr="00FA5E38" w:rsidRDefault="00D201E5" w:rsidP="009E5180">
            <w:pPr>
              <w:autoSpaceDE w:val="0"/>
              <w:autoSpaceDN w:val="0"/>
              <w:adjustRightInd w:val="0"/>
              <w:spacing w:after="0"/>
              <w:jc w:val="center"/>
              <w:rPr>
                <w:rFonts w:ascii="Times New Roman" w:hAnsi="Times New Roman"/>
                <w:sz w:val="16"/>
                <w:szCs w:val="16"/>
              </w:rPr>
            </w:pPr>
            <w:r w:rsidRPr="00FA5E38">
              <w:rPr>
                <w:rFonts w:ascii="Times New Roman" w:hAnsi="Times New Roman"/>
                <w:sz w:val="16"/>
                <w:szCs w:val="16"/>
              </w:rPr>
              <w:t>No</w:t>
            </w:r>
          </w:p>
        </w:tc>
        <w:tc>
          <w:tcPr>
            <w:tcW w:w="1276" w:type="dxa"/>
            <w:shd w:val="clear" w:color="auto" w:fill="92CDDC" w:themeFill="accent5" w:themeFillTint="99"/>
          </w:tcPr>
          <w:p w:rsidR="00D201E5" w:rsidRPr="00FA5E38" w:rsidRDefault="003600C4" w:rsidP="009E5180">
            <w:pPr>
              <w:autoSpaceDE w:val="0"/>
              <w:autoSpaceDN w:val="0"/>
              <w:adjustRightInd w:val="0"/>
              <w:spacing w:after="0"/>
              <w:jc w:val="center"/>
              <w:rPr>
                <w:rFonts w:ascii="Times New Roman" w:hAnsi="Times New Roman"/>
                <w:sz w:val="16"/>
                <w:szCs w:val="16"/>
              </w:rPr>
            </w:pPr>
            <w:r w:rsidRPr="00FA5E38">
              <w:rPr>
                <w:rFonts w:ascii="Times New Roman" w:hAnsi="Times New Roman"/>
                <w:sz w:val="16"/>
                <w:szCs w:val="16"/>
              </w:rPr>
              <w:t>Aspect</w:t>
            </w:r>
          </w:p>
        </w:tc>
        <w:tc>
          <w:tcPr>
            <w:tcW w:w="3827" w:type="dxa"/>
            <w:shd w:val="clear" w:color="auto" w:fill="92CDDC" w:themeFill="accent5" w:themeFillTint="99"/>
          </w:tcPr>
          <w:p w:rsidR="00D201E5" w:rsidRPr="00FA5E38" w:rsidRDefault="00D201E5" w:rsidP="009E5180">
            <w:pPr>
              <w:autoSpaceDE w:val="0"/>
              <w:autoSpaceDN w:val="0"/>
              <w:adjustRightInd w:val="0"/>
              <w:spacing w:after="0"/>
              <w:jc w:val="center"/>
              <w:rPr>
                <w:rFonts w:ascii="Times New Roman" w:hAnsi="Times New Roman"/>
                <w:sz w:val="16"/>
                <w:szCs w:val="16"/>
              </w:rPr>
            </w:pPr>
            <w:proofErr w:type="spellStart"/>
            <w:r w:rsidRPr="00FA5E38">
              <w:rPr>
                <w:rFonts w:ascii="Times New Roman" w:hAnsi="Times New Roman"/>
                <w:sz w:val="16"/>
                <w:szCs w:val="16"/>
              </w:rPr>
              <w:t>P</w:t>
            </w:r>
            <w:r w:rsidR="003600C4" w:rsidRPr="00FA5E38">
              <w:rPr>
                <w:rFonts w:ascii="Times New Roman" w:hAnsi="Times New Roman"/>
                <w:sz w:val="16"/>
                <w:szCs w:val="16"/>
              </w:rPr>
              <w:t>ropotition</w:t>
            </w:r>
            <w:proofErr w:type="spellEnd"/>
          </w:p>
        </w:tc>
        <w:tc>
          <w:tcPr>
            <w:tcW w:w="710" w:type="dxa"/>
            <w:shd w:val="clear" w:color="auto" w:fill="92CDDC" w:themeFill="accent5" w:themeFillTint="99"/>
          </w:tcPr>
          <w:p w:rsidR="00D201E5" w:rsidRPr="00FA5E38" w:rsidRDefault="00D201E5" w:rsidP="009E5180">
            <w:pPr>
              <w:spacing w:after="0"/>
              <w:jc w:val="center"/>
              <w:rPr>
                <w:rFonts w:ascii="Times New Roman" w:hAnsi="Times New Roman"/>
                <w:sz w:val="16"/>
                <w:szCs w:val="16"/>
              </w:rPr>
            </w:pPr>
            <w:r w:rsidRPr="00FA5E38">
              <w:rPr>
                <w:rFonts w:ascii="Times New Roman" w:hAnsi="Times New Roman"/>
                <w:sz w:val="16"/>
                <w:szCs w:val="16"/>
              </w:rPr>
              <w:t>SS</w:t>
            </w:r>
          </w:p>
        </w:tc>
        <w:tc>
          <w:tcPr>
            <w:tcW w:w="710" w:type="dxa"/>
            <w:shd w:val="clear" w:color="auto" w:fill="92CDDC" w:themeFill="accent5" w:themeFillTint="99"/>
          </w:tcPr>
          <w:p w:rsidR="00D201E5" w:rsidRPr="00FA5E38" w:rsidRDefault="00D201E5" w:rsidP="009E5180">
            <w:pPr>
              <w:spacing w:after="0"/>
              <w:jc w:val="center"/>
              <w:rPr>
                <w:rFonts w:ascii="Times New Roman" w:hAnsi="Times New Roman"/>
                <w:sz w:val="16"/>
                <w:szCs w:val="16"/>
              </w:rPr>
            </w:pPr>
            <w:r w:rsidRPr="00FA5E38">
              <w:rPr>
                <w:rFonts w:ascii="Times New Roman" w:hAnsi="Times New Roman"/>
                <w:sz w:val="16"/>
                <w:szCs w:val="16"/>
              </w:rPr>
              <w:t>S</w:t>
            </w:r>
          </w:p>
        </w:tc>
        <w:tc>
          <w:tcPr>
            <w:tcW w:w="706" w:type="dxa"/>
            <w:shd w:val="clear" w:color="auto" w:fill="92CDDC" w:themeFill="accent5" w:themeFillTint="99"/>
          </w:tcPr>
          <w:p w:rsidR="00D201E5" w:rsidRPr="00FA5E38" w:rsidRDefault="00D201E5" w:rsidP="009E5180">
            <w:pPr>
              <w:spacing w:after="0"/>
              <w:jc w:val="center"/>
              <w:rPr>
                <w:rFonts w:ascii="Times New Roman" w:hAnsi="Times New Roman"/>
                <w:sz w:val="16"/>
                <w:szCs w:val="16"/>
              </w:rPr>
            </w:pPr>
            <w:r w:rsidRPr="00FA5E38">
              <w:rPr>
                <w:rFonts w:ascii="Times New Roman" w:hAnsi="Times New Roman"/>
                <w:sz w:val="16"/>
                <w:szCs w:val="16"/>
              </w:rPr>
              <w:t>KS</w:t>
            </w:r>
          </w:p>
        </w:tc>
        <w:tc>
          <w:tcPr>
            <w:tcW w:w="709" w:type="dxa"/>
            <w:shd w:val="clear" w:color="auto" w:fill="92CDDC" w:themeFill="accent5" w:themeFillTint="99"/>
          </w:tcPr>
          <w:p w:rsidR="00D201E5" w:rsidRPr="00FA5E38" w:rsidRDefault="00D201E5" w:rsidP="009E5180">
            <w:pPr>
              <w:spacing w:after="0"/>
              <w:jc w:val="center"/>
              <w:rPr>
                <w:rFonts w:ascii="Times New Roman" w:hAnsi="Times New Roman"/>
                <w:sz w:val="16"/>
                <w:szCs w:val="16"/>
              </w:rPr>
            </w:pPr>
            <w:r w:rsidRPr="00FA5E38">
              <w:rPr>
                <w:rFonts w:ascii="Times New Roman" w:hAnsi="Times New Roman"/>
                <w:sz w:val="16"/>
                <w:szCs w:val="16"/>
              </w:rPr>
              <w:t>TS</w:t>
            </w:r>
          </w:p>
        </w:tc>
      </w:tr>
      <w:tr w:rsidR="00D201E5" w:rsidRPr="00FA5E38" w:rsidTr="00D201E5">
        <w:tc>
          <w:tcPr>
            <w:tcW w:w="567" w:type="dxa"/>
            <w:vMerge w:val="restart"/>
            <w:vAlign w:val="center"/>
          </w:tcPr>
          <w:p w:rsidR="00D201E5" w:rsidRPr="00FA5E38" w:rsidRDefault="00D201E5" w:rsidP="009E5180">
            <w:pPr>
              <w:autoSpaceDE w:val="0"/>
              <w:autoSpaceDN w:val="0"/>
              <w:adjustRightInd w:val="0"/>
              <w:spacing w:after="0"/>
              <w:jc w:val="center"/>
              <w:rPr>
                <w:rFonts w:ascii="Times New Roman" w:hAnsi="Times New Roman"/>
                <w:sz w:val="16"/>
                <w:szCs w:val="16"/>
              </w:rPr>
            </w:pPr>
            <w:r w:rsidRPr="00FA5E38">
              <w:rPr>
                <w:rFonts w:ascii="Times New Roman" w:hAnsi="Times New Roman"/>
                <w:sz w:val="16"/>
                <w:szCs w:val="16"/>
              </w:rPr>
              <w:t>1</w:t>
            </w:r>
          </w:p>
        </w:tc>
        <w:tc>
          <w:tcPr>
            <w:tcW w:w="1276" w:type="dxa"/>
            <w:vMerge w:val="restart"/>
            <w:vAlign w:val="center"/>
          </w:tcPr>
          <w:p w:rsidR="00D201E5" w:rsidRPr="00FA5E38" w:rsidRDefault="00D201E5" w:rsidP="009E5180">
            <w:pPr>
              <w:autoSpaceDE w:val="0"/>
              <w:autoSpaceDN w:val="0"/>
              <w:adjustRightInd w:val="0"/>
              <w:spacing w:after="0"/>
              <w:jc w:val="center"/>
              <w:rPr>
                <w:rFonts w:ascii="Times New Roman" w:hAnsi="Times New Roman"/>
                <w:i/>
                <w:sz w:val="16"/>
                <w:szCs w:val="16"/>
              </w:rPr>
            </w:pPr>
            <w:r w:rsidRPr="00FA5E38">
              <w:rPr>
                <w:rFonts w:ascii="Times New Roman" w:hAnsi="Times New Roman"/>
                <w:i/>
                <w:sz w:val="16"/>
                <w:szCs w:val="16"/>
              </w:rPr>
              <w:t>Interactivity</w:t>
            </w:r>
          </w:p>
        </w:tc>
        <w:tc>
          <w:tcPr>
            <w:tcW w:w="3827" w:type="dxa"/>
          </w:tcPr>
          <w:p w:rsidR="00D201E5" w:rsidRPr="00FA5E38" w:rsidRDefault="00D201E5" w:rsidP="009E5180">
            <w:pPr>
              <w:spacing w:after="0"/>
              <w:rPr>
                <w:rFonts w:ascii="Times New Roman" w:hAnsi="Times New Roman"/>
                <w:sz w:val="16"/>
                <w:szCs w:val="16"/>
              </w:rPr>
            </w:pPr>
            <w:proofErr w:type="spellStart"/>
            <w:r w:rsidRPr="00FA5E38">
              <w:rPr>
                <w:rFonts w:ascii="Times New Roman" w:hAnsi="Times New Roman"/>
                <w:sz w:val="16"/>
                <w:szCs w:val="16"/>
              </w:rPr>
              <w:t>Saya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aktif</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bertanya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disaat</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perkuliahan</w:t>
            </w:r>
            <w:proofErr w:type="spellEnd"/>
            <w:r w:rsidRPr="00FA5E38">
              <w:rPr>
                <w:rFonts w:ascii="Times New Roman" w:hAnsi="Times New Roman"/>
                <w:sz w:val="16"/>
                <w:szCs w:val="16"/>
              </w:rPr>
              <w:t xml:space="preserve"> online </w:t>
            </w:r>
            <w:proofErr w:type="spellStart"/>
            <w:r w:rsidRPr="00FA5E38">
              <w:rPr>
                <w:rFonts w:ascii="Times New Roman" w:hAnsi="Times New Roman"/>
                <w:sz w:val="16"/>
                <w:szCs w:val="16"/>
              </w:rPr>
              <w:t>berlangsung</w:t>
            </w:r>
            <w:proofErr w:type="spellEnd"/>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6,67%</w:t>
            </w:r>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48,9%</w:t>
            </w:r>
          </w:p>
        </w:tc>
        <w:tc>
          <w:tcPr>
            <w:tcW w:w="706"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44,4%</w:t>
            </w:r>
          </w:p>
        </w:tc>
        <w:tc>
          <w:tcPr>
            <w:tcW w:w="709"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0%</w:t>
            </w:r>
          </w:p>
        </w:tc>
      </w:tr>
      <w:tr w:rsidR="00D201E5" w:rsidRPr="00FA5E38" w:rsidTr="00D201E5">
        <w:tc>
          <w:tcPr>
            <w:tcW w:w="567" w:type="dxa"/>
            <w:vMerge/>
          </w:tcPr>
          <w:p w:rsidR="00D201E5" w:rsidRPr="00FA5E38" w:rsidRDefault="00D201E5" w:rsidP="009E5180">
            <w:pPr>
              <w:autoSpaceDE w:val="0"/>
              <w:autoSpaceDN w:val="0"/>
              <w:adjustRightInd w:val="0"/>
              <w:spacing w:after="0"/>
              <w:jc w:val="both"/>
              <w:rPr>
                <w:rFonts w:ascii="Times New Roman" w:hAnsi="Times New Roman"/>
                <w:sz w:val="16"/>
                <w:szCs w:val="16"/>
              </w:rPr>
            </w:pPr>
          </w:p>
        </w:tc>
        <w:tc>
          <w:tcPr>
            <w:tcW w:w="1276" w:type="dxa"/>
            <w:vMerge/>
          </w:tcPr>
          <w:p w:rsidR="00D201E5" w:rsidRPr="00FA5E38" w:rsidRDefault="00D201E5" w:rsidP="009E5180">
            <w:pPr>
              <w:autoSpaceDE w:val="0"/>
              <w:autoSpaceDN w:val="0"/>
              <w:adjustRightInd w:val="0"/>
              <w:spacing w:after="0"/>
              <w:jc w:val="both"/>
              <w:rPr>
                <w:rFonts w:ascii="Times New Roman" w:hAnsi="Times New Roman"/>
                <w:i/>
                <w:sz w:val="16"/>
                <w:szCs w:val="16"/>
              </w:rPr>
            </w:pPr>
          </w:p>
        </w:tc>
        <w:tc>
          <w:tcPr>
            <w:tcW w:w="3827" w:type="dxa"/>
          </w:tcPr>
          <w:p w:rsidR="00D201E5" w:rsidRPr="00FA5E38" w:rsidRDefault="00D201E5" w:rsidP="009E5180">
            <w:pPr>
              <w:spacing w:after="0"/>
              <w:rPr>
                <w:rFonts w:ascii="Times New Roman" w:hAnsi="Times New Roman"/>
                <w:sz w:val="16"/>
                <w:szCs w:val="16"/>
              </w:rPr>
            </w:pPr>
            <w:proofErr w:type="spellStart"/>
            <w:r w:rsidRPr="00FA5E38">
              <w:rPr>
                <w:rFonts w:ascii="Times New Roman" w:hAnsi="Times New Roman"/>
                <w:sz w:val="16"/>
                <w:szCs w:val="16"/>
              </w:rPr>
              <w:t>Saya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malu</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mengeluarkan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pendapat</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ketika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dosen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mengajukan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masalah</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terkait</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materi</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perkuliahan</w:t>
            </w:r>
            <w:proofErr w:type="spellEnd"/>
            <w:r w:rsidRPr="00FA5E38">
              <w:rPr>
                <w:rFonts w:ascii="Times New Roman" w:hAnsi="Times New Roman"/>
                <w:sz w:val="16"/>
                <w:szCs w:val="16"/>
              </w:rPr>
              <w:t xml:space="preserve"> online</w:t>
            </w:r>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2,22%</w:t>
            </w:r>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51,1%</w:t>
            </w:r>
          </w:p>
        </w:tc>
        <w:tc>
          <w:tcPr>
            <w:tcW w:w="706"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40%</w:t>
            </w:r>
          </w:p>
        </w:tc>
        <w:tc>
          <w:tcPr>
            <w:tcW w:w="709"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66,7%</w:t>
            </w:r>
          </w:p>
        </w:tc>
      </w:tr>
      <w:tr w:rsidR="00D201E5" w:rsidRPr="00FA5E38" w:rsidTr="00D201E5">
        <w:tc>
          <w:tcPr>
            <w:tcW w:w="567" w:type="dxa"/>
            <w:vMerge/>
          </w:tcPr>
          <w:p w:rsidR="00D201E5" w:rsidRPr="00FA5E38" w:rsidRDefault="00D201E5" w:rsidP="009E5180">
            <w:pPr>
              <w:autoSpaceDE w:val="0"/>
              <w:autoSpaceDN w:val="0"/>
              <w:adjustRightInd w:val="0"/>
              <w:spacing w:after="0"/>
              <w:jc w:val="both"/>
              <w:rPr>
                <w:rFonts w:ascii="Times New Roman" w:hAnsi="Times New Roman"/>
                <w:sz w:val="16"/>
                <w:szCs w:val="16"/>
              </w:rPr>
            </w:pPr>
          </w:p>
        </w:tc>
        <w:tc>
          <w:tcPr>
            <w:tcW w:w="1276" w:type="dxa"/>
            <w:vMerge/>
          </w:tcPr>
          <w:p w:rsidR="00D201E5" w:rsidRPr="00FA5E38" w:rsidRDefault="00D201E5" w:rsidP="009E5180">
            <w:pPr>
              <w:autoSpaceDE w:val="0"/>
              <w:autoSpaceDN w:val="0"/>
              <w:adjustRightInd w:val="0"/>
              <w:spacing w:after="0"/>
              <w:jc w:val="both"/>
              <w:rPr>
                <w:rFonts w:ascii="Times New Roman" w:hAnsi="Times New Roman"/>
                <w:i/>
                <w:sz w:val="16"/>
                <w:szCs w:val="16"/>
              </w:rPr>
            </w:pPr>
          </w:p>
        </w:tc>
        <w:tc>
          <w:tcPr>
            <w:tcW w:w="3827" w:type="dxa"/>
          </w:tcPr>
          <w:p w:rsidR="00D201E5" w:rsidRPr="00FA5E38" w:rsidRDefault="00D201E5" w:rsidP="009E5180">
            <w:pPr>
              <w:spacing w:after="0"/>
              <w:rPr>
                <w:rFonts w:ascii="Times New Roman" w:hAnsi="Times New Roman"/>
                <w:sz w:val="16"/>
                <w:szCs w:val="16"/>
              </w:rPr>
            </w:pPr>
            <w:proofErr w:type="spellStart"/>
            <w:r w:rsidRPr="00FA5E38">
              <w:rPr>
                <w:rFonts w:ascii="Times New Roman" w:hAnsi="Times New Roman"/>
                <w:sz w:val="16"/>
                <w:szCs w:val="16"/>
              </w:rPr>
              <w:t>Saya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aktif</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memberikan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masukan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atau</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menanggapi</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hasil</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presentasi</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kelompok</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dalam</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perkuliahan</w:t>
            </w:r>
            <w:proofErr w:type="spellEnd"/>
            <w:r w:rsidRPr="00FA5E38">
              <w:rPr>
                <w:rFonts w:ascii="Times New Roman" w:hAnsi="Times New Roman"/>
                <w:sz w:val="16"/>
                <w:szCs w:val="16"/>
              </w:rPr>
              <w:t xml:space="preserve"> online</w:t>
            </w:r>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44,4%</w:t>
            </w:r>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40%</w:t>
            </w:r>
          </w:p>
        </w:tc>
        <w:tc>
          <w:tcPr>
            <w:tcW w:w="706"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55,5%</w:t>
            </w:r>
          </w:p>
        </w:tc>
        <w:tc>
          <w:tcPr>
            <w:tcW w:w="709"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0%</w:t>
            </w:r>
          </w:p>
        </w:tc>
      </w:tr>
      <w:tr w:rsidR="00D201E5" w:rsidRPr="00FA5E38" w:rsidTr="00D201E5">
        <w:tc>
          <w:tcPr>
            <w:tcW w:w="5670" w:type="dxa"/>
            <w:gridSpan w:val="3"/>
          </w:tcPr>
          <w:p w:rsidR="00D201E5" w:rsidRPr="00FA5E38" w:rsidRDefault="00D201E5" w:rsidP="009E5180">
            <w:pPr>
              <w:spacing w:after="0"/>
              <w:jc w:val="center"/>
              <w:rPr>
                <w:rFonts w:ascii="Times New Roman" w:hAnsi="Times New Roman"/>
                <w:sz w:val="16"/>
                <w:szCs w:val="16"/>
              </w:rPr>
            </w:pPr>
            <w:proofErr w:type="spellStart"/>
            <w:r w:rsidRPr="00FA5E38">
              <w:rPr>
                <w:rFonts w:ascii="Times New Roman" w:hAnsi="Times New Roman"/>
                <w:sz w:val="16"/>
                <w:szCs w:val="16"/>
              </w:rPr>
              <w:t>Rerata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persentase</w:t>
            </w:r>
            <w:proofErr w:type="spellEnd"/>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17,76%</w:t>
            </w:r>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46,6%</w:t>
            </w:r>
          </w:p>
        </w:tc>
        <w:tc>
          <w:tcPr>
            <w:tcW w:w="706"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46,6%</w:t>
            </w:r>
          </w:p>
        </w:tc>
        <w:tc>
          <w:tcPr>
            <w:tcW w:w="709"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22,2%</w:t>
            </w:r>
          </w:p>
        </w:tc>
      </w:tr>
      <w:tr w:rsidR="00D201E5" w:rsidRPr="00FA5E38" w:rsidTr="00D201E5">
        <w:tc>
          <w:tcPr>
            <w:tcW w:w="567" w:type="dxa"/>
            <w:vMerge w:val="restart"/>
            <w:vAlign w:val="center"/>
          </w:tcPr>
          <w:p w:rsidR="00D201E5" w:rsidRPr="00FA5E38" w:rsidRDefault="00D201E5" w:rsidP="009E5180">
            <w:pPr>
              <w:autoSpaceDE w:val="0"/>
              <w:autoSpaceDN w:val="0"/>
              <w:adjustRightInd w:val="0"/>
              <w:spacing w:after="0"/>
              <w:jc w:val="center"/>
              <w:rPr>
                <w:rFonts w:ascii="Times New Roman" w:hAnsi="Times New Roman"/>
                <w:sz w:val="16"/>
                <w:szCs w:val="16"/>
              </w:rPr>
            </w:pPr>
            <w:r w:rsidRPr="00FA5E38">
              <w:rPr>
                <w:rFonts w:ascii="Times New Roman" w:hAnsi="Times New Roman"/>
                <w:sz w:val="16"/>
                <w:szCs w:val="16"/>
              </w:rPr>
              <w:t>2</w:t>
            </w:r>
          </w:p>
        </w:tc>
        <w:tc>
          <w:tcPr>
            <w:tcW w:w="1276" w:type="dxa"/>
            <w:vMerge w:val="restart"/>
            <w:vAlign w:val="center"/>
          </w:tcPr>
          <w:p w:rsidR="00D201E5" w:rsidRPr="00FA5E38" w:rsidRDefault="00D201E5" w:rsidP="009E5180">
            <w:pPr>
              <w:autoSpaceDE w:val="0"/>
              <w:autoSpaceDN w:val="0"/>
              <w:adjustRightInd w:val="0"/>
              <w:spacing w:after="0"/>
              <w:jc w:val="center"/>
              <w:rPr>
                <w:rFonts w:ascii="Times New Roman" w:hAnsi="Times New Roman"/>
                <w:i/>
                <w:sz w:val="16"/>
                <w:szCs w:val="16"/>
              </w:rPr>
            </w:pPr>
            <w:proofErr w:type="spellStart"/>
            <w:r w:rsidRPr="00FA5E38">
              <w:rPr>
                <w:rFonts w:ascii="Times New Roman" w:hAnsi="Times New Roman"/>
                <w:i/>
                <w:sz w:val="16"/>
                <w:szCs w:val="16"/>
              </w:rPr>
              <w:t>Indepedency</w:t>
            </w:r>
            <w:proofErr w:type="spellEnd"/>
          </w:p>
        </w:tc>
        <w:tc>
          <w:tcPr>
            <w:tcW w:w="3827" w:type="dxa"/>
          </w:tcPr>
          <w:p w:rsidR="00D201E5" w:rsidRPr="00FA5E38" w:rsidRDefault="00D201E5" w:rsidP="009E5180">
            <w:pPr>
              <w:spacing w:after="0"/>
              <w:rPr>
                <w:rFonts w:ascii="Times New Roman" w:hAnsi="Times New Roman"/>
                <w:sz w:val="16"/>
                <w:szCs w:val="16"/>
              </w:rPr>
            </w:pPr>
            <w:proofErr w:type="spellStart"/>
            <w:r w:rsidRPr="00FA5E38">
              <w:rPr>
                <w:rFonts w:ascii="Times New Roman" w:hAnsi="Times New Roman"/>
                <w:sz w:val="16"/>
                <w:szCs w:val="16"/>
              </w:rPr>
              <w:t>Saya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lebih</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rajin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belajar</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dalam</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perkuliahan</w:t>
            </w:r>
            <w:proofErr w:type="spellEnd"/>
            <w:r w:rsidRPr="00FA5E38">
              <w:rPr>
                <w:rFonts w:ascii="Times New Roman" w:hAnsi="Times New Roman"/>
                <w:sz w:val="16"/>
                <w:szCs w:val="16"/>
              </w:rPr>
              <w:t xml:space="preserve"> online </w:t>
            </w:r>
            <w:proofErr w:type="spellStart"/>
            <w:r w:rsidRPr="00FA5E38">
              <w:rPr>
                <w:rFonts w:ascii="Times New Roman" w:hAnsi="Times New Roman"/>
                <w:sz w:val="16"/>
                <w:szCs w:val="16"/>
              </w:rPr>
              <w:t>dibandingkan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kuliah</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tatap</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muka</w:t>
            </w:r>
            <w:proofErr w:type="spellEnd"/>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0%</w:t>
            </w:r>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33,3%</w:t>
            </w:r>
          </w:p>
        </w:tc>
        <w:tc>
          <w:tcPr>
            <w:tcW w:w="706"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55,5%</w:t>
            </w:r>
          </w:p>
        </w:tc>
        <w:tc>
          <w:tcPr>
            <w:tcW w:w="709"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11,1%</w:t>
            </w:r>
          </w:p>
        </w:tc>
      </w:tr>
      <w:tr w:rsidR="00D201E5" w:rsidRPr="00FA5E38" w:rsidTr="00D201E5">
        <w:tc>
          <w:tcPr>
            <w:tcW w:w="567" w:type="dxa"/>
            <w:vMerge/>
          </w:tcPr>
          <w:p w:rsidR="00D201E5" w:rsidRPr="00FA5E38" w:rsidRDefault="00D201E5" w:rsidP="009E5180">
            <w:pPr>
              <w:autoSpaceDE w:val="0"/>
              <w:autoSpaceDN w:val="0"/>
              <w:adjustRightInd w:val="0"/>
              <w:spacing w:after="0"/>
              <w:jc w:val="both"/>
              <w:rPr>
                <w:rFonts w:ascii="Times New Roman" w:hAnsi="Times New Roman"/>
                <w:sz w:val="16"/>
                <w:szCs w:val="16"/>
              </w:rPr>
            </w:pPr>
          </w:p>
        </w:tc>
        <w:tc>
          <w:tcPr>
            <w:tcW w:w="1276" w:type="dxa"/>
            <w:vMerge/>
          </w:tcPr>
          <w:p w:rsidR="00D201E5" w:rsidRPr="00FA5E38" w:rsidRDefault="00D201E5" w:rsidP="009E5180">
            <w:pPr>
              <w:autoSpaceDE w:val="0"/>
              <w:autoSpaceDN w:val="0"/>
              <w:adjustRightInd w:val="0"/>
              <w:spacing w:after="0"/>
              <w:jc w:val="both"/>
              <w:rPr>
                <w:rFonts w:ascii="Times New Roman" w:hAnsi="Times New Roman"/>
                <w:i/>
                <w:sz w:val="16"/>
                <w:szCs w:val="16"/>
              </w:rPr>
            </w:pPr>
          </w:p>
        </w:tc>
        <w:tc>
          <w:tcPr>
            <w:tcW w:w="3827" w:type="dxa"/>
          </w:tcPr>
          <w:p w:rsidR="00D201E5" w:rsidRPr="00FA5E38" w:rsidRDefault="00D201E5" w:rsidP="009E5180">
            <w:pPr>
              <w:spacing w:after="0"/>
              <w:rPr>
                <w:rFonts w:ascii="Times New Roman" w:hAnsi="Times New Roman"/>
                <w:sz w:val="16"/>
                <w:szCs w:val="16"/>
              </w:rPr>
            </w:pPr>
            <w:proofErr w:type="spellStart"/>
            <w:r w:rsidRPr="00FA5E38">
              <w:rPr>
                <w:rFonts w:ascii="Times New Roman" w:hAnsi="Times New Roman"/>
                <w:sz w:val="16"/>
                <w:szCs w:val="16"/>
              </w:rPr>
              <w:t>Saya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lebih</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disiplin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menyelesaikan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tugas-tugas</w:t>
            </w:r>
            <w:proofErr w:type="spellEnd"/>
            <w:r w:rsidRPr="00FA5E38">
              <w:rPr>
                <w:rFonts w:ascii="Times New Roman" w:hAnsi="Times New Roman"/>
                <w:sz w:val="16"/>
                <w:szCs w:val="16"/>
              </w:rPr>
              <w:t xml:space="preserve"> yang </w:t>
            </w:r>
            <w:proofErr w:type="spellStart"/>
            <w:r w:rsidRPr="00FA5E38">
              <w:rPr>
                <w:rFonts w:ascii="Times New Roman" w:hAnsi="Times New Roman"/>
                <w:sz w:val="16"/>
                <w:szCs w:val="16"/>
              </w:rPr>
              <w:t>diberikan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dosen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dalam</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perkuliahan</w:t>
            </w:r>
            <w:proofErr w:type="spellEnd"/>
            <w:r w:rsidRPr="00FA5E38">
              <w:rPr>
                <w:rFonts w:ascii="Times New Roman" w:hAnsi="Times New Roman"/>
                <w:sz w:val="16"/>
                <w:szCs w:val="16"/>
              </w:rPr>
              <w:t xml:space="preserve"> online</w:t>
            </w:r>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31,1%</w:t>
            </w:r>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48,9%</w:t>
            </w:r>
          </w:p>
        </w:tc>
        <w:tc>
          <w:tcPr>
            <w:tcW w:w="706"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20%</w:t>
            </w:r>
          </w:p>
        </w:tc>
        <w:tc>
          <w:tcPr>
            <w:tcW w:w="709"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0%</w:t>
            </w:r>
          </w:p>
        </w:tc>
      </w:tr>
      <w:tr w:rsidR="00D201E5" w:rsidRPr="00FA5E38" w:rsidTr="00D201E5">
        <w:tc>
          <w:tcPr>
            <w:tcW w:w="567" w:type="dxa"/>
            <w:vMerge/>
          </w:tcPr>
          <w:p w:rsidR="00D201E5" w:rsidRPr="00FA5E38" w:rsidRDefault="00D201E5" w:rsidP="009E5180">
            <w:pPr>
              <w:autoSpaceDE w:val="0"/>
              <w:autoSpaceDN w:val="0"/>
              <w:adjustRightInd w:val="0"/>
              <w:spacing w:after="0"/>
              <w:jc w:val="both"/>
              <w:rPr>
                <w:rFonts w:ascii="Times New Roman" w:hAnsi="Times New Roman"/>
                <w:sz w:val="16"/>
                <w:szCs w:val="16"/>
              </w:rPr>
            </w:pPr>
          </w:p>
        </w:tc>
        <w:tc>
          <w:tcPr>
            <w:tcW w:w="1276" w:type="dxa"/>
            <w:vMerge/>
          </w:tcPr>
          <w:p w:rsidR="00D201E5" w:rsidRPr="00FA5E38" w:rsidRDefault="00D201E5" w:rsidP="009E5180">
            <w:pPr>
              <w:autoSpaceDE w:val="0"/>
              <w:autoSpaceDN w:val="0"/>
              <w:adjustRightInd w:val="0"/>
              <w:spacing w:after="0"/>
              <w:jc w:val="both"/>
              <w:rPr>
                <w:rFonts w:ascii="Times New Roman" w:hAnsi="Times New Roman"/>
                <w:i/>
                <w:sz w:val="16"/>
                <w:szCs w:val="16"/>
              </w:rPr>
            </w:pPr>
          </w:p>
        </w:tc>
        <w:tc>
          <w:tcPr>
            <w:tcW w:w="3827" w:type="dxa"/>
          </w:tcPr>
          <w:p w:rsidR="00D201E5" w:rsidRPr="00FA5E38" w:rsidRDefault="00D201E5" w:rsidP="009E5180">
            <w:pPr>
              <w:spacing w:after="0"/>
              <w:rPr>
                <w:rFonts w:ascii="Times New Roman" w:hAnsi="Times New Roman"/>
                <w:sz w:val="16"/>
                <w:szCs w:val="16"/>
              </w:rPr>
            </w:pPr>
            <w:proofErr w:type="spellStart"/>
            <w:r w:rsidRPr="00FA5E38">
              <w:rPr>
                <w:rFonts w:ascii="Times New Roman" w:hAnsi="Times New Roman"/>
                <w:sz w:val="16"/>
                <w:szCs w:val="16"/>
              </w:rPr>
              <w:t>Saya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mengirim</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tugas</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tepat</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waktu</w:t>
            </w:r>
            <w:proofErr w:type="spellEnd"/>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35,5%</w:t>
            </w:r>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62,2%</w:t>
            </w:r>
          </w:p>
        </w:tc>
        <w:tc>
          <w:tcPr>
            <w:tcW w:w="706"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2,22%</w:t>
            </w:r>
          </w:p>
        </w:tc>
        <w:tc>
          <w:tcPr>
            <w:tcW w:w="709"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0%</w:t>
            </w:r>
          </w:p>
        </w:tc>
      </w:tr>
      <w:tr w:rsidR="00D201E5" w:rsidRPr="00FA5E38" w:rsidTr="00D201E5">
        <w:tc>
          <w:tcPr>
            <w:tcW w:w="5670" w:type="dxa"/>
            <w:gridSpan w:val="3"/>
            <w:vAlign w:val="center"/>
          </w:tcPr>
          <w:p w:rsidR="00D201E5" w:rsidRPr="00FA5E38" w:rsidRDefault="00D201E5" w:rsidP="009E5180">
            <w:pPr>
              <w:spacing w:after="0"/>
              <w:jc w:val="center"/>
              <w:rPr>
                <w:rFonts w:ascii="Times New Roman" w:hAnsi="Times New Roman"/>
                <w:sz w:val="16"/>
                <w:szCs w:val="16"/>
              </w:rPr>
            </w:pPr>
            <w:proofErr w:type="spellStart"/>
            <w:r w:rsidRPr="00FA5E38">
              <w:rPr>
                <w:rFonts w:ascii="Times New Roman" w:hAnsi="Times New Roman"/>
                <w:sz w:val="16"/>
                <w:szCs w:val="16"/>
              </w:rPr>
              <w:t>Rerata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persentase</w:t>
            </w:r>
            <w:proofErr w:type="spellEnd"/>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22,2%</w:t>
            </w:r>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34,3%</w:t>
            </w:r>
          </w:p>
        </w:tc>
        <w:tc>
          <w:tcPr>
            <w:tcW w:w="706"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25,9%</w:t>
            </w:r>
          </w:p>
        </w:tc>
        <w:tc>
          <w:tcPr>
            <w:tcW w:w="709"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3,7%</w:t>
            </w:r>
          </w:p>
        </w:tc>
      </w:tr>
      <w:tr w:rsidR="00D201E5" w:rsidRPr="00FA5E38" w:rsidTr="00D201E5">
        <w:tc>
          <w:tcPr>
            <w:tcW w:w="567" w:type="dxa"/>
            <w:vMerge w:val="restart"/>
            <w:vAlign w:val="center"/>
          </w:tcPr>
          <w:p w:rsidR="00D201E5" w:rsidRPr="00FA5E38" w:rsidRDefault="00D201E5" w:rsidP="009E5180">
            <w:pPr>
              <w:autoSpaceDE w:val="0"/>
              <w:autoSpaceDN w:val="0"/>
              <w:adjustRightInd w:val="0"/>
              <w:spacing w:after="0"/>
              <w:jc w:val="center"/>
              <w:rPr>
                <w:rFonts w:ascii="Times New Roman" w:hAnsi="Times New Roman"/>
                <w:sz w:val="16"/>
                <w:szCs w:val="16"/>
              </w:rPr>
            </w:pPr>
            <w:r w:rsidRPr="00FA5E38">
              <w:rPr>
                <w:rFonts w:ascii="Times New Roman" w:hAnsi="Times New Roman"/>
                <w:sz w:val="16"/>
                <w:szCs w:val="16"/>
              </w:rPr>
              <w:lastRenderedPageBreak/>
              <w:t>3</w:t>
            </w:r>
          </w:p>
        </w:tc>
        <w:tc>
          <w:tcPr>
            <w:tcW w:w="1276" w:type="dxa"/>
            <w:vMerge w:val="restart"/>
            <w:vAlign w:val="center"/>
          </w:tcPr>
          <w:p w:rsidR="00D201E5" w:rsidRPr="00FA5E38" w:rsidRDefault="00D201E5" w:rsidP="009E5180">
            <w:pPr>
              <w:autoSpaceDE w:val="0"/>
              <w:autoSpaceDN w:val="0"/>
              <w:adjustRightInd w:val="0"/>
              <w:spacing w:after="0"/>
              <w:jc w:val="center"/>
              <w:rPr>
                <w:rFonts w:ascii="Times New Roman" w:hAnsi="Times New Roman"/>
                <w:i/>
                <w:sz w:val="16"/>
                <w:szCs w:val="16"/>
              </w:rPr>
            </w:pPr>
            <w:proofErr w:type="spellStart"/>
            <w:r w:rsidRPr="00FA5E38">
              <w:rPr>
                <w:rFonts w:ascii="Times New Roman" w:hAnsi="Times New Roman"/>
                <w:i/>
                <w:sz w:val="16"/>
                <w:szCs w:val="16"/>
              </w:rPr>
              <w:t>Accesbillity</w:t>
            </w:r>
            <w:proofErr w:type="spellEnd"/>
          </w:p>
        </w:tc>
        <w:tc>
          <w:tcPr>
            <w:tcW w:w="3827" w:type="dxa"/>
          </w:tcPr>
          <w:p w:rsidR="00D201E5" w:rsidRPr="00FA5E38" w:rsidRDefault="00D201E5" w:rsidP="009E5180">
            <w:pPr>
              <w:spacing w:after="0"/>
              <w:rPr>
                <w:rFonts w:ascii="Times New Roman" w:hAnsi="Times New Roman"/>
                <w:sz w:val="16"/>
                <w:szCs w:val="16"/>
              </w:rPr>
            </w:pPr>
            <w:proofErr w:type="spellStart"/>
            <w:r w:rsidRPr="00FA5E38">
              <w:rPr>
                <w:rFonts w:ascii="Times New Roman" w:hAnsi="Times New Roman"/>
                <w:sz w:val="16"/>
                <w:szCs w:val="16"/>
              </w:rPr>
              <w:t>Saya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dapat</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mengakses</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materi</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kuliah</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kapan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saja</w:t>
            </w:r>
            <w:proofErr w:type="spellEnd"/>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22,2%</w:t>
            </w:r>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66,6%</w:t>
            </w:r>
          </w:p>
        </w:tc>
        <w:tc>
          <w:tcPr>
            <w:tcW w:w="706"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11,1%</w:t>
            </w:r>
          </w:p>
        </w:tc>
        <w:tc>
          <w:tcPr>
            <w:tcW w:w="709"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0%</w:t>
            </w:r>
          </w:p>
        </w:tc>
      </w:tr>
      <w:tr w:rsidR="00D201E5" w:rsidRPr="00FA5E38" w:rsidTr="00D201E5">
        <w:tc>
          <w:tcPr>
            <w:tcW w:w="567" w:type="dxa"/>
            <w:vMerge/>
          </w:tcPr>
          <w:p w:rsidR="00D201E5" w:rsidRPr="00FA5E38" w:rsidRDefault="00D201E5" w:rsidP="009E5180">
            <w:pPr>
              <w:autoSpaceDE w:val="0"/>
              <w:autoSpaceDN w:val="0"/>
              <w:adjustRightInd w:val="0"/>
              <w:spacing w:after="0"/>
              <w:jc w:val="both"/>
              <w:rPr>
                <w:rFonts w:ascii="Times New Roman" w:hAnsi="Times New Roman"/>
                <w:sz w:val="16"/>
                <w:szCs w:val="16"/>
              </w:rPr>
            </w:pPr>
          </w:p>
        </w:tc>
        <w:tc>
          <w:tcPr>
            <w:tcW w:w="1276" w:type="dxa"/>
            <w:vMerge/>
          </w:tcPr>
          <w:p w:rsidR="00D201E5" w:rsidRPr="00FA5E38" w:rsidRDefault="00D201E5" w:rsidP="009E5180">
            <w:pPr>
              <w:autoSpaceDE w:val="0"/>
              <w:autoSpaceDN w:val="0"/>
              <w:adjustRightInd w:val="0"/>
              <w:spacing w:after="0"/>
              <w:jc w:val="both"/>
              <w:rPr>
                <w:rFonts w:ascii="Times New Roman" w:hAnsi="Times New Roman"/>
                <w:i/>
                <w:sz w:val="16"/>
                <w:szCs w:val="16"/>
              </w:rPr>
            </w:pPr>
          </w:p>
        </w:tc>
        <w:tc>
          <w:tcPr>
            <w:tcW w:w="3827" w:type="dxa"/>
          </w:tcPr>
          <w:p w:rsidR="00D201E5" w:rsidRPr="00FA5E38" w:rsidRDefault="00D201E5" w:rsidP="009E5180">
            <w:pPr>
              <w:spacing w:after="0"/>
              <w:rPr>
                <w:rFonts w:ascii="Times New Roman" w:hAnsi="Times New Roman"/>
                <w:sz w:val="16"/>
                <w:szCs w:val="16"/>
              </w:rPr>
            </w:pPr>
            <w:proofErr w:type="spellStart"/>
            <w:r w:rsidRPr="00FA5E38">
              <w:rPr>
                <w:rFonts w:ascii="Times New Roman" w:hAnsi="Times New Roman"/>
                <w:sz w:val="16"/>
                <w:szCs w:val="16"/>
              </w:rPr>
              <w:t>Saya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tidak</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mengalami</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kesulitan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dalam</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memahami</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materi</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kuliah</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secara</w:t>
            </w:r>
            <w:proofErr w:type="spellEnd"/>
            <w:r w:rsidRPr="00FA5E38">
              <w:rPr>
                <w:rFonts w:ascii="Times New Roman" w:hAnsi="Times New Roman"/>
                <w:sz w:val="16"/>
                <w:szCs w:val="16"/>
              </w:rPr>
              <w:t xml:space="preserve"> online</w:t>
            </w:r>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2,22%</w:t>
            </w:r>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17,7%</w:t>
            </w:r>
          </w:p>
        </w:tc>
        <w:tc>
          <w:tcPr>
            <w:tcW w:w="706"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75,5%</w:t>
            </w:r>
          </w:p>
        </w:tc>
        <w:tc>
          <w:tcPr>
            <w:tcW w:w="709"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4,44%</w:t>
            </w:r>
          </w:p>
        </w:tc>
      </w:tr>
      <w:tr w:rsidR="00D201E5" w:rsidRPr="00FA5E38" w:rsidTr="00D201E5">
        <w:tc>
          <w:tcPr>
            <w:tcW w:w="567" w:type="dxa"/>
            <w:vMerge/>
          </w:tcPr>
          <w:p w:rsidR="00D201E5" w:rsidRPr="00FA5E38" w:rsidRDefault="00D201E5" w:rsidP="009E5180">
            <w:pPr>
              <w:autoSpaceDE w:val="0"/>
              <w:autoSpaceDN w:val="0"/>
              <w:adjustRightInd w:val="0"/>
              <w:spacing w:after="0"/>
              <w:jc w:val="both"/>
              <w:rPr>
                <w:rFonts w:ascii="Times New Roman" w:hAnsi="Times New Roman"/>
                <w:sz w:val="16"/>
                <w:szCs w:val="16"/>
              </w:rPr>
            </w:pPr>
          </w:p>
        </w:tc>
        <w:tc>
          <w:tcPr>
            <w:tcW w:w="1276" w:type="dxa"/>
            <w:vMerge/>
          </w:tcPr>
          <w:p w:rsidR="00D201E5" w:rsidRPr="00FA5E38" w:rsidRDefault="00D201E5" w:rsidP="009E5180">
            <w:pPr>
              <w:autoSpaceDE w:val="0"/>
              <w:autoSpaceDN w:val="0"/>
              <w:adjustRightInd w:val="0"/>
              <w:spacing w:after="0"/>
              <w:jc w:val="both"/>
              <w:rPr>
                <w:rFonts w:ascii="Times New Roman" w:hAnsi="Times New Roman"/>
                <w:i/>
                <w:sz w:val="16"/>
                <w:szCs w:val="16"/>
              </w:rPr>
            </w:pPr>
          </w:p>
        </w:tc>
        <w:tc>
          <w:tcPr>
            <w:tcW w:w="3827" w:type="dxa"/>
          </w:tcPr>
          <w:p w:rsidR="00D201E5" w:rsidRPr="00FA5E38" w:rsidRDefault="00D201E5" w:rsidP="009E5180">
            <w:pPr>
              <w:spacing w:after="0"/>
              <w:rPr>
                <w:rFonts w:ascii="Times New Roman" w:hAnsi="Times New Roman"/>
                <w:sz w:val="16"/>
                <w:szCs w:val="16"/>
              </w:rPr>
            </w:pPr>
            <w:proofErr w:type="spellStart"/>
            <w:r w:rsidRPr="00FA5E38">
              <w:rPr>
                <w:rFonts w:ascii="Times New Roman" w:hAnsi="Times New Roman"/>
                <w:sz w:val="16"/>
                <w:szCs w:val="16"/>
              </w:rPr>
              <w:t>Saya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setuju</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perkuliahan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dilakukan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secara</w:t>
            </w:r>
            <w:proofErr w:type="spellEnd"/>
            <w:r w:rsidRPr="00FA5E38">
              <w:rPr>
                <w:rFonts w:ascii="Times New Roman" w:hAnsi="Times New Roman"/>
                <w:sz w:val="16"/>
                <w:szCs w:val="16"/>
              </w:rPr>
              <w:t xml:space="preserve"> online </w:t>
            </w:r>
            <w:proofErr w:type="spellStart"/>
            <w:r w:rsidRPr="00FA5E38">
              <w:rPr>
                <w:rFonts w:ascii="Times New Roman" w:hAnsi="Times New Roman"/>
                <w:sz w:val="16"/>
                <w:szCs w:val="16"/>
              </w:rPr>
              <w:t>meskipun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situasi</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covid</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sudah</w:t>
            </w:r>
            <w:proofErr w:type="spellEnd"/>
            <w:r w:rsidRPr="00FA5E38">
              <w:rPr>
                <w:rFonts w:ascii="Times New Roman" w:hAnsi="Times New Roman"/>
                <w:sz w:val="16"/>
                <w:szCs w:val="16"/>
              </w:rPr>
              <w:t xml:space="preserve"> normal</w:t>
            </w:r>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8,89%</w:t>
            </w:r>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6,66%</w:t>
            </w:r>
          </w:p>
        </w:tc>
        <w:tc>
          <w:tcPr>
            <w:tcW w:w="706"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64,4%</w:t>
            </w:r>
          </w:p>
        </w:tc>
        <w:tc>
          <w:tcPr>
            <w:tcW w:w="709"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20%</w:t>
            </w:r>
          </w:p>
        </w:tc>
      </w:tr>
      <w:tr w:rsidR="00D201E5" w:rsidRPr="00FA5E38" w:rsidTr="00D201E5">
        <w:tc>
          <w:tcPr>
            <w:tcW w:w="5670" w:type="dxa"/>
            <w:gridSpan w:val="3"/>
            <w:vAlign w:val="center"/>
          </w:tcPr>
          <w:p w:rsidR="00D201E5" w:rsidRPr="00FA5E38" w:rsidRDefault="00D201E5" w:rsidP="009E5180">
            <w:pPr>
              <w:spacing w:after="0"/>
              <w:jc w:val="center"/>
              <w:rPr>
                <w:rFonts w:ascii="Times New Roman" w:hAnsi="Times New Roman"/>
                <w:sz w:val="16"/>
                <w:szCs w:val="16"/>
              </w:rPr>
            </w:pPr>
            <w:proofErr w:type="spellStart"/>
            <w:r w:rsidRPr="00FA5E38">
              <w:rPr>
                <w:rFonts w:ascii="Times New Roman" w:hAnsi="Times New Roman"/>
                <w:sz w:val="16"/>
                <w:szCs w:val="16"/>
              </w:rPr>
              <w:t>Rerata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persentase</w:t>
            </w:r>
            <w:proofErr w:type="spellEnd"/>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11,1%</w:t>
            </w:r>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30,12%</w:t>
            </w:r>
          </w:p>
        </w:tc>
        <w:tc>
          <w:tcPr>
            <w:tcW w:w="706"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50,3%</w:t>
            </w:r>
          </w:p>
        </w:tc>
        <w:tc>
          <w:tcPr>
            <w:tcW w:w="709"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8,15%</w:t>
            </w:r>
          </w:p>
        </w:tc>
      </w:tr>
      <w:tr w:rsidR="00D201E5" w:rsidRPr="00FA5E38" w:rsidTr="00D201E5">
        <w:tc>
          <w:tcPr>
            <w:tcW w:w="567" w:type="dxa"/>
            <w:vMerge w:val="restart"/>
            <w:vAlign w:val="center"/>
          </w:tcPr>
          <w:p w:rsidR="00D201E5" w:rsidRPr="00FA5E38" w:rsidRDefault="00D201E5" w:rsidP="009E5180">
            <w:pPr>
              <w:autoSpaceDE w:val="0"/>
              <w:autoSpaceDN w:val="0"/>
              <w:adjustRightInd w:val="0"/>
              <w:spacing w:after="0"/>
              <w:jc w:val="center"/>
              <w:rPr>
                <w:rFonts w:ascii="Times New Roman" w:hAnsi="Times New Roman"/>
                <w:sz w:val="16"/>
                <w:szCs w:val="16"/>
              </w:rPr>
            </w:pPr>
            <w:r w:rsidRPr="00FA5E38">
              <w:rPr>
                <w:rFonts w:ascii="Times New Roman" w:hAnsi="Times New Roman"/>
                <w:sz w:val="16"/>
                <w:szCs w:val="16"/>
              </w:rPr>
              <w:t>4</w:t>
            </w:r>
          </w:p>
        </w:tc>
        <w:tc>
          <w:tcPr>
            <w:tcW w:w="1276" w:type="dxa"/>
            <w:vMerge w:val="restart"/>
            <w:vAlign w:val="center"/>
          </w:tcPr>
          <w:p w:rsidR="00D201E5" w:rsidRPr="00FA5E38" w:rsidRDefault="00D201E5" w:rsidP="009E5180">
            <w:pPr>
              <w:autoSpaceDE w:val="0"/>
              <w:autoSpaceDN w:val="0"/>
              <w:adjustRightInd w:val="0"/>
              <w:spacing w:after="0"/>
              <w:jc w:val="center"/>
              <w:rPr>
                <w:rFonts w:ascii="Times New Roman" w:hAnsi="Times New Roman"/>
                <w:i/>
                <w:sz w:val="16"/>
                <w:szCs w:val="16"/>
              </w:rPr>
            </w:pPr>
            <w:r w:rsidRPr="00FA5E38">
              <w:rPr>
                <w:rFonts w:ascii="Times New Roman" w:hAnsi="Times New Roman"/>
                <w:i/>
                <w:sz w:val="16"/>
                <w:szCs w:val="16"/>
              </w:rPr>
              <w:t>Enrichment</w:t>
            </w:r>
          </w:p>
        </w:tc>
        <w:tc>
          <w:tcPr>
            <w:tcW w:w="3827" w:type="dxa"/>
          </w:tcPr>
          <w:p w:rsidR="00D201E5" w:rsidRPr="00FA5E38" w:rsidRDefault="00D201E5" w:rsidP="009E5180">
            <w:pPr>
              <w:spacing w:after="0"/>
              <w:rPr>
                <w:rFonts w:ascii="Times New Roman" w:hAnsi="Times New Roman"/>
                <w:sz w:val="16"/>
                <w:szCs w:val="16"/>
              </w:rPr>
            </w:pPr>
            <w:proofErr w:type="spellStart"/>
            <w:r w:rsidRPr="00FA5E38">
              <w:rPr>
                <w:rFonts w:ascii="Times New Roman" w:hAnsi="Times New Roman"/>
                <w:sz w:val="16"/>
                <w:szCs w:val="16"/>
              </w:rPr>
              <w:t>Pendalaman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materi</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saya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dapatkan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melalui</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perangkat</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teknologi</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informasi</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seperti</w:t>
            </w:r>
            <w:proofErr w:type="spellEnd"/>
            <w:r w:rsidRPr="00FA5E38">
              <w:rPr>
                <w:rFonts w:ascii="Times New Roman" w:hAnsi="Times New Roman"/>
                <w:sz w:val="16"/>
                <w:szCs w:val="16"/>
              </w:rPr>
              <w:t xml:space="preserve"> you tube, video </w:t>
            </w:r>
            <w:proofErr w:type="spellStart"/>
            <w:r w:rsidRPr="00FA5E38">
              <w:rPr>
                <w:rFonts w:ascii="Times New Roman" w:hAnsi="Times New Roman"/>
                <w:sz w:val="16"/>
                <w:szCs w:val="16"/>
              </w:rPr>
              <w:t>dan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sumber</w:t>
            </w:r>
            <w:proofErr w:type="spellEnd"/>
            <w:r w:rsidRPr="00FA5E38">
              <w:rPr>
                <w:rFonts w:ascii="Times New Roman" w:hAnsi="Times New Roman"/>
                <w:sz w:val="16"/>
                <w:szCs w:val="16"/>
              </w:rPr>
              <w:t xml:space="preserve"> lain</w:t>
            </w:r>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62,2%</w:t>
            </w:r>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35,5%</w:t>
            </w:r>
          </w:p>
        </w:tc>
        <w:tc>
          <w:tcPr>
            <w:tcW w:w="706"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2,22%</w:t>
            </w:r>
          </w:p>
        </w:tc>
        <w:tc>
          <w:tcPr>
            <w:tcW w:w="709"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0%</w:t>
            </w:r>
          </w:p>
        </w:tc>
      </w:tr>
      <w:tr w:rsidR="00D201E5" w:rsidRPr="00FA5E38" w:rsidTr="00D201E5">
        <w:tc>
          <w:tcPr>
            <w:tcW w:w="567" w:type="dxa"/>
            <w:vMerge/>
          </w:tcPr>
          <w:p w:rsidR="00D201E5" w:rsidRPr="00FA5E38" w:rsidRDefault="00D201E5" w:rsidP="009E5180">
            <w:pPr>
              <w:autoSpaceDE w:val="0"/>
              <w:autoSpaceDN w:val="0"/>
              <w:adjustRightInd w:val="0"/>
              <w:spacing w:after="0"/>
              <w:jc w:val="both"/>
              <w:rPr>
                <w:rFonts w:ascii="Times New Roman" w:hAnsi="Times New Roman"/>
                <w:sz w:val="16"/>
                <w:szCs w:val="16"/>
              </w:rPr>
            </w:pPr>
          </w:p>
        </w:tc>
        <w:tc>
          <w:tcPr>
            <w:tcW w:w="1276" w:type="dxa"/>
            <w:vMerge/>
          </w:tcPr>
          <w:p w:rsidR="00D201E5" w:rsidRPr="00FA5E38" w:rsidRDefault="00D201E5" w:rsidP="009E5180">
            <w:pPr>
              <w:autoSpaceDE w:val="0"/>
              <w:autoSpaceDN w:val="0"/>
              <w:adjustRightInd w:val="0"/>
              <w:spacing w:after="0"/>
              <w:jc w:val="both"/>
              <w:rPr>
                <w:rFonts w:ascii="Times New Roman" w:hAnsi="Times New Roman"/>
                <w:i/>
                <w:sz w:val="16"/>
                <w:szCs w:val="16"/>
              </w:rPr>
            </w:pPr>
          </w:p>
        </w:tc>
        <w:tc>
          <w:tcPr>
            <w:tcW w:w="3827" w:type="dxa"/>
          </w:tcPr>
          <w:p w:rsidR="00D201E5" w:rsidRPr="00FA5E38" w:rsidRDefault="00D201E5" w:rsidP="009E5180">
            <w:pPr>
              <w:spacing w:after="0"/>
              <w:rPr>
                <w:rFonts w:ascii="Times New Roman" w:hAnsi="Times New Roman"/>
                <w:sz w:val="16"/>
                <w:szCs w:val="16"/>
              </w:rPr>
            </w:pPr>
            <w:proofErr w:type="spellStart"/>
            <w:r w:rsidRPr="00FA5E38">
              <w:rPr>
                <w:rFonts w:ascii="Times New Roman" w:hAnsi="Times New Roman"/>
                <w:sz w:val="16"/>
                <w:szCs w:val="16"/>
              </w:rPr>
              <w:t>Saya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termotivasi</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untuk</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menerapkan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materi</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perkuliahan</w:t>
            </w:r>
            <w:proofErr w:type="spellEnd"/>
            <w:r w:rsidRPr="00FA5E38">
              <w:rPr>
                <w:rFonts w:ascii="Times New Roman" w:hAnsi="Times New Roman"/>
                <w:sz w:val="16"/>
                <w:szCs w:val="16"/>
              </w:rPr>
              <w:t xml:space="preserve"> online </w:t>
            </w:r>
            <w:proofErr w:type="spellStart"/>
            <w:r w:rsidRPr="00FA5E38">
              <w:rPr>
                <w:rFonts w:ascii="Times New Roman" w:hAnsi="Times New Roman"/>
                <w:sz w:val="16"/>
                <w:szCs w:val="16"/>
              </w:rPr>
              <w:t>ke</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dalam</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dunia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nyata</w:t>
            </w:r>
            <w:proofErr w:type="spellEnd"/>
            <w:r w:rsidRPr="00FA5E38">
              <w:rPr>
                <w:rFonts w:ascii="Times New Roman" w:hAnsi="Times New Roman"/>
                <w:sz w:val="16"/>
                <w:szCs w:val="16"/>
              </w:rPr>
              <w:t>.</w:t>
            </w:r>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15,5%</w:t>
            </w:r>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75,5%</w:t>
            </w:r>
          </w:p>
        </w:tc>
        <w:tc>
          <w:tcPr>
            <w:tcW w:w="706"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8,89%</w:t>
            </w:r>
          </w:p>
        </w:tc>
        <w:tc>
          <w:tcPr>
            <w:tcW w:w="709"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0%</w:t>
            </w:r>
          </w:p>
        </w:tc>
      </w:tr>
      <w:tr w:rsidR="00D201E5" w:rsidRPr="00FA5E38" w:rsidTr="00D201E5">
        <w:tc>
          <w:tcPr>
            <w:tcW w:w="567" w:type="dxa"/>
            <w:vMerge/>
          </w:tcPr>
          <w:p w:rsidR="00D201E5" w:rsidRPr="00FA5E38" w:rsidRDefault="00D201E5" w:rsidP="009E5180">
            <w:pPr>
              <w:autoSpaceDE w:val="0"/>
              <w:autoSpaceDN w:val="0"/>
              <w:adjustRightInd w:val="0"/>
              <w:spacing w:after="0"/>
              <w:jc w:val="both"/>
              <w:rPr>
                <w:rFonts w:ascii="Times New Roman" w:hAnsi="Times New Roman"/>
                <w:sz w:val="16"/>
                <w:szCs w:val="16"/>
              </w:rPr>
            </w:pPr>
          </w:p>
        </w:tc>
        <w:tc>
          <w:tcPr>
            <w:tcW w:w="1276" w:type="dxa"/>
            <w:vMerge/>
          </w:tcPr>
          <w:p w:rsidR="00D201E5" w:rsidRPr="00FA5E38" w:rsidRDefault="00D201E5" w:rsidP="009E5180">
            <w:pPr>
              <w:autoSpaceDE w:val="0"/>
              <w:autoSpaceDN w:val="0"/>
              <w:adjustRightInd w:val="0"/>
              <w:spacing w:after="0"/>
              <w:jc w:val="both"/>
              <w:rPr>
                <w:rFonts w:ascii="Times New Roman" w:hAnsi="Times New Roman"/>
                <w:i/>
                <w:sz w:val="16"/>
                <w:szCs w:val="16"/>
              </w:rPr>
            </w:pPr>
          </w:p>
        </w:tc>
        <w:tc>
          <w:tcPr>
            <w:tcW w:w="3827" w:type="dxa"/>
          </w:tcPr>
          <w:p w:rsidR="00D201E5" w:rsidRPr="00FA5E38" w:rsidRDefault="00D201E5" w:rsidP="009E5180">
            <w:pPr>
              <w:spacing w:after="0"/>
              <w:rPr>
                <w:rFonts w:ascii="Times New Roman" w:hAnsi="Times New Roman"/>
                <w:sz w:val="16"/>
                <w:szCs w:val="16"/>
              </w:rPr>
            </w:pPr>
            <w:proofErr w:type="spellStart"/>
            <w:r w:rsidRPr="00FA5E38">
              <w:rPr>
                <w:rFonts w:ascii="Times New Roman" w:hAnsi="Times New Roman"/>
                <w:sz w:val="16"/>
                <w:szCs w:val="16"/>
              </w:rPr>
              <w:t>Saya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lebih</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senang</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berdiskusi</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dengan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teman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ketika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mengalami</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kesulitan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dalam</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perkuliahan</w:t>
            </w:r>
            <w:proofErr w:type="spellEnd"/>
            <w:r w:rsidRPr="00FA5E38">
              <w:rPr>
                <w:rFonts w:ascii="Times New Roman" w:hAnsi="Times New Roman"/>
                <w:sz w:val="16"/>
                <w:szCs w:val="16"/>
              </w:rPr>
              <w:t xml:space="preserve"> online</w:t>
            </w:r>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51,1%</w:t>
            </w:r>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35,5%</w:t>
            </w:r>
          </w:p>
        </w:tc>
        <w:tc>
          <w:tcPr>
            <w:tcW w:w="706"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13,3%</w:t>
            </w:r>
          </w:p>
        </w:tc>
        <w:tc>
          <w:tcPr>
            <w:tcW w:w="709"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0%</w:t>
            </w:r>
          </w:p>
        </w:tc>
      </w:tr>
      <w:tr w:rsidR="00D201E5" w:rsidRPr="00FA5E38" w:rsidTr="00D201E5">
        <w:tc>
          <w:tcPr>
            <w:tcW w:w="567" w:type="dxa"/>
            <w:vMerge/>
          </w:tcPr>
          <w:p w:rsidR="00D201E5" w:rsidRPr="00FA5E38" w:rsidRDefault="00D201E5" w:rsidP="009E5180">
            <w:pPr>
              <w:autoSpaceDE w:val="0"/>
              <w:autoSpaceDN w:val="0"/>
              <w:adjustRightInd w:val="0"/>
              <w:spacing w:after="0"/>
              <w:jc w:val="both"/>
              <w:rPr>
                <w:rFonts w:ascii="Times New Roman" w:hAnsi="Times New Roman"/>
                <w:sz w:val="16"/>
                <w:szCs w:val="16"/>
              </w:rPr>
            </w:pPr>
          </w:p>
        </w:tc>
        <w:tc>
          <w:tcPr>
            <w:tcW w:w="1276" w:type="dxa"/>
            <w:vMerge/>
          </w:tcPr>
          <w:p w:rsidR="00D201E5" w:rsidRPr="00FA5E38" w:rsidRDefault="00D201E5" w:rsidP="009E5180">
            <w:pPr>
              <w:autoSpaceDE w:val="0"/>
              <w:autoSpaceDN w:val="0"/>
              <w:adjustRightInd w:val="0"/>
              <w:spacing w:after="0"/>
              <w:jc w:val="both"/>
              <w:rPr>
                <w:rFonts w:ascii="Times New Roman" w:hAnsi="Times New Roman"/>
                <w:i/>
                <w:sz w:val="16"/>
                <w:szCs w:val="16"/>
              </w:rPr>
            </w:pPr>
          </w:p>
        </w:tc>
        <w:tc>
          <w:tcPr>
            <w:tcW w:w="3827" w:type="dxa"/>
          </w:tcPr>
          <w:p w:rsidR="00D201E5" w:rsidRPr="00FA5E38" w:rsidRDefault="00D201E5" w:rsidP="009E5180">
            <w:pPr>
              <w:spacing w:after="0"/>
              <w:rPr>
                <w:rFonts w:ascii="Times New Roman" w:hAnsi="Times New Roman"/>
                <w:sz w:val="16"/>
                <w:szCs w:val="16"/>
              </w:rPr>
            </w:pPr>
            <w:proofErr w:type="spellStart"/>
            <w:r w:rsidRPr="00FA5E38">
              <w:rPr>
                <w:rFonts w:ascii="Times New Roman" w:hAnsi="Times New Roman"/>
                <w:sz w:val="16"/>
                <w:szCs w:val="16"/>
              </w:rPr>
              <w:t>Rerata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persentase</w:t>
            </w:r>
            <w:proofErr w:type="spellEnd"/>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42,9%</w:t>
            </w:r>
          </w:p>
        </w:tc>
        <w:tc>
          <w:tcPr>
            <w:tcW w:w="710"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48,5%</w:t>
            </w:r>
          </w:p>
        </w:tc>
        <w:tc>
          <w:tcPr>
            <w:tcW w:w="706"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8,04%</w:t>
            </w:r>
          </w:p>
        </w:tc>
        <w:tc>
          <w:tcPr>
            <w:tcW w:w="709" w:type="dxa"/>
          </w:tcPr>
          <w:p w:rsidR="00D201E5" w:rsidRPr="00FA5E38" w:rsidRDefault="00D201E5"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0%</w:t>
            </w:r>
          </w:p>
        </w:tc>
      </w:tr>
    </w:tbl>
    <w:p w:rsidR="00D201E5" w:rsidRPr="00FA5E38" w:rsidRDefault="00D201E5" w:rsidP="009E5180">
      <w:pPr>
        <w:spacing w:after="0"/>
        <w:contextualSpacing/>
        <w:jc w:val="both"/>
        <w:rPr>
          <w:rFonts w:ascii="Times New Roman" w:hAnsi="Times New Roman"/>
          <w:sz w:val="24"/>
          <w:szCs w:val="24"/>
          <w:lang w:val="id-ID"/>
        </w:rPr>
      </w:pPr>
    </w:p>
    <w:p w:rsidR="00D201E5" w:rsidRPr="00FA5E38" w:rsidRDefault="00D201E5" w:rsidP="009E5180">
      <w:pPr>
        <w:spacing w:after="0"/>
        <w:contextualSpacing/>
        <w:jc w:val="both"/>
        <w:rPr>
          <w:rFonts w:ascii="Times New Roman" w:hAnsi="Times New Roman"/>
          <w:b/>
          <w:sz w:val="24"/>
          <w:szCs w:val="24"/>
        </w:rPr>
      </w:pPr>
      <w:r w:rsidRPr="00FA5E38">
        <w:rPr>
          <w:rFonts w:ascii="Times New Roman" w:hAnsi="Times New Roman"/>
          <w:b/>
          <w:sz w:val="24"/>
          <w:szCs w:val="24"/>
        </w:rPr>
        <w:t>Discussion</w:t>
      </w:r>
    </w:p>
    <w:p w:rsidR="00D201E5" w:rsidRPr="00FA5E38" w:rsidRDefault="003600C4" w:rsidP="009E5180">
      <w:pPr>
        <w:spacing w:after="0"/>
        <w:ind w:firstLine="567"/>
        <w:contextualSpacing/>
        <w:jc w:val="both"/>
        <w:rPr>
          <w:rFonts w:ascii="Times New Roman" w:hAnsi="Times New Roman"/>
          <w:sz w:val="24"/>
          <w:szCs w:val="24"/>
        </w:rPr>
      </w:pPr>
      <w:r w:rsidRPr="00FA5E38">
        <w:rPr>
          <w:rFonts w:ascii="Times New Roman" w:hAnsi="Times New Roman"/>
          <w:sz w:val="24"/>
          <w:szCs w:val="24"/>
          <w:lang w:val="id-ID"/>
        </w:rPr>
        <w:t>Perception is the way a person or individual perceives, interprets, interprets, concludes and reacts to an object obtained through the process of sensing, organizing, and interpreting objects. Perception in this study refers to the characteristics stated</w:t>
      </w:r>
      <w:r w:rsidRPr="00FA5E38">
        <w:rPr>
          <w:rFonts w:ascii="Times New Roman" w:hAnsi="Times New Roman"/>
          <w:sz w:val="24"/>
          <w:szCs w:val="24"/>
        </w:rPr>
        <w:t xml:space="preserve"> </w:t>
      </w:r>
      <w:r w:rsidRPr="00FA5E38">
        <w:rPr>
          <w:rFonts w:ascii="Times New Roman" w:hAnsi="Times New Roman"/>
          <w:sz w:val="24"/>
          <w:szCs w:val="24"/>
        </w:rPr>
        <w:fldChar w:fldCharType="begin" w:fldLock="1"/>
      </w:r>
      <w:r w:rsidRPr="00FA5E38">
        <w:rPr>
          <w:rFonts w:ascii="Times New Roman" w:hAnsi="Times New Roman"/>
          <w:sz w:val="24"/>
          <w:szCs w:val="24"/>
        </w:rPr>
        <w:instrText>ADDIN CSL_CITATION {"citationItems":[{"id":"ITEM-1","itemData":{"author":[{"dropping-particle":"","family":"Rusman","given":"Dkk.","non-dropping-particle":"","parse-names":false,"suffix":""}],"id":"ITEM-1","issued":{"date-parts":[["2011"]]},"number-of-pages":"71","title":"Pembelajaran berbasis teknologi informasi dan komunikasi, mengembangkan profesionalitas guru. Jakarta: PT. Raja Grafindo","type":"book"},"uris":["http://www.mendeley.com/documents/?uuid=13fd612f-25ba-4933-8395-2b3477b52587"]}],"mendeley":{"formattedCitation":"(Rusman, 2011)","plainTextFormattedCitation":"(Rusman, 2011)","previouslyFormattedCitation":"(Rusman, 2011)"},"properties":{"noteIndex":0},"schema":"https://github.com/citation-style-language/schema/raw/master/csl-citation.json"}</w:instrText>
      </w:r>
      <w:r w:rsidRPr="00FA5E38">
        <w:rPr>
          <w:rFonts w:ascii="Times New Roman" w:hAnsi="Times New Roman"/>
          <w:sz w:val="24"/>
          <w:szCs w:val="24"/>
        </w:rPr>
        <w:fldChar w:fldCharType="separate"/>
      </w:r>
      <w:r w:rsidRPr="00FA5E38">
        <w:rPr>
          <w:rFonts w:ascii="Times New Roman" w:hAnsi="Times New Roman"/>
          <w:noProof/>
          <w:sz w:val="24"/>
          <w:szCs w:val="24"/>
        </w:rPr>
        <w:t>(Rusman, 2011)</w:t>
      </w:r>
      <w:r w:rsidRPr="00FA5E38">
        <w:rPr>
          <w:rFonts w:ascii="Times New Roman" w:hAnsi="Times New Roman"/>
          <w:sz w:val="24"/>
          <w:szCs w:val="24"/>
        </w:rPr>
        <w:fldChar w:fldCharType="end"/>
      </w:r>
      <w:r w:rsidRPr="00FA5E38">
        <w:rPr>
          <w:rFonts w:ascii="Times New Roman" w:hAnsi="Times New Roman"/>
          <w:sz w:val="24"/>
          <w:szCs w:val="24"/>
        </w:rPr>
        <w:t xml:space="preserve"> namely Interactivity, Independence, </w:t>
      </w:r>
      <w:proofErr w:type="spellStart"/>
      <w:r w:rsidRPr="00FA5E38">
        <w:rPr>
          <w:rFonts w:ascii="Times New Roman" w:hAnsi="Times New Roman"/>
          <w:sz w:val="24"/>
          <w:szCs w:val="24"/>
        </w:rPr>
        <w:t>Accessbillity</w:t>
      </w:r>
      <w:proofErr w:type="spellEnd"/>
      <w:r w:rsidRPr="00FA5E38">
        <w:rPr>
          <w:rFonts w:ascii="Times New Roman" w:hAnsi="Times New Roman"/>
          <w:sz w:val="24"/>
          <w:szCs w:val="24"/>
        </w:rPr>
        <w:t>, and Enrichment. Interactivity aspect descriptive data can be seen in the following table.</w:t>
      </w:r>
    </w:p>
    <w:p w:rsidR="003600C4" w:rsidRPr="00FA5E38" w:rsidRDefault="003600C4" w:rsidP="009E5180">
      <w:pPr>
        <w:spacing w:after="0"/>
        <w:contextualSpacing/>
        <w:jc w:val="center"/>
        <w:rPr>
          <w:rFonts w:ascii="Times New Roman" w:hAnsi="Times New Roman"/>
          <w:sz w:val="24"/>
          <w:szCs w:val="24"/>
        </w:rPr>
      </w:pPr>
      <w:r w:rsidRPr="00FA5E38">
        <w:rPr>
          <w:rFonts w:ascii="Times New Roman" w:hAnsi="Times New Roman"/>
          <w:b/>
          <w:sz w:val="24"/>
          <w:szCs w:val="24"/>
        </w:rPr>
        <w:t>Table 2</w:t>
      </w:r>
      <w:r w:rsidRPr="00FA5E38">
        <w:rPr>
          <w:rFonts w:ascii="Times New Roman" w:hAnsi="Times New Roman"/>
          <w:sz w:val="24"/>
          <w:szCs w:val="24"/>
        </w:rPr>
        <w:t>. Summary of descriptive data aspects of Interactivity.</w:t>
      </w:r>
    </w:p>
    <w:tbl>
      <w:tblPr>
        <w:tblStyle w:val="TableGrid"/>
        <w:tblW w:w="8505" w:type="dxa"/>
        <w:tblInd w:w="108" w:type="dxa"/>
        <w:tblLook w:val="04A0" w:firstRow="1" w:lastRow="0" w:firstColumn="1" w:lastColumn="0" w:noHBand="0" w:noVBand="1"/>
      </w:tblPr>
      <w:tblGrid>
        <w:gridCol w:w="567"/>
        <w:gridCol w:w="1418"/>
        <w:gridCol w:w="3685"/>
        <w:gridCol w:w="709"/>
        <w:gridCol w:w="709"/>
        <w:gridCol w:w="630"/>
        <w:gridCol w:w="787"/>
      </w:tblGrid>
      <w:tr w:rsidR="003600C4" w:rsidRPr="00FA5E38" w:rsidTr="003600C4">
        <w:tc>
          <w:tcPr>
            <w:tcW w:w="567" w:type="dxa"/>
            <w:shd w:val="clear" w:color="auto" w:fill="92CDDC" w:themeFill="accent5" w:themeFillTint="99"/>
          </w:tcPr>
          <w:p w:rsidR="003600C4" w:rsidRPr="00FA5E38" w:rsidRDefault="003600C4" w:rsidP="009E5180">
            <w:pPr>
              <w:autoSpaceDE w:val="0"/>
              <w:autoSpaceDN w:val="0"/>
              <w:adjustRightInd w:val="0"/>
              <w:spacing w:after="0"/>
              <w:jc w:val="center"/>
              <w:rPr>
                <w:rFonts w:ascii="Times New Roman" w:hAnsi="Times New Roman"/>
                <w:sz w:val="16"/>
                <w:szCs w:val="16"/>
              </w:rPr>
            </w:pPr>
            <w:r w:rsidRPr="00FA5E38">
              <w:rPr>
                <w:rFonts w:ascii="Times New Roman" w:hAnsi="Times New Roman"/>
                <w:sz w:val="16"/>
                <w:szCs w:val="16"/>
              </w:rPr>
              <w:t>No</w:t>
            </w:r>
          </w:p>
        </w:tc>
        <w:tc>
          <w:tcPr>
            <w:tcW w:w="1418" w:type="dxa"/>
            <w:shd w:val="clear" w:color="auto" w:fill="92CDDC" w:themeFill="accent5" w:themeFillTint="99"/>
          </w:tcPr>
          <w:p w:rsidR="003600C4" w:rsidRPr="00FA5E38" w:rsidRDefault="003600C4" w:rsidP="009E5180">
            <w:pPr>
              <w:autoSpaceDE w:val="0"/>
              <w:autoSpaceDN w:val="0"/>
              <w:adjustRightInd w:val="0"/>
              <w:spacing w:after="0"/>
              <w:jc w:val="center"/>
              <w:rPr>
                <w:rFonts w:ascii="Times New Roman" w:hAnsi="Times New Roman"/>
                <w:sz w:val="16"/>
                <w:szCs w:val="16"/>
              </w:rPr>
            </w:pPr>
            <w:r w:rsidRPr="00FA5E38">
              <w:rPr>
                <w:rFonts w:ascii="Times New Roman" w:hAnsi="Times New Roman"/>
                <w:sz w:val="16"/>
                <w:szCs w:val="16"/>
              </w:rPr>
              <w:t>Aspect</w:t>
            </w:r>
          </w:p>
        </w:tc>
        <w:tc>
          <w:tcPr>
            <w:tcW w:w="3685" w:type="dxa"/>
            <w:shd w:val="clear" w:color="auto" w:fill="92CDDC" w:themeFill="accent5" w:themeFillTint="99"/>
          </w:tcPr>
          <w:p w:rsidR="003600C4" w:rsidRPr="00FA5E38" w:rsidRDefault="003600C4" w:rsidP="009E5180">
            <w:pPr>
              <w:autoSpaceDE w:val="0"/>
              <w:autoSpaceDN w:val="0"/>
              <w:adjustRightInd w:val="0"/>
              <w:spacing w:after="0"/>
              <w:jc w:val="center"/>
              <w:rPr>
                <w:rFonts w:ascii="Times New Roman" w:hAnsi="Times New Roman"/>
                <w:sz w:val="16"/>
                <w:szCs w:val="16"/>
              </w:rPr>
            </w:pPr>
            <w:proofErr w:type="spellStart"/>
            <w:r w:rsidRPr="00FA5E38">
              <w:rPr>
                <w:rFonts w:ascii="Times New Roman" w:hAnsi="Times New Roman"/>
                <w:sz w:val="16"/>
                <w:szCs w:val="16"/>
              </w:rPr>
              <w:t>Propotition</w:t>
            </w:r>
            <w:proofErr w:type="spellEnd"/>
          </w:p>
        </w:tc>
        <w:tc>
          <w:tcPr>
            <w:tcW w:w="709" w:type="dxa"/>
            <w:shd w:val="clear" w:color="auto" w:fill="92CDDC" w:themeFill="accent5" w:themeFillTint="99"/>
          </w:tcPr>
          <w:p w:rsidR="003600C4" w:rsidRPr="00FA5E38" w:rsidRDefault="003600C4" w:rsidP="009E5180">
            <w:pPr>
              <w:spacing w:after="0"/>
              <w:jc w:val="center"/>
              <w:rPr>
                <w:rFonts w:ascii="Times New Roman" w:hAnsi="Times New Roman"/>
                <w:sz w:val="16"/>
                <w:szCs w:val="16"/>
              </w:rPr>
            </w:pPr>
            <w:r w:rsidRPr="00FA5E38">
              <w:rPr>
                <w:rFonts w:ascii="Times New Roman" w:hAnsi="Times New Roman"/>
                <w:sz w:val="16"/>
                <w:szCs w:val="16"/>
              </w:rPr>
              <w:t>SS</w:t>
            </w:r>
          </w:p>
        </w:tc>
        <w:tc>
          <w:tcPr>
            <w:tcW w:w="709" w:type="dxa"/>
            <w:shd w:val="clear" w:color="auto" w:fill="92CDDC" w:themeFill="accent5" w:themeFillTint="99"/>
          </w:tcPr>
          <w:p w:rsidR="003600C4" w:rsidRPr="00FA5E38" w:rsidRDefault="003600C4" w:rsidP="009E5180">
            <w:pPr>
              <w:spacing w:after="0"/>
              <w:jc w:val="center"/>
              <w:rPr>
                <w:rFonts w:ascii="Times New Roman" w:hAnsi="Times New Roman"/>
                <w:sz w:val="16"/>
                <w:szCs w:val="16"/>
              </w:rPr>
            </w:pPr>
            <w:r w:rsidRPr="00FA5E38">
              <w:rPr>
                <w:rFonts w:ascii="Times New Roman" w:hAnsi="Times New Roman"/>
                <w:sz w:val="16"/>
                <w:szCs w:val="16"/>
              </w:rPr>
              <w:t>S</w:t>
            </w:r>
          </w:p>
        </w:tc>
        <w:tc>
          <w:tcPr>
            <w:tcW w:w="630" w:type="dxa"/>
            <w:shd w:val="clear" w:color="auto" w:fill="92CDDC" w:themeFill="accent5" w:themeFillTint="99"/>
          </w:tcPr>
          <w:p w:rsidR="003600C4" w:rsidRPr="00FA5E38" w:rsidRDefault="003600C4" w:rsidP="009E5180">
            <w:pPr>
              <w:spacing w:after="0"/>
              <w:jc w:val="center"/>
              <w:rPr>
                <w:rFonts w:ascii="Times New Roman" w:hAnsi="Times New Roman"/>
                <w:sz w:val="16"/>
                <w:szCs w:val="16"/>
              </w:rPr>
            </w:pPr>
            <w:r w:rsidRPr="00FA5E38">
              <w:rPr>
                <w:rFonts w:ascii="Times New Roman" w:hAnsi="Times New Roman"/>
                <w:sz w:val="16"/>
                <w:szCs w:val="16"/>
              </w:rPr>
              <w:t>KS</w:t>
            </w:r>
          </w:p>
        </w:tc>
        <w:tc>
          <w:tcPr>
            <w:tcW w:w="787" w:type="dxa"/>
            <w:shd w:val="clear" w:color="auto" w:fill="92CDDC" w:themeFill="accent5" w:themeFillTint="99"/>
          </w:tcPr>
          <w:p w:rsidR="003600C4" w:rsidRPr="00FA5E38" w:rsidRDefault="003600C4" w:rsidP="009E5180">
            <w:pPr>
              <w:spacing w:after="0"/>
              <w:jc w:val="center"/>
              <w:rPr>
                <w:rFonts w:ascii="Times New Roman" w:hAnsi="Times New Roman"/>
                <w:sz w:val="16"/>
                <w:szCs w:val="16"/>
              </w:rPr>
            </w:pPr>
            <w:r w:rsidRPr="00FA5E38">
              <w:rPr>
                <w:rFonts w:ascii="Times New Roman" w:hAnsi="Times New Roman"/>
                <w:sz w:val="16"/>
                <w:szCs w:val="16"/>
              </w:rPr>
              <w:t>TS</w:t>
            </w:r>
          </w:p>
        </w:tc>
      </w:tr>
      <w:tr w:rsidR="003600C4" w:rsidRPr="00FA5E38" w:rsidTr="003600C4">
        <w:tc>
          <w:tcPr>
            <w:tcW w:w="567" w:type="dxa"/>
            <w:vMerge w:val="restart"/>
            <w:vAlign w:val="center"/>
          </w:tcPr>
          <w:p w:rsidR="003600C4" w:rsidRPr="00FA5E38" w:rsidRDefault="003600C4" w:rsidP="009E5180">
            <w:pPr>
              <w:autoSpaceDE w:val="0"/>
              <w:autoSpaceDN w:val="0"/>
              <w:adjustRightInd w:val="0"/>
              <w:spacing w:after="0"/>
              <w:jc w:val="center"/>
              <w:rPr>
                <w:rFonts w:ascii="Times New Roman" w:hAnsi="Times New Roman"/>
                <w:sz w:val="16"/>
                <w:szCs w:val="16"/>
              </w:rPr>
            </w:pPr>
            <w:r w:rsidRPr="00FA5E38">
              <w:rPr>
                <w:rFonts w:ascii="Times New Roman" w:hAnsi="Times New Roman"/>
                <w:sz w:val="16"/>
                <w:szCs w:val="16"/>
              </w:rPr>
              <w:t>1</w:t>
            </w:r>
          </w:p>
        </w:tc>
        <w:tc>
          <w:tcPr>
            <w:tcW w:w="1418" w:type="dxa"/>
            <w:vMerge w:val="restart"/>
            <w:vAlign w:val="center"/>
          </w:tcPr>
          <w:p w:rsidR="003600C4" w:rsidRPr="00FA5E38" w:rsidRDefault="003600C4" w:rsidP="009E5180">
            <w:pPr>
              <w:autoSpaceDE w:val="0"/>
              <w:autoSpaceDN w:val="0"/>
              <w:adjustRightInd w:val="0"/>
              <w:spacing w:after="0"/>
              <w:jc w:val="center"/>
              <w:rPr>
                <w:rFonts w:ascii="Times New Roman" w:hAnsi="Times New Roman"/>
                <w:i/>
                <w:sz w:val="16"/>
                <w:szCs w:val="16"/>
              </w:rPr>
            </w:pPr>
            <w:r w:rsidRPr="00FA5E38">
              <w:rPr>
                <w:rFonts w:ascii="Times New Roman" w:hAnsi="Times New Roman"/>
                <w:i/>
                <w:sz w:val="16"/>
                <w:szCs w:val="16"/>
              </w:rPr>
              <w:t>Interactivity</w:t>
            </w:r>
          </w:p>
        </w:tc>
        <w:tc>
          <w:tcPr>
            <w:tcW w:w="3685" w:type="dxa"/>
          </w:tcPr>
          <w:p w:rsidR="003600C4" w:rsidRPr="00FA5E38" w:rsidRDefault="003600C4" w:rsidP="009E5180">
            <w:pPr>
              <w:spacing w:after="0"/>
              <w:rPr>
                <w:rFonts w:ascii="Times New Roman" w:hAnsi="Times New Roman"/>
                <w:sz w:val="16"/>
                <w:szCs w:val="16"/>
              </w:rPr>
            </w:pPr>
            <w:proofErr w:type="spellStart"/>
            <w:r w:rsidRPr="00FA5E38">
              <w:rPr>
                <w:rFonts w:ascii="Times New Roman" w:hAnsi="Times New Roman"/>
                <w:sz w:val="16"/>
                <w:szCs w:val="16"/>
              </w:rPr>
              <w:t>Saya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aktif</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bertanya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disaat</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perkuliahan</w:t>
            </w:r>
            <w:proofErr w:type="spellEnd"/>
            <w:r w:rsidRPr="00FA5E38">
              <w:rPr>
                <w:rFonts w:ascii="Times New Roman" w:hAnsi="Times New Roman"/>
                <w:sz w:val="16"/>
                <w:szCs w:val="16"/>
              </w:rPr>
              <w:t xml:space="preserve"> online </w:t>
            </w:r>
            <w:proofErr w:type="spellStart"/>
            <w:r w:rsidRPr="00FA5E38">
              <w:rPr>
                <w:rFonts w:ascii="Times New Roman" w:hAnsi="Times New Roman"/>
                <w:sz w:val="16"/>
                <w:szCs w:val="16"/>
              </w:rPr>
              <w:t>berlangsung</w:t>
            </w:r>
            <w:proofErr w:type="spellEnd"/>
          </w:p>
        </w:tc>
        <w:tc>
          <w:tcPr>
            <w:tcW w:w="709" w:type="dxa"/>
          </w:tcPr>
          <w:p w:rsidR="003600C4" w:rsidRPr="00FA5E38" w:rsidRDefault="003600C4"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6,67%</w:t>
            </w:r>
          </w:p>
        </w:tc>
        <w:tc>
          <w:tcPr>
            <w:tcW w:w="709" w:type="dxa"/>
          </w:tcPr>
          <w:p w:rsidR="003600C4" w:rsidRPr="00FA5E38" w:rsidRDefault="003600C4"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48,9%</w:t>
            </w:r>
          </w:p>
        </w:tc>
        <w:tc>
          <w:tcPr>
            <w:tcW w:w="630" w:type="dxa"/>
          </w:tcPr>
          <w:p w:rsidR="003600C4" w:rsidRPr="00FA5E38" w:rsidRDefault="003600C4"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44,4%</w:t>
            </w:r>
          </w:p>
        </w:tc>
        <w:tc>
          <w:tcPr>
            <w:tcW w:w="787" w:type="dxa"/>
          </w:tcPr>
          <w:p w:rsidR="003600C4" w:rsidRPr="00FA5E38" w:rsidRDefault="003600C4"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0%</w:t>
            </w:r>
          </w:p>
        </w:tc>
      </w:tr>
      <w:tr w:rsidR="003600C4" w:rsidRPr="00FA5E38" w:rsidTr="003600C4">
        <w:tc>
          <w:tcPr>
            <w:tcW w:w="567" w:type="dxa"/>
            <w:vMerge/>
          </w:tcPr>
          <w:p w:rsidR="003600C4" w:rsidRPr="00FA5E38" w:rsidRDefault="003600C4" w:rsidP="009E5180">
            <w:pPr>
              <w:autoSpaceDE w:val="0"/>
              <w:autoSpaceDN w:val="0"/>
              <w:adjustRightInd w:val="0"/>
              <w:spacing w:after="0"/>
              <w:jc w:val="both"/>
              <w:rPr>
                <w:rFonts w:ascii="Times New Roman" w:hAnsi="Times New Roman"/>
                <w:sz w:val="16"/>
                <w:szCs w:val="16"/>
              </w:rPr>
            </w:pPr>
          </w:p>
        </w:tc>
        <w:tc>
          <w:tcPr>
            <w:tcW w:w="1418" w:type="dxa"/>
            <w:vMerge/>
          </w:tcPr>
          <w:p w:rsidR="003600C4" w:rsidRPr="00FA5E38" w:rsidRDefault="003600C4" w:rsidP="009E5180">
            <w:pPr>
              <w:autoSpaceDE w:val="0"/>
              <w:autoSpaceDN w:val="0"/>
              <w:adjustRightInd w:val="0"/>
              <w:spacing w:after="0"/>
              <w:jc w:val="both"/>
              <w:rPr>
                <w:rFonts w:ascii="Times New Roman" w:hAnsi="Times New Roman"/>
                <w:i/>
                <w:sz w:val="16"/>
                <w:szCs w:val="16"/>
              </w:rPr>
            </w:pPr>
          </w:p>
        </w:tc>
        <w:tc>
          <w:tcPr>
            <w:tcW w:w="3685" w:type="dxa"/>
          </w:tcPr>
          <w:p w:rsidR="003600C4" w:rsidRPr="00FA5E38" w:rsidRDefault="003600C4" w:rsidP="009E5180">
            <w:pPr>
              <w:spacing w:after="0"/>
              <w:rPr>
                <w:rFonts w:ascii="Times New Roman" w:hAnsi="Times New Roman"/>
                <w:sz w:val="16"/>
                <w:szCs w:val="16"/>
              </w:rPr>
            </w:pPr>
            <w:proofErr w:type="spellStart"/>
            <w:r w:rsidRPr="00FA5E38">
              <w:rPr>
                <w:rFonts w:ascii="Times New Roman" w:hAnsi="Times New Roman"/>
                <w:sz w:val="16"/>
                <w:szCs w:val="16"/>
              </w:rPr>
              <w:t>Saya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malu</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mengeluarkan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pendapat</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ketika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dosen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mengajukan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masalah</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terkait</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materi</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perkuliahan</w:t>
            </w:r>
            <w:proofErr w:type="spellEnd"/>
            <w:r w:rsidRPr="00FA5E38">
              <w:rPr>
                <w:rFonts w:ascii="Times New Roman" w:hAnsi="Times New Roman"/>
                <w:sz w:val="16"/>
                <w:szCs w:val="16"/>
              </w:rPr>
              <w:t xml:space="preserve"> online</w:t>
            </w:r>
          </w:p>
        </w:tc>
        <w:tc>
          <w:tcPr>
            <w:tcW w:w="709" w:type="dxa"/>
          </w:tcPr>
          <w:p w:rsidR="003600C4" w:rsidRPr="00FA5E38" w:rsidRDefault="003600C4"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2,22%</w:t>
            </w:r>
          </w:p>
        </w:tc>
        <w:tc>
          <w:tcPr>
            <w:tcW w:w="709" w:type="dxa"/>
          </w:tcPr>
          <w:p w:rsidR="003600C4" w:rsidRPr="00FA5E38" w:rsidRDefault="003600C4"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51,1%</w:t>
            </w:r>
          </w:p>
        </w:tc>
        <w:tc>
          <w:tcPr>
            <w:tcW w:w="630" w:type="dxa"/>
          </w:tcPr>
          <w:p w:rsidR="003600C4" w:rsidRPr="00FA5E38" w:rsidRDefault="003600C4"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40%</w:t>
            </w:r>
          </w:p>
        </w:tc>
        <w:tc>
          <w:tcPr>
            <w:tcW w:w="787" w:type="dxa"/>
          </w:tcPr>
          <w:p w:rsidR="003600C4" w:rsidRPr="00FA5E38" w:rsidRDefault="003600C4"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6,7%</w:t>
            </w:r>
          </w:p>
        </w:tc>
      </w:tr>
      <w:tr w:rsidR="003600C4" w:rsidRPr="00FA5E38" w:rsidTr="003600C4">
        <w:tc>
          <w:tcPr>
            <w:tcW w:w="567" w:type="dxa"/>
            <w:vMerge/>
          </w:tcPr>
          <w:p w:rsidR="003600C4" w:rsidRPr="00FA5E38" w:rsidRDefault="003600C4" w:rsidP="009E5180">
            <w:pPr>
              <w:autoSpaceDE w:val="0"/>
              <w:autoSpaceDN w:val="0"/>
              <w:adjustRightInd w:val="0"/>
              <w:spacing w:after="0"/>
              <w:jc w:val="both"/>
              <w:rPr>
                <w:rFonts w:ascii="Times New Roman" w:hAnsi="Times New Roman"/>
                <w:sz w:val="16"/>
                <w:szCs w:val="16"/>
              </w:rPr>
            </w:pPr>
          </w:p>
        </w:tc>
        <w:tc>
          <w:tcPr>
            <w:tcW w:w="1418" w:type="dxa"/>
            <w:vMerge/>
          </w:tcPr>
          <w:p w:rsidR="003600C4" w:rsidRPr="00FA5E38" w:rsidRDefault="003600C4" w:rsidP="009E5180">
            <w:pPr>
              <w:autoSpaceDE w:val="0"/>
              <w:autoSpaceDN w:val="0"/>
              <w:adjustRightInd w:val="0"/>
              <w:spacing w:after="0"/>
              <w:jc w:val="both"/>
              <w:rPr>
                <w:rFonts w:ascii="Times New Roman" w:hAnsi="Times New Roman"/>
                <w:i/>
                <w:sz w:val="16"/>
                <w:szCs w:val="16"/>
              </w:rPr>
            </w:pPr>
          </w:p>
        </w:tc>
        <w:tc>
          <w:tcPr>
            <w:tcW w:w="3685" w:type="dxa"/>
          </w:tcPr>
          <w:p w:rsidR="003600C4" w:rsidRPr="00FA5E38" w:rsidRDefault="003600C4" w:rsidP="009E5180">
            <w:pPr>
              <w:spacing w:after="0"/>
              <w:rPr>
                <w:rFonts w:ascii="Times New Roman" w:hAnsi="Times New Roman"/>
                <w:sz w:val="16"/>
                <w:szCs w:val="16"/>
              </w:rPr>
            </w:pPr>
            <w:proofErr w:type="spellStart"/>
            <w:r w:rsidRPr="00FA5E38">
              <w:rPr>
                <w:rFonts w:ascii="Times New Roman" w:hAnsi="Times New Roman"/>
                <w:sz w:val="16"/>
                <w:szCs w:val="16"/>
              </w:rPr>
              <w:t>Saya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aktif</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memberikan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masukan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atau</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menanggapi</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hasil</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presentasi</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kelompok</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dalam</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perkuliahan</w:t>
            </w:r>
            <w:proofErr w:type="spellEnd"/>
            <w:r w:rsidRPr="00FA5E38">
              <w:rPr>
                <w:rFonts w:ascii="Times New Roman" w:hAnsi="Times New Roman"/>
                <w:sz w:val="16"/>
                <w:szCs w:val="16"/>
              </w:rPr>
              <w:t xml:space="preserve"> online</w:t>
            </w:r>
          </w:p>
        </w:tc>
        <w:tc>
          <w:tcPr>
            <w:tcW w:w="709" w:type="dxa"/>
          </w:tcPr>
          <w:p w:rsidR="003600C4" w:rsidRPr="00FA5E38" w:rsidRDefault="003600C4"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4,4%</w:t>
            </w:r>
          </w:p>
        </w:tc>
        <w:tc>
          <w:tcPr>
            <w:tcW w:w="709" w:type="dxa"/>
          </w:tcPr>
          <w:p w:rsidR="003600C4" w:rsidRPr="00FA5E38" w:rsidRDefault="003600C4"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40%</w:t>
            </w:r>
          </w:p>
        </w:tc>
        <w:tc>
          <w:tcPr>
            <w:tcW w:w="630" w:type="dxa"/>
          </w:tcPr>
          <w:p w:rsidR="003600C4" w:rsidRPr="00FA5E38" w:rsidRDefault="003600C4"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55,5%</w:t>
            </w:r>
          </w:p>
        </w:tc>
        <w:tc>
          <w:tcPr>
            <w:tcW w:w="787" w:type="dxa"/>
          </w:tcPr>
          <w:p w:rsidR="003600C4" w:rsidRPr="00FA5E38" w:rsidRDefault="003600C4"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0%</w:t>
            </w:r>
          </w:p>
        </w:tc>
      </w:tr>
      <w:tr w:rsidR="003600C4" w:rsidRPr="00FA5E38" w:rsidTr="003600C4">
        <w:tc>
          <w:tcPr>
            <w:tcW w:w="5670" w:type="dxa"/>
            <w:gridSpan w:val="3"/>
            <w:vAlign w:val="center"/>
          </w:tcPr>
          <w:p w:rsidR="003600C4" w:rsidRPr="00FA5E38" w:rsidRDefault="003600C4" w:rsidP="009E5180">
            <w:pPr>
              <w:spacing w:after="0"/>
              <w:jc w:val="center"/>
              <w:rPr>
                <w:rFonts w:ascii="Times New Roman" w:hAnsi="Times New Roman"/>
                <w:sz w:val="16"/>
                <w:szCs w:val="16"/>
              </w:rPr>
            </w:pPr>
            <w:proofErr w:type="spellStart"/>
            <w:r w:rsidRPr="00FA5E38">
              <w:rPr>
                <w:rFonts w:ascii="Times New Roman" w:hAnsi="Times New Roman"/>
                <w:sz w:val="16"/>
                <w:szCs w:val="16"/>
              </w:rPr>
              <w:t>Rerata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persentase</w:t>
            </w:r>
            <w:proofErr w:type="spellEnd"/>
          </w:p>
        </w:tc>
        <w:tc>
          <w:tcPr>
            <w:tcW w:w="709" w:type="dxa"/>
          </w:tcPr>
          <w:p w:rsidR="003600C4" w:rsidRPr="00FA5E38" w:rsidRDefault="003600C4"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4,44%</w:t>
            </w:r>
          </w:p>
        </w:tc>
        <w:tc>
          <w:tcPr>
            <w:tcW w:w="709" w:type="dxa"/>
          </w:tcPr>
          <w:p w:rsidR="003600C4" w:rsidRPr="00FA5E38" w:rsidRDefault="003600C4"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46,7%</w:t>
            </w:r>
          </w:p>
        </w:tc>
        <w:tc>
          <w:tcPr>
            <w:tcW w:w="630" w:type="dxa"/>
          </w:tcPr>
          <w:p w:rsidR="003600C4" w:rsidRPr="00FA5E38" w:rsidRDefault="003600C4"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46,6%</w:t>
            </w:r>
          </w:p>
        </w:tc>
        <w:tc>
          <w:tcPr>
            <w:tcW w:w="787" w:type="dxa"/>
          </w:tcPr>
          <w:p w:rsidR="003600C4" w:rsidRPr="00FA5E38" w:rsidRDefault="003600C4"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2,2%</w:t>
            </w:r>
          </w:p>
        </w:tc>
      </w:tr>
    </w:tbl>
    <w:p w:rsidR="003600C4" w:rsidRPr="00FA5E38" w:rsidRDefault="003600C4" w:rsidP="009E5180">
      <w:pPr>
        <w:spacing w:after="0"/>
        <w:ind w:firstLine="567"/>
        <w:contextualSpacing/>
        <w:jc w:val="both"/>
        <w:rPr>
          <w:rFonts w:ascii="Times New Roman" w:hAnsi="Times New Roman"/>
          <w:sz w:val="24"/>
          <w:szCs w:val="24"/>
        </w:rPr>
      </w:pPr>
    </w:p>
    <w:p w:rsidR="00FA5E38" w:rsidRPr="00FA5E38" w:rsidRDefault="00FA5E38" w:rsidP="009E5180">
      <w:pPr>
        <w:spacing w:after="0"/>
        <w:ind w:firstLine="567"/>
        <w:contextualSpacing/>
        <w:jc w:val="both"/>
        <w:rPr>
          <w:rFonts w:ascii="Times New Roman" w:hAnsi="Times New Roman"/>
          <w:sz w:val="24"/>
          <w:szCs w:val="24"/>
        </w:rPr>
      </w:pPr>
      <w:r w:rsidRPr="00FA5E38">
        <w:rPr>
          <w:rFonts w:ascii="Times New Roman" w:hAnsi="Times New Roman"/>
          <w:sz w:val="24"/>
          <w:szCs w:val="24"/>
        </w:rPr>
        <w:t>Student perceptions of the Interactivity component include three statements, namely the activity of students asking questions when attending online lectures, the willingness and ability to express opinions on problems posed by lecturers and student activities providing input, ideas from group presentations. The role of the lecturer as a facilitator, mediator and motivator provides broad opportunities for students to interact with each other. Therefore, online learning is expected to provide a wider space for interaction between lecturers and students and between students and students to ask each other questions, express opinions and respond to each other's results of discussions presented about lecture material.</w:t>
      </w:r>
    </w:p>
    <w:p w:rsidR="00FA5E38" w:rsidRPr="00FA5E38" w:rsidRDefault="00FA5E38" w:rsidP="009E5180">
      <w:pPr>
        <w:spacing w:after="0"/>
        <w:ind w:firstLine="567"/>
        <w:contextualSpacing/>
        <w:jc w:val="both"/>
        <w:rPr>
          <w:rFonts w:ascii="Times New Roman" w:hAnsi="Times New Roman"/>
          <w:sz w:val="24"/>
          <w:szCs w:val="24"/>
        </w:rPr>
      </w:pPr>
      <w:r w:rsidRPr="00FA5E38">
        <w:rPr>
          <w:rFonts w:ascii="Times New Roman" w:hAnsi="Times New Roman"/>
          <w:sz w:val="24"/>
          <w:szCs w:val="24"/>
        </w:rPr>
        <w:t xml:space="preserve">Perceptions of student activity in asking questions when attending online lectures, students who agreed and strongly agreed were 55.57%, students who stated less agree and disagreed were 44.43%. In line with research results </w:t>
      </w:r>
      <w:r w:rsidRPr="00FA5E38">
        <w:rPr>
          <w:rFonts w:ascii="Times New Roman" w:hAnsi="Times New Roman"/>
          <w:sz w:val="24"/>
          <w:szCs w:val="24"/>
        </w:rPr>
        <w:fldChar w:fldCharType="begin" w:fldLock="1"/>
      </w:r>
      <w:r w:rsidRPr="00FA5E38">
        <w:rPr>
          <w:rFonts w:ascii="Times New Roman" w:hAnsi="Times New Roman"/>
          <w:sz w:val="24"/>
          <w:szCs w:val="24"/>
        </w:rPr>
        <w:instrText>ADDIN CSL_CITATION {"citationItems":[{"id":"ITEM-1","itemData":{"abstract":"In an effort to prevent the spread of the corona virus the government has instructed the teaching and learning process to take place online. To move the learning process from classrooms to online classrooms requires careful methods and preparation. Both in terms of facilities and Human Resources. One of the Human Resources referred to is students. Students are objects in teaching and learning activities. Therefore, students are required to understand computers. It is not enough just to be able to operate, but most importantly to master computer applications. The application of online learning or known as e-learning has been in effect for a long time. E-learning which was implemented during this pandemic made it difficult for some students because 100% of teaching and learning activities took place without face to face. In this research, it is explained descriptively quantitatively about the perceptions of students of the State Administration Study Program towards the application of e-learning at STIA Muhammadiyah Selong. From the results of data analysis, it was found that the students' perceptions of STIA Muhammadiyah Selong Administration Science Study Program were quite good on the application of e-learning. This can be seen from the independence of students in completing assignments and understanding material belong to medium category (62%). The ease of access for students in accessing course material included in the high enough category (71,1%). However, the mastery of the material is low. 73,6% students said it was difficult to understand teaching materials and enrichment provision.","author":[{"dropping-particle":"","family":"Yuniarti","given":"Ratna","non-dropping-particle":"","parse-names":false,"suffix":""},{"dropping-particle":"","family":"Hartati","given":"Widya","non-dropping-particle":"","parse-names":false,"suffix":""}],"container-title":"APOTEMA: Jurnal Program Studi Pendidikan Matematika","id":"ITEM-1","issue":"2","issued":{"date-parts":[["2020"]]},"page":"158-167","title":"Persepsi Mahasiswa Tentang Penerapan E-learning pada Masa Darurat Covid-19","type":"article-journal","volume":"6"},"uris":["http://www.mendeley.com/documents/?uuid=3bdddfc8-bc9a-4982-9999-e0bf738f37b1"]}],"mendeley":{"formattedCitation":"(Yuniarti &amp; Hartati, 2020)","plainTextFormattedCitation":"(Yuniarti &amp; Hartati, 2020)","previouslyFormattedCitation":"(Yuniarti &amp; Hartati, 2020)"},"properties":{"noteIndex":0},"schema":"https://github.com/citation-style-language/schema/raw/master/csl-citation.json"}</w:instrText>
      </w:r>
      <w:r w:rsidRPr="00FA5E38">
        <w:rPr>
          <w:rFonts w:ascii="Times New Roman" w:hAnsi="Times New Roman"/>
          <w:sz w:val="24"/>
          <w:szCs w:val="24"/>
        </w:rPr>
        <w:fldChar w:fldCharType="separate"/>
      </w:r>
      <w:r w:rsidRPr="00FA5E38">
        <w:rPr>
          <w:rFonts w:ascii="Times New Roman" w:hAnsi="Times New Roman"/>
          <w:noProof/>
          <w:sz w:val="24"/>
          <w:szCs w:val="24"/>
        </w:rPr>
        <w:t>(Yuniarti &amp; Hartati, 2020)</w:t>
      </w:r>
      <w:r w:rsidRPr="00FA5E38">
        <w:rPr>
          <w:rFonts w:ascii="Times New Roman" w:hAnsi="Times New Roman"/>
          <w:sz w:val="24"/>
          <w:szCs w:val="24"/>
        </w:rPr>
        <w:fldChar w:fldCharType="end"/>
      </w:r>
      <w:r w:rsidRPr="00FA5E38">
        <w:rPr>
          <w:rFonts w:ascii="Times New Roman" w:hAnsi="Times New Roman"/>
          <w:sz w:val="24"/>
          <w:szCs w:val="24"/>
        </w:rPr>
        <w:t xml:space="preserve">, where 57% of students said they were more active in asking face-to-face classes than online learning. This shows that 43% of students are not actively asking questions in online lectures. While the research findings </w:t>
      </w:r>
      <w:r w:rsidRPr="00FA5E38">
        <w:rPr>
          <w:rFonts w:ascii="Times New Roman" w:hAnsi="Times New Roman"/>
          <w:sz w:val="24"/>
          <w:szCs w:val="24"/>
        </w:rPr>
        <w:fldChar w:fldCharType="begin" w:fldLock="1"/>
      </w:r>
      <w:r w:rsidR="00932723">
        <w:rPr>
          <w:rFonts w:ascii="Times New Roman" w:hAnsi="Times New Roman"/>
          <w:sz w:val="24"/>
          <w:szCs w:val="24"/>
        </w:rPr>
        <w:instrText>ADDIN CSL_CITATION {"citationItems":[{"id":"ITEM-1","itemData":{"DOI":"10.21831/jee.v4i2.34835","ISSN":"2548-8252","abstract":" ABSTRACT:This study aims to find out students’ perception toward the implementation of online practicum learning at University of Technology Yogyakarta. This study employs quantitative descriptive method. Perception assessment is carried out by referring to 3 components: the component of teaching learning process, the component of lecturer's ability, as well as the components of facilities and infrastructure. Data collection used is an online questionnaire through Google Form distributed to 168 students who enroll practicum course at University of Technology Yogyakarta using purposive random sampling method. The results show that the components of the teaching learning process obtained a perception level of 79%, the component of lecturer's ability to obtain a perception level of 82%, and the infrastructures and facilities component obtained a perception level of 80%. Therefore, it can be implied that students' perception toward online practicum course at University of Technology Yogyakarta is positive with a perception rate of 80%.ABSTRAK:Penelitian ini bertujuan untuk mengetahui persepsi mahasiswa tentang pelaksanaan pembelajaran praktikum secara daring di Universitas Teknologi Yogyakarta. Penelitian ini menggunakan metode deskriptif kuantitatif. Penilaian persepsi dilakukan dengan mengacu pada 3 komponen yaitu: komponen proses belajar mengajar, komponen kemampuan dosen, serta komponen sarana dan prasarana. Pengumpulan data dilakukan dengan menggunakan kuesioner secara daring melalui Google Form kepada 168 mahasiswa yang sedang mengambil mata kuliah praktikum Aplikasi Teknologi Informasi di Universitas Teknologi Yogyakarta dengan menggunakan teknik purposive random sampling. Hasil penelitian menunjukkan bahwa komponen proses belajar mengajar memperoleh tingkat persepsi sebesar 79%, komponen kemampuan dosen memperoleh tingkat persepsi sebesar 82%, dan komponen saranan prasarana memperoleh tingkat persepsi sebesar 80% presentase ini menunjukkan nilai kelayakan atau keberhasilan praktik daring. Secara keseluruhan dapat disimpulkan bahwa nilai persepsi mahasiswa terhadap perkuliahan praktikum dengan daring di Universitas Teknologi Yogyakarta bernilai positif dengan tingkat persepsi 80%. ","author":[{"dropping-particle":"","family":"Ratnawati","given":"Dwi","non-dropping-particle":"","parse-names":false,"suffix":""},{"dropping-particle":"","family":"Vivianti","given":"Vivianti","non-dropping-particle":"","parse-names":false,"suffix":""}],"container-title":"Jurnal Edukasi Elektro","id":"ITEM-1","issue":"2","issued":{"date-parts":[["2020"]]},"page":"110-119","title":"Persepsi Mahasiswa Terhadap Pembelajaran Daring Pada Mata Kuliah Praktik Aplikasi Teknologi Informasi","type":"article-journal","volume":"4"},"uris":["http://www.mendeley.com/documents/?uuid=c89c580d-5f58-4254-bb91-e3bc5b25906c"]}],"mendeley":{"formattedCitation":"(Ratnawati &amp; Vivianti, 2020)","plainTextFormattedCitation":"(Ratnawati &amp; Vivianti, 2020)","previouslyFormattedCitation":"(Ratnawati &amp; Vivianti, 2020)"},"properties":{"noteIndex":0},"schema":"https://github.com/citation-style-language/schema/raw/master/csl-citation.json"}</w:instrText>
      </w:r>
      <w:r w:rsidRPr="00FA5E38">
        <w:rPr>
          <w:rFonts w:ascii="Times New Roman" w:hAnsi="Times New Roman"/>
          <w:sz w:val="24"/>
          <w:szCs w:val="24"/>
        </w:rPr>
        <w:fldChar w:fldCharType="separate"/>
      </w:r>
      <w:r w:rsidRPr="00FA5E38">
        <w:rPr>
          <w:rFonts w:ascii="Times New Roman" w:hAnsi="Times New Roman"/>
          <w:noProof/>
          <w:sz w:val="24"/>
          <w:szCs w:val="24"/>
        </w:rPr>
        <w:t>(Ratnawati &amp; Vivianti, 2020)</w:t>
      </w:r>
      <w:r w:rsidRPr="00FA5E38">
        <w:rPr>
          <w:rFonts w:ascii="Times New Roman" w:hAnsi="Times New Roman"/>
          <w:sz w:val="24"/>
          <w:szCs w:val="24"/>
        </w:rPr>
        <w:fldChar w:fldCharType="end"/>
      </w:r>
      <w:r w:rsidRPr="00FA5E38">
        <w:rPr>
          <w:rFonts w:ascii="Times New Roman" w:hAnsi="Times New Roman"/>
          <w:sz w:val="24"/>
          <w:szCs w:val="24"/>
        </w:rPr>
        <w:t xml:space="preserve">, that the opportunity to ask and discuss got a percentage of 87%. Students are embarrassed to express opinions when lecturers pose problems related to online lecture materials, </w:t>
      </w:r>
      <w:r w:rsidRPr="00FA5E38">
        <w:rPr>
          <w:rFonts w:ascii="Times New Roman" w:hAnsi="Times New Roman"/>
          <w:sz w:val="24"/>
          <w:szCs w:val="24"/>
        </w:rPr>
        <w:lastRenderedPageBreak/>
        <w:t>53.3% agree and strongly agree, 46.7% students state less and disagree. Questions about student activity in providing input or responding to group presentations in online lectures, 44.4% of students agreed and strongly agreed, while 55.5% disagreed. The results of interviews with several mathematics education students, obtained information that students were less active in responding to group percentage results because they felt ashamed and lacked confidence and were less motivated to pay attention to the presentation group's explanations. Motivation can influence what we learn, how we learn, and when we choose to learn. It can be concluded that the Interactivity aspect was received positively by students. Snippets of student comments written in the open questionnaire are in the following table.</w:t>
      </w:r>
    </w:p>
    <w:p w:rsidR="00FA5E38" w:rsidRPr="00FA5E38" w:rsidRDefault="00FA5E38" w:rsidP="009E5180">
      <w:pPr>
        <w:spacing w:after="0"/>
        <w:contextualSpacing/>
        <w:jc w:val="center"/>
        <w:rPr>
          <w:rFonts w:ascii="Times New Roman" w:hAnsi="Times New Roman"/>
          <w:sz w:val="24"/>
          <w:szCs w:val="24"/>
        </w:rPr>
      </w:pPr>
      <w:r w:rsidRPr="00FA5E38">
        <w:rPr>
          <w:rFonts w:ascii="Times New Roman" w:hAnsi="Times New Roman"/>
          <w:b/>
          <w:sz w:val="24"/>
          <w:szCs w:val="24"/>
        </w:rPr>
        <w:t>Table 3</w:t>
      </w:r>
      <w:r w:rsidRPr="00FA5E38">
        <w:rPr>
          <w:rFonts w:ascii="Times New Roman" w:hAnsi="Times New Roman"/>
          <w:sz w:val="24"/>
          <w:szCs w:val="24"/>
        </w:rPr>
        <w:t>. Questionnaire on the Interactivity Aspect.</w:t>
      </w:r>
    </w:p>
    <w:tbl>
      <w:tblPr>
        <w:tblStyle w:val="TableGrid"/>
        <w:tblW w:w="0" w:type="auto"/>
        <w:tblInd w:w="108" w:type="dxa"/>
        <w:tblLook w:val="04A0" w:firstRow="1" w:lastRow="0" w:firstColumn="1" w:lastColumn="0" w:noHBand="0" w:noVBand="1"/>
      </w:tblPr>
      <w:tblGrid>
        <w:gridCol w:w="8613"/>
      </w:tblGrid>
      <w:tr w:rsidR="00FA5E38" w:rsidRPr="00FA5E38" w:rsidTr="00757591">
        <w:tc>
          <w:tcPr>
            <w:tcW w:w="10206" w:type="dxa"/>
          </w:tcPr>
          <w:p w:rsidR="00FA5E38" w:rsidRPr="00FA5E38" w:rsidRDefault="00FA5E38" w:rsidP="009E5180">
            <w:pPr>
              <w:spacing w:after="0"/>
              <w:jc w:val="both"/>
              <w:rPr>
                <w:rFonts w:ascii="Times New Roman" w:hAnsi="Times New Roman"/>
                <w:sz w:val="24"/>
                <w:szCs w:val="24"/>
              </w:rPr>
            </w:pPr>
            <w:r w:rsidRPr="00FA5E38">
              <w:rPr>
                <w:rFonts w:ascii="Times New Roman" w:hAnsi="Times New Roman"/>
                <w:sz w:val="24"/>
                <w:szCs w:val="24"/>
              </w:rPr>
              <w:t>I was less active during lectures, because I was often shy about asking questions or expressing opinions, and I also didn't know how to solve this problem, while being active in class was one of the points of assessment. I hope that the pandemic will end soon so that face-to-face lectures can be held.</w:t>
            </w:r>
          </w:p>
        </w:tc>
      </w:tr>
      <w:tr w:rsidR="00FA5E38" w:rsidRPr="00FA5E38" w:rsidTr="00757591">
        <w:tc>
          <w:tcPr>
            <w:tcW w:w="10206" w:type="dxa"/>
          </w:tcPr>
          <w:p w:rsidR="00FA5E38" w:rsidRPr="00FA5E38" w:rsidRDefault="00FA5E38" w:rsidP="009E5180">
            <w:pPr>
              <w:spacing w:after="0"/>
              <w:jc w:val="both"/>
              <w:rPr>
                <w:rFonts w:ascii="Times New Roman" w:hAnsi="Times New Roman"/>
                <w:sz w:val="24"/>
                <w:szCs w:val="24"/>
              </w:rPr>
            </w:pPr>
            <w:r w:rsidRPr="00FA5E38">
              <w:rPr>
                <w:rFonts w:ascii="Times New Roman" w:hAnsi="Times New Roman"/>
                <w:sz w:val="24"/>
                <w:szCs w:val="24"/>
              </w:rPr>
              <w:t>In taking online lectures, I am quite active in answering questions from lecturers and I am very satisfied, but if I answer questions my friends are less active. And if I have difficulty, friends are willing to explain it to me again, so that I can understand.</w:t>
            </w:r>
          </w:p>
        </w:tc>
      </w:tr>
    </w:tbl>
    <w:p w:rsidR="00FA5E38" w:rsidRPr="00FA5E38" w:rsidRDefault="00FA5E38" w:rsidP="009E5180">
      <w:pPr>
        <w:spacing w:after="0"/>
        <w:ind w:firstLine="567"/>
        <w:contextualSpacing/>
        <w:jc w:val="both"/>
        <w:rPr>
          <w:rFonts w:ascii="Times New Roman" w:hAnsi="Times New Roman"/>
          <w:sz w:val="24"/>
          <w:szCs w:val="24"/>
        </w:rPr>
      </w:pPr>
    </w:p>
    <w:p w:rsidR="00FA5E38" w:rsidRPr="00FA5E38" w:rsidRDefault="00FA5E38" w:rsidP="009E5180">
      <w:pPr>
        <w:spacing w:after="0"/>
        <w:ind w:firstLine="567"/>
        <w:contextualSpacing/>
        <w:jc w:val="both"/>
        <w:rPr>
          <w:rFonts w:ascii="Times New Roman" w:hAnsi="Times New Roman"/>
          <w:sz w:val="24"/>
          <w:szCs w:val="24"/>
        </w:rPr>
      </w:pPr>
      <w:r w:rsidRPr="00FA5E38">
        <w:rPr>
          <w:rFonts w:ascii="Times New Roman" w:hAnsi="Times New Roman"/>
          <w:sz w:val="24"/>
          <w:szCs w:val="24"/>
        </w:rPr>
        <w:t>The perceived characteristics of the Independence component are a description of the individual's independence and responsibility for their learning tasks. The results of data descriptions related to independence are represented by three student statements, namely statements of diligent study in online lectures, discipline in completing assignments, and punctuality in sending assignments. Student perceptions of the independence component are summarized in the following table.</w:t>
      </w:r>
    </w:p>
    <w:p w:rsidR="00FA5E38" w:rsidRPr="00FA5E38" w:rsidRDefault="00FA5E38" w:rsidP="009E5180">
      <w:pPr>
        <w:spacing w:after="0"/>
        <w:contextualSpacing/>
        <w:jc w:val="center"/>
        <w:rPr>
          <w:rFonts w:ascii="Times New Roman" w:hAnsi="Times New Roman"/>
          <w:sz w:val="24"/>
          <w:szCs w:val="24"/>
        </w:rPr>
      </w:pPr>
      <w:r w:rsidRPr="00FA5E38">
        <w:rPr>
          <w:rFonts w:ascii="Times New Roman" w:hAnsi="Times New Roman"/>
          <w:b/>
          <w:sz w:val="24"/>
          <w:szCs w:val="24"/>
        </w:rPr>
        <w:t>Table 4</w:t>
      </w:r>
      <w:r w:rsidRPr="00FA5E38">
        <w:rPr>
          <w:rFonts w:ascii="Times New Roman" w:hAnsi="Times New Roman"/>
          <w:sz w:val="24"/>
          <w:szCs w:val="24"/>
        </w:rPr>
        <w:t>. Summary of descriptive data on aspects of independence.</w:t>
      </w:r>
    </w:p>
    <w:tbl>
      <w:tblPr>
        <w:tblStyle w:val="TableGrid"/>
        <w:tblW w:w="8647" w:type="dxa"/>
        <w:tblInd w:w="108" w:type="dxa"/>
        <w:tblLook w:val="04A0" w:firstRow="1" w:lastRow="0" w:firstColumn="1" w:lastColumn="0" w:noHBand="0" w:noVBand="1"/>
      </w:tblPr>
      <w:tblGrid>
        <w:gridCol w:w="1429"/>
        <w:gridCol w:w="4241"/>
        <w:gridCol w:w="709"/>
        <w:gridCol w:w="708"/>
        <w:gridCol w:w="709"/>
        <w:gridCol w:w="851"/>
      </w:tblGrid>
      <w:tr w:rsidR="00FA5E38" w:rsidRPr="00FA5E38" w:rsidTr="00FA5E38">
        <w:tc>
          <w:tcPr>
            <w:tcW w:w="1429" w:type="dxa"/>
            <w:vMerge w:val="restart"/>
            <w:vAlign w:val="center"/>
          </w:tcPr>
          <w:p w:rsidR="00FA5E38" w:rsidRPr="00FA5E38" w:rsidRDefault="00FA5E38" w:rsidP="009E5180">
            <w:pPr>
              <w:autoSpaceDE w:val="0"/>
              <w:autoSpaceDN w:val="0"/>
              <w:adjustRightInd w:val="0"/>
              <w:spacing w:after="0"/>
              <w:jc w:val="center"/>
              <w:rPr>
                <w:rFonts w:ascii="Times New Roman" w:hAnsi="Times New Roman"/>
                <w:i/>
                <w:sz w:val="16"/>
                <w:szCs w:val="16"/>
              </w:rPr>
            </w:pPr>
            <w:proofErr w:type="spellStart"/>
            <w:r w:rsidRPr="00FA5E38">
              <w:rPr>
                <w:rFonts w:ascii="Times New Roman" w:hAnsi="Times New Roman"/>
                <w:i/>
                <w:sz w:val="16"/>
                <w:szCs w:val="16"/>
              </w:rPr>
              <w:t>Indepedency</w:t>
            </w:r>
            <w:proofErr w:type="spellEnd"/>
          </w:p>
        </w:tc>
        <w:tc>
          <w:tcPr>
            <w:tcW w:w="4241" w:type="dxa"/>
          </w:tcPr>
          <w:p w:rsidR="00FA5E38" w:rsidRPr="00FA5E38" w:rsidRDefault="00FA5E38" w:rsidP="009E5180">
            <w:pPr>
              <w:spacing w:after="0"/>
              <w:rPr>
                <w:rFonts w:ascii="Times New Roman" w:hAnsi="Times New Roman"/>
                <w:sz w:val="16"/>
                <w:szCs w:val="16"/>
              </w:rPr>
            </w:pPr>
            <w:proofErr w:type="spellStart"/>
            <w:r w:rsidRPr="00FA5E38">
              <w:rPr>
                <w:rFonts w:ascii="Times New Roman" w:hAnsi="Times New Roman"/>
                <w:sz w:val="16"/>
                <w:szCs w:val="16"/>
              </w:rPr>
              <w:t>Saya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lebih</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rajin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belajar</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dalam</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perkuliahan</w:t>
            </w:r>
            <w:proofErr w:type="spellEnd"/>
            <w:r w:rsidRPr="00FA5E38">
              <w:rPr>
                <w:rFonts w:ascii="Times New Roman" w:hAnsi="Times New Roman"/>
                <w:sz w:val="16"/>
                <w:szCs w:val="16"/>
              </w:rPr>
              <w:t xml:space="preserve"> online </w:t>
            </w:r>
            <w:proofErr w:type="spellStart"/>
            <w:r w:rsidRPr="00FA5E38">
              <w:rPr>
                <w:rFonts w:ascii="Times New Roman" w:hAnsi="Times New Roman"/>
                <w:sz w:val="16"/>
                <w:szCs w:val="16"/>
              </w:rPr>
              <w:t>dibandingkan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kuliah</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tatap</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muka</w:t>
            </w:r>
            <w:proofErr w:type="spellEnd"/>
          </w:p>
        </w:tc>
        <w:tc>
          <w:tcPr>
            <w:tcW w:w="709" w:type="dxa"/>
          </w:tcPr>
          <w:p w:rsidR="00FA5E38" w:rsidRPr="00FA5E38" w:rsidRDefault="00FA5E38"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15%</w:t>
            </w:r>
          </w:p>
        </w:tc>
        <w:tc>
          <w:tcPr>
            <w:tcW w:w="708" w:type="dxa"/>
          </w:tcPr>
          <w:p w:rsidR="00FA5E38" w:rsidRPr="00FA5E38" w:rsidRDefault="00FA5E38"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33,3%</w:t>
            </w:r>
          </w:p>
        </w:tc>
        <w:tc>
          <w:tcPr>
            <w:tcW w:w="709" w:type="dxa"/>
          </w:tcPr>
          <w:p w:rsidR="00FA5E38" w:rsidRPr="00FA5E38" w:rsidRDefault="00FA5E38"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40,6%</w:t>
            </w:r>
          </w:p>
        </w:tc>
        <w:tc>
          <w:tcPr>
            <w:tcW w:w="851" w:type="dxa"/>
          </w:tcPr>
          <w:p w:rsidR="00FA5E38" w:rsidRPr="00FA5E38" w:rsidRDefault="00FA5E38"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11,1%</w:t>
            </w:r>
          </w:p>
        </w:tc>
      </w:tr>
      <w:tr w:rsidR="00FA5E38" w:rsidRPr="00FA5E38" w:rsidTr="00FA5E38">
        <w:tc>
          <w:tcPr>
            <w:tcW w:w="1429" w:type="dxa"/>
            <w:vMerge/>
          </w:tcPr>
          <w:p w:rsidR="00FA5E38" w:rsidRPr="00FA5E38" w:rsidRDefault="00FA5E38" w:rsidP="009E5180">
            <w:pPr>
              <w:autoSpaceDE w:val="0"/>
              <w:autoSpaceDN w:val="0"/>
              <w:adjustRightInd w:val="0"/>
              <w:spacing w:after="0"/>
              <w:jc w:val="both"/>
              <w:rPr>
                <w:rFonts w:ascii="Times New Roman" w:hAnsi="Times New Roman"/>
                <w:i/>
                <w:sz w:val="16"/>
                <w:szCs w:val="16"/>
              </w:rPr>
            </w:pPr>
          </w:p>
        </w:tc>
        <w:tc>
          <w:tcPr>
            <w:tcW w:w="4241" w:type="dxa"/>
          </w:tcPr>
          <w:p w:rsidR="00FA5E38" w:rsidRPr="00FA5E38" w:rsidRDefault="00FA5E38" w:rsidP="009E5180">
            <w:pPr>
              <w:spacing w:after="0"/>
              <w:rPr>
                <w:rFonts w:ascii="Times New Roman" w:hAnsi="Times New Roman"/>
                <w:sz w:val="16"/>
                <w:szCs w:val="16"/>
              </w:rPr>
            </w:pPr>
            <w:proofErr w:type="spellStart"/>
            <w:r w:rsidRPr="00FA5E38">
              <w:rPr>
                <w:rFonts w:ascii="Times New Roman" w:hAnsi="Times New Roman"/>
                <w:sz w:val="16"/>
                <w:szCs w:val="16"/>
              </w:rPr>
              <w:t>Saya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lebih</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disiplin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menyelesaikan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tugas-tugas</w:t>
            </w:r>
            <w:proofErr w:type="spellEnd"/>
            <w:r w:rsidRPr="00FA5E38">
              <w:rPr>
                <w:rFonts w:ascii="Times New Roman" w:hAnsi="Times New Roman"/>
                <w:sz w:val="16"/>
                <w:szCs w:val="16"/>
              </w:rPr>
              <w:t xml:space="preserve"> yang </w:t>
            </w:r>
            <w:proofErr w:type="spellStart"/>
            <w:r w:rsidRPr="00FA5E38">
              <w:rPr>
                <w:rFonts w:ascii="Times New Roman" w:hAnsi="Times New Roman"/>
                <w:sz w:val="16"/>
                <w:szCs w:val="16"/>
              </w:rPr>
              <w:t>diberikan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dosen</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dalam</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perkuliahan</w:t>
            </w:r>
            <w:proofErr w:type="spellEnd"/>
            <w:r w:rsidRPr="00FA5E38">
              <w:rPr>
                <w:rFonts w:ascii="Times New Roman" w:hAnsi="Times New Roman"/>
                <w:sz w:val="16"/>
                <w:szCs w:val="16"/>
              </w:rPr>
              <w:t xml:space="preserve"> online</w:t>
            </w:r>
          </w:p>
        </w:tc>
        <w:tc>
          <w:tcPr>
            <w:tcW w:w="709" w:type="dxa"/>
          </w:tcPr>
          <w:p w:rsidR="00FA5E38" w:rsidRPr="00FA5E38" w:rsidRDefault="00FA5E38"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31,1%</w:t>
            </w:r>
          </w:p>
        </w:tc>
        <w:tc>
          <w:tcPr>
            <w:tcW w:w="708" w:type="dxa"/>
          </w:tcPr>
          <w:p w:rsidR="00FA5E38" w:rsidRPr="00FA5E38" w:rsidRDefault="00FA5E38"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48,9%</w:t>
            </w:r>
          </w:p>
        </w:tc>
        <w:tc>
          <w:tcPr>
            <w:tcW w:w="709" w:type="dxa"/>
          </w:tcPr>
          <w:p w:rsidR="00FA5E38" w:rsidRPr="00FA5E38" w:rsidRDefault="00FA5E38"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20%</w:t>
            </w:r>
          </w:p>
        </w:tc>
        <w:tc>
          <w:tcPr>
            <w:tcW w:w="851" w:type="dxa"/>
          </w:tcPr>
          <w:p w:rsidR="00FA5E38" w:rsidRPr="00FA5E38" w:rsidRDefault="00FA5E38"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0%</w:t>
            </w:r>
          </w:p>
        </w:tc>
      </w:tr>
      <w:tr w:rsidR="00FA5E38" w:rsidRPr="00FA5E38" w:rsidTr="00FA5E38">
        <w:tc>
          <w:tcPr>
            <w:tcW w:w="1429" w:type="dxa"/>
            <w:vMerge/>
          </w:tcPr>
          <w:p w:rsidR="00FA5E38" w:rsidRPr="00FA5E38" w:rsidRDefault="00FA5E38" w:rsidP="009E5180">
            <w:pPr>
              <w:autoSpaceDE w:val="0"/>
              <w:autoSpaceDN w:val="0"/>
              <w:adjustRightInd w:val="0"/>
              <w:spacing w:after="0"/>
              <w:jc w:val="both"/>
              <w:rPr>
                <w:rFonts w:ascii="Times New Roman" w:hAnsi="Times New Roman"/>
                <w:i/>
                <w:sz w:val="16"/>
                <w:szCs w:val="16"/>
              </w:rPr>
            </w:pPr>
          </w:p>
        </w:tc>
        <w:tc>
          <w:tcPr>
            <w:tcW w:w="4241" w:type="dxa"/>
          </w:tcPr>
          <w:p w:rsidR="00FA5E38" w:rsidRPr="00FA5E38" w:rsidRDefault="00FA5E38" w:rsidP="009E5180">
            <w:pPr>
              <w:spacing w:after="0"/>
              <w:rPr>
                <w:rFonts w:ascii="Times New Roman" w:hAnsi="Times New Roman"/>
                <w:sz w:val="16"/>
                <w:szCs w:val="16"/>
              </w:rPr>
            </w:pPr>
            <w:proofErr w:type="spellStart"/>
            <w:r w:rsidRPr="00FA5E38">
              <w:rPr>
                <w:rFonts w:ascii="Times New Roman" w:hAnsi="Times New Roman"/>
                <w:sz w:val="16"/>
                <w:szCs w:val="16"/>
              </w:rPr>
              <w:t>Saya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mengirim</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tugas</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tepat</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waktu</w:t>
            </w:r>
            <w:proofErr w:type="spellEnd"/>
          </w:p>
        </w:tc>
        <w:tc>
          <w:tcPr>
            <w:tcW w:w="709" w:type="dxa"/>
          </w:tcPr>
          <w:p w:rsidR="00FA5E38" w:rsidRPr="00FA5E38" w:rsidRDefault="00FA5E38"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35,5%</w:t>
            </w:r>
          </w:p>
        </w:tc>
        <w:tc>
          <w:tcPr>
            <w:tcW w:w="708" w:type="dxa"/>
          </w:tcPr>
          <w:p w:rsidR="00FA5E38" w:rsidRPr="00FA5E38" w:rsidRDefault="00FA5E38"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62,2%</w:t>
            </w:r>
          </w:p>
        </w:tc>
        <w:tc>
          <w:tcPr>
            <w:tcW w:w="709" w:type="dxa"/>
          </w:tcPr>
          <w:p w:rsidR="00FA5E38" w:rsidRPr="00FA5E38" w:rsidRDefault="00FA5E38"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2,22%</w:t>
            </w:r>
          </w:p>
        </w:tc>
        <w:tc>
          <w:tcPr>
            <w:tcW w:w="851" w:type="dxa"/>
          </w:tcPr>
          <w:p w:rsidR="00FA5E38" w:rsidRPr="00FA5E38" w:rsidRDefault="00FA5E38"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0%</w:t>
            </w:r>
          </w:p>
        </w:tc>
      </w:tr>
      <w:tr w:rsidR="00FA5E38" w:rsidRPr="00FA5E38" w:rsidTr="00FA5E38">
        <w:tc>
          <w:tcPr>
            <w:tcW w:w="5670" w:type="dxa"/>
            <w:gridSpan w:val="2"/>
            <w:vAlign w:val="center"/>
          </w:tcPr>
          <w:p w:rsidR="00FA5E38" w:rsidRPr="00FA5E38" w:rsidRDefault="00FA5E38" w:rsidP="009E5180">
            <w:pPr>
              <w:spacing w:after="0"/>
              <w:jc w:val="center"/>
              <w:rPr>
                <w:rFonts w:ascii="Times New Roman" w:hAnsi="Times New Roman"/>
                <w:sz w:val="16"/>
                <w:szCs w:val="16"/>
              </w:rPr>
            </w:pPr>
            <w:proofErr w:type="spellStart"/>
            <w:r w:rsidRPr="00FA5E38">
              <w:rPr>
                <w:rFonts w:ascii="Times New Roman" w:hAnsi="Times New Roman"/>
                <w:sz w:val="16"/>
                <w:szCs w:val="16"/>
              </w:rPr>
              <w:t>Rerata</w:t>
            </w:r>
            <w:proofErr w:type="spellEnd"/>
            <w:r w:rsidRPr="00FA5E38">
              <w:rPr>
                <w:rFonts w:ascii="Times New Roman" w:hAnsi="Times New Roman"/>
                <w:sz w:val="16"/>
                <w:szCs w:val="16"/>
              </w:rPr>
              <w:t xml:space="preserve"> </w:t>
            </w:r>
            <w:proofErr w:type="spellStart"/>
            <w:r w:rsidRPr="00FA5E38">
              <w:rPr>
                <w:rFonts w:ascii="Times New Roman" w:hAnsi="Times New Roman"/>
                <w:sz w:val="16"/>
                <w:szCs w:val="16"/>
              </w:rPr>
              <w:t>persentase</w:t>
            </w:r>
            <w:proofErr w:type="spellEnd"/>
          </w:p>
        </w:tc>
        <w:tc>
          <w:tcPr>
            <w:tcW w:w="709" w:type="dxa"/>
          </w:tcPr>
          <w:p w:rsidR="00FA5E38" w:rsidRPr="00FA5E38" w:rsidRDefault="00FA5E38"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27,2%</w:t>
            </w:r>
          </w:p>
        </w:tc>
        <w:tc>
          <w:tcPr>
            <w:tcW w:w="708" w:type="dxa"/>
          </w:tcPr>
          <w:p w:rsidR="00FA5E38" w:rsidRPr="00FA5E38" w:rsidRDefault="00FA5E38"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48,1%</w:t>
            </w:r>
          </w:p>
        </w:tc>
        <w:tc>
          <w:tcPr>
            <w:tcW w:w="709" w:type="dxa"/>
          </w:tcPr>
          <w:p w:rsidR="00FA5E38" w:rsidRPr="00FA5E38" w:rsidRDefault="00FA5E38"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20,9%</w:t>
            </w:r>
          </w:p>
        </w:tc>
        <w:tc>
          <w:tcPr>
            <w:tcW w:w="851" w:type="dxa"/>
          </w:tcPr>
          <w:p w:rsidR="00FA5E38" w:rsidRPr="00FA5E38" w:rsidRDefault="00FA5E38" w:rsidP="009E5180">
            <w:pPr>
              <w:autoSpaceDE w:val="0"/>
              <w:autoSpaceDN w:val="0"/>
              <w:adjustRightInd w:val="0"/>
              <w:spacing w:after="0"/>
              <w:jc w:val="both"/>
              <w:rPr>
                <w:rFonts w:ascii="Times New Roman" w:hAnsi="Times New Roman"/>
                <w:sz w:val="16"/>
                <w:szCs w:val="16"/>
              </w:rPr>
            </w:pPr>
            <w:r w:rsidRPr="00FA5E38">
              <w:rPr>
                <w:rFonts w:ascii="Times New Roman" w:hAnsi="Times New Roman"/>
                <w:sz w:val="16"/>
                <w:szCs w:val="16"/>
              </w:rPr>
              <w:t>3,7%</w:t>
            </w:r>
          </w:p>
        </w:tc>
      </w:tr>
    </w:tbl>
    <w:p w:rsidR="00FA5E38" w:rsidRPr="00FA5E38" w:rsidRDefault="00FA5E38" w:rsidP="009E5180">
      <w:pPr>
        <w:spacing w:after="0"/>
        <w:ind w:firstLine="567"/>
        <w:contextualSpacing/>
        <w:jc w:val="both"/>
        <w:rPr>
          <w:rFonts w:ascii="Times New Roman" w:hAnsi="Times New Roman"/>
          <w:sz w:val="24"/>
          <w:szCs w:val="24"/>
        </w:rPr>
      </w:pPr>
    </w:p>
    <w:p w:rsidR="00932723" w:rsidRPr="00932723" w:rsidRDefault="00FA5E38" w:rsidP="009E5180">
      <w:pPr>
        <w:spacing w:after="0"/>
        <w:ind w:firstLine="567"/>
        <w:contextualSpacing/>
        <w:jc w:val="both"/>
        <w:rPr>
          <w:rFonts w:ascii="Times New Roman" w:hAnsi="Times New Roman"/>
        </w:rPr>
      </w:pPr>
      <w:r w:rsidRPr="00FA5E38">
        <w:rPr>
          <w:rFonts w:ascii="Times New Roman" w:hAnsi="Times New Roman"/>
          <w:sz w:val="24"/>
          <w:szCs w:val="24"/>
        </w:rPr>
        <w:t xml:space="preserve">The element of independence is closely related to independence. Independence in learning is important in exploring every aspect to be studied. The aspect of concern in independence is to focus more on what must be learned and be able to answer or do the tasks given well. Online learning fosters student independence in learning. This is in line with the research results </w:t>
      </w:r>
      <w:r w:rsidRPr="00FA5E38">
        <w:rPr>
          <w:rFonts w:ascii="Times New Roman" w:hAnsi="Times New Roman"/>
          <w:sz w:val="24"/>
          <w:szCs w:val="24"/>
        </w:rPr>
        <w:fldChar w:fldCharType="begin" w:fldLock="1"/>
      </w:r>
      <w:r w:rsidRPr="00FA5E38">
        <w:rPr>
          <w:rFonts w:ascii="Times New Roman" w:hAnsi="Times New Roman"/>
          <w:sz w:val="24"/>
          <w:szCs w:val="24"/>
        </w:rPr>
        <w:instrText>ADDIN CSL_CITATION {"citationItems":[{"id":"ITEM-1","itemData":{"DOI":"10.21009/pip.342.9","ISSN":"1411-5255","abstract":"Kemandirian belajar penting bagi para peserta didik, terutama pada saat pembelajaran dilaksanakan secara daring. Penelitian ini bertujuan untuk memperoleh gambaran kemandirian belajar remaja yang melakukan pembelajaran daring. Metode kuantitatif dengan rancangan deskriptif digunakan dalam penelitian ini. Sampel pada penelitian dipilih melalui teknik snowball yang melibatkan 579 responden terdiri dari siswa SMA dan SMK dan mahasiswa di Jakarta dengan rentang usia mulai dari 16 sampai dengan 21 tahun. Instrumen yang digunakan adalah kemandirian belajar pada mahasiswa yang dikonstruksi oleh Hidayati &amp; Listyani (2010), yang memiliki 19 butir pernyataan. Reliabilitas instrumen ini adalah Alpha Cronbach 0,879. Hasil pengukuran terhadap kemandirian belajar menunjukkan bahwa responden memiliki kemandirian yang cenderung rendah (rerata = 2.78/St.Dev. 0.289 dalam skala 5) dan komponen yang terendah adalah tanggung jawab dan inisiatif belajar. Hasil ini menunjukkan bahwa para pemelajar (siswa/mahasiswa) belum cukup siap untuk belajar secara daring, penyebabnya adalah karena kebiasaan belajar, dan teknologi yang kurang mendukung.Self-regulated learning is important for students, especially when learning is carried out online. This study aims to obtain a description of the self-regulated learning of students who carry out online learning. Quantitative method with descriptive research design was used in this research. The sample in this study was selected through the snowball technique involving 579 respondents consisting of secondary and vocational high school students as well as university students with age range between 16 and 21 years. The instrument used was self-regulated learning on students constructed by Hidayati &amp; Listyani (2010) which has 19 statements. The reliability of this instrument is Cronbach Alpha 0.879. The results show that the respondents have low self-regulated learning ability (mean = 2.78 / St.Dev. 0.289 on a scale of 5) and the lowest components are learning responsibility and initiative. These results indicate that the learners are not quite ready to learn online caused by study habits and less supportive technology.","author":[{"dropping-particle":"","family":"Hidayat","given":"Dede Rahmat","non-dropping-particle":"","parse-names":false,"suffix":""},{"dropping-particle":"","family":"Rohaya","given":"Ana","non-dropping-particle":"","parse-names":false,"suffix":""},{"dropping-particle":"","family":"Nadine","given":"Fildzah","non-dropping-particle":"","parse-names":false,"suffix":""},{"dropping-particle":"","family":"Ramadhan","given":"Hary","non-dropping-particle":"","parse-names":false,"suffix":""}],"container-title":"Perspektif Ilmu Pendidikan","id":"ITEM-1","issue":"2","issued":{"date-parts":[["2020"]]},"page":"147-154","title":"Kemandirian Belajar Peserta Didik Dalam Pembelajaran Daring Pada Masa Pandemi Covid -19","type":"article-journal","volume":"34"},"uris":["http://www.mendeley.com/documents/?uuid=96b8b26e-c82f-4c7c-909f-e6a95fe90807"]}],"mendeley":{"formattedCitation":"(Hidayat et al., 2020)","plainTextFormattedCitation":"(Hidayat et al., 2020)","previouslyFormattedCitation":"(Hidayat et al., 2020)"},"properties":{"noteIndex":0},"schema":"https://github.com/citation-style-language/schema/raw/master/csl-citation.json"}</w:instrText>
      </w:r>
      <w:r w:rsidRPr="00FA5E38">
        <w:rPr>
          <w:rFonts w:ascii="Times New Roman" w:hAnsi="Times New Roman"/>
          <w:sz w:val="24"/>
          <w:szCs w:val="24"/>
        </w:rPr>
        <w:fldChar w:fldCharType="separate"/>
      </w:r>
      <w:r w:rsidRPr="00FA5E38">
        <w:rPr>
          <w:rFonts w:ascii="Times New Roman" w:hAnsi="Times New Roman"/>
          <w:noProof/>
          <w:sz w:val="24"/>
          <w:szCs w:val="24"/>
        </w:rPr>
        <w:t>(Hidayat et al., 2020)</w:t>
      </w:r>
      <w:r w:rsidRPr="00FA5E38">
        <w:rPr>
          <w:rFonts w:ascii="Times New Roman" w:hAnsi="Times New Roman"/>
          <w:sz w:val="24"/>
          <w:szCs w:val="24"/>
        </w:rPr>
        <w:fldChar w:fldCharType="end"/>
      </w:r>
      <w:r w:rsidRPr="00FA5E38">
        <w:rPr>
          <w:rFonts w:ascii="Times New Roman" w:hAnsi="Times New Roman"/>
          <w:sz w:val="24"/>
          <w:szCs w:val="24"/>
        </w:rPr>
        <w:t>,</w:t>
      </w:r>
      <w:r w:rsidRPr="00FA5E38">
        <w:rPr>
          <w:rFonts w:ascii="Times New Roman" w:hAnsi="Times New Roman"/>
        </w:rPr>
        <w:t xml:space="preserve"> </w:t>
      </w:r>
      <w:r w:rsidR="00932723" w:rsidRPr="00932723">
        <w:rPr>
          <w:rFonts w:ascii="Times New Roman" w:hAnsi="Times New Roman"/>
        </w:rPr>
        <w:t>in online learning the level of independence from others in learning is relatively high. The study also concluded that students still have enough confidence and responsibility to study online. The habit of studying offline where students have direct contact makes them unable to be replaced online.</w:t>
      </w:r>
    </w:p>
    <w:p w:rsidR="00932723" w:rsidRPr="00932723" w:rsidRDefault="00932723" w:rsidP="009E5180">
      <w:pPr>
        <w:spacing w:after="0"/>
        <w:ind w:firstLine="567"/>
        <w:contextualSpacing/>
        <w:jc w:val="both"/>
        <w:rPr>
          <w:rFonts w:ascii="Times New Roman" w:hAnsi="Times New Roman"/>
          <w:sz w:val="24"/>
          <w:szCs w:val="24"/>
        </w:rPr>
      </w:pPr>
      <w:r w:rsidRPr="00932723">
        <w:rPr>
          <w:rFonts w:ascii="Times New Roman" w:hAnsi="Times New Roman"/>
        </w:rPr>
        <w:t>Aspects of independence are indicated by the statement that they prefer to learn through online rather than face-to-face learning, discipline in completing assignments and timely delivery of the assignments. Through table 2, it is obtained information that students prefer face-</w:t>
      </w:r>
      <w:r w:rsidRPr="00932723">
        <w:rPr>
          <w:rFonts w:ascii="Times New Roman" w:hAnsi="Times New Roman"/>
        </w:rPr>
        <w:lastRenderedPageBreak/>
        <w:t>to-face lectures by 66.6%, students who liked online lectures by 33.4%. The results of interviews with several students related to the reasons for preferring face-to-face learning that face-to-face learning can directly interact with lecturers and other students. More comfortable communicating and more motivated to express opinions because they can directly see the lecturer's response. Study</w:t>
      </w:r>
      <w:r>
        <w:rPr>
          <w:rFonts w:ascii="Times New Roman" w:hAnsi="Times New Roman"/>
        </w:rPr>
        <w:t xml:space="preserve"> </w:t>
      </w:r>
      <w:r w:rsidRPr="00932723">
        <w:rPr>
          <w:rFonts w:ascii="Times New Roman" w:hAnsi="Times New Roman"/>
          <w:sz w:val="24"/>
          <w:szCs w:val="24"/>
        </w:rPr>
        <w:fldChar w:fldCharType="begin" w:fldLock="1"/>
      </w:r>
      <w:r w:rsidRPr="00932723">
        <w:rPr>
          <w:rFonts w:ascii="Times New Roman" w:hAnsi="Times New Roman"/>
          <w:sz w:val="24"/>
          <w:szCs w:val="24"/>
        </w:rPr>
        <w:instrText>ADDIN CSL_CITATION {"citationItems":[{"id":"ITEM-1","itemData":{"ISSN":"2549-2217","abstract":"Abstrak Pembelajaran daring adalah pembelajaran yang baru bagi mahasiswa. Penelitian ini bertujuan untuk menggambarkan persepsi mahasiswa terhadap pembelajaran daring pada masa pandemik covid-19. Untuk mencapai tujuan tersebut, peneliti melaksanakan penelitian berbentuk survey. Sembilan puluh lima orang mahasiswa Program Studi Pendidikan Kimia yang telah mengikuti perkuliahan selama 8 minggu kemudian diminta untuk mengisi angket tentang persepsi mahasiswa terhadap pembelajaran daring. Aspek yang diukur dalam penelitian ini adalah minat, akses terhadap sumber belajar, dan peran orang tua dalam pembelajaran daring. Data kemudian dioleh secara statistik deskriptive. Berdasarkan analisis data, mahasiswa lebih menyukai pembelajaran luring daripada daring. Pembelajaran daring menyulitkan bagi mahasiswa karena kurangnya bahan belajar dan kurangnya akses internet. Peran serta orang tua sangat membantu mahasiswa dalam mengikuti pembelajaran daring. Orang tua menjadi motivator dan penyemangat mahasiswa untuk tetap belajar secara daring.","author":[{"dropping-particle":"","family":"Hadi","given":"Lukman","non-dropping-particle":"","parse-names":false,"suffix":""}],"container-title":"Jurnal Zarah","id":"ITEM-1","issue":"2","issued":{"date-parts":[["2020"]]},"page":"56-61","title":"Persepsi Mahasiswa Terhadap Pembelajaran Daring Di Masa Pandemik Covid-19 Student Perceptions of Online Learning During Covid-19 Pandemic","type":"article-journal","volume":"8"},"uris":["http://www.mendeley.com/documents/?uuid=8a94018c-b1cd-4ae4-af74-e097ec805f1d"]}],"mendeley":{"formattedCitation":"(Hadi, 2020)","plainTextFormattedCitation":"(Hadi, 2020)","previouslyFormattedCitation":"(Hadi, 2020)"},"properties":{"noteIndex":0},"schema":"https://github.com/citation-style-language/schema/raw/master/csl-citation.json"}</w:instrText>
      </w:r>
      <w:r w:rsidRPr="00932723">
        <w:rPr>
          <w:rFonts w:ascii="Times New Roman" w:hAnsi="Times New Roman"/>
          <w:sz w:val="24"/>
          <w:szCs w:val="24"/>
        </w:rPr>
        <w:fldChar w:fldCharType="separate"/>
      </w:r>
      <w:r w:rsidRPr="00932723">
        <w:rPr>
          <w:rFonts w:ascii="Times New Roman" w:hAnsi="Times New Roman"/>
          <w:noProof/>
          <w:sz w:val="24"/>
          <w:szCs w:val="24"/>
        </w:rPr>
        <w:t>(Hadi, 2020)</w:t>
      </w:r>
      <w:r w:rsidRPr="00932723">
        <w:rPr>
          <w:rFonts w:ascii="Times New Roman" w:hAnsi="Times New Roman"/>
          <w:sz w:val="24"/>
          <w:szCs w:val="24"/>
        </w:rPr>
        <w:fldChar w:fldCharType="end"/>
      </w:r>
      <w:r w:rsidRPr="00932723">
        <w:rPr>
          <w:rFonts w:ascii="Times New Roman" w:hAnsi="Times New Roman"/>
          <w:sz w:val="24"/>
          <w:szCs w:val="24"/>
        </w:rPr>
        <w:t>,</w:t>
      </w:r>
      <w:r>
        <w:rPr>
          <w:rFonts w:ascii="Times New Roman" w:hAnsi="Times New Roman"/>
          <w:sz w:val="24"/>
          <w:szCs w:val="24"/>
        </w:rPr>
        <w:t xml:space="preserve"> </w:t>
      </w:r>
      <w:r w:rsidRPr="00932723">
        <w:rPr>
          <w:rFonts w:ascii="Times New Roman" w:hAnsi="Times New Roman"/>
          <w:sz w:val="24"/>
          <w:szCs w:val="24"/>
        </w:rPr>
        <w:t>analyzed student responses related to online lectures after 3 months of online learning and found that students had negative perceptions related to online learning activities which were considered boring and boring. More disciplined questions complete the tasks given by the lecturer in online lectures. As many as 80% agreed and strongly agreed and 20% said they did not agree. Sending assignments on time is 87.7%. This fact shows that although students prefer face-to-face learning, in online learning students are disciplined in doing assignments and sending them on time. In general, the average related to the element of student independence in online learning is satisfactory. This is indicated by the mean strongly agree and agree at 28.25%, the average perception of disagree and disagree is 14.8%. In general, it can be concluded that independence is received positively by most students.</w:t>
      </w:r>
    </w:p>
    <w:p w:rsidR="00FA5E38" w:rsidRDefault="00932723" w:rsidP="009E5180">
      <w:pPr>
        <w:spacing w:after="0"/>
        <w:ind w:firstLine="567"/>
        <w:contextualSpacing/>
        <w:jc w:val="both"/>
        <w:rPr>
          <w:rFonts w:ascii="Times New Roman" w:hAnsi="Times New Roman"/>
          <w:sz w:val="24"/>
          <w:szCs w:val="24"/>
        </w:rPr>
      </w:pPr>
      <w:r w:rsidRPr="00932723">
        <w:rPr>
          <w:rFonts w:ascii="Times New Roman" w:hAnsi="Times New Roman"/>
          <w:sz w:val="24"/>
          <w:szCs w:val="24"/>
        </w:rPr>
        <w:t>The next item is related to the element of Accessibility, namely the ease of accessing learning resources through the internet network compared to the distribution of learning resources in conventional learning. A summary of descriptive data is in the following table.</w:t>
      </w:r>
    </w:p>
    <w:p w:rsidR="00932723" w:rsidRDefault="00932723" w:rsidP="009E5180">
      <w:pPr>
        <w:spacing w:after="0"/>
        <w:contextualSpacing/>
        <w:jc w:val="center"/>
        <w:rPr>
          <w:rFonts w:ascii="Times New Roman" w:hAnsi="Times New Roman"/>
          <w:sz w:val="24"/>
          <w:szCs w:val="24"/>
        </w:rPr>
      </w:pPr>
      <w:r w:rsidRPr="00932723">
        <w:rPr>
          <w:rFonts w:ascii="Times New Roman" w:hAnsi="Times New Roman"/>
          <w:b/>
          <w:sz w:val="24"/>
          <w:szCs w:val="24"/>
        </w:rPr>
        <w:t>Table 5</w:t>
      </w:r>
      <w:r w:rsidRPr="00932723">
        <w:rPr>
          <w:rFonts w:ascii="Times New Roman" w:hAnsi="Times New Roman"/>
          <w:sz w:val="24"/>
          <w:szCs w:val="24"/>
        </w:rPr>
        <w:t xml:space="preserve">. Summary of descriptive data aspects of </w:t>
      </w:r>
      <w:proofErr w:type="spellStart"/>
      <w:r w:rsidRPr="00932723">
        <w:rPr>
          <w:rFonts w:ascii="Times New Roman" w:hAnsi="Times New Roman"/>
          <w:sz w:val="24"/>
          <w:szCs w:val="24"/>
        </w:rPr>
        <w:t>Accessbillity</w:t>
      </w:r>
      <w:proofErr w:type="spellEnd"/>
      <w:r w:rsidRPr="00932723">
        <w:rPr>
          <w:rFonts w:ascii="Times New Roman" w:hAnsi="Times New Roman"/>
          <w:sz w:val="24"/>
          <w:szCs w:val="24"/>
        </w:rPr>
        <w:t>.</w:t>
      </w:r>
    </w:p>
    <w:tbl>
      <w:tblPr>
        <w:tblStyle w:val="TableGrid"/>
        <w:tblW w:w="8387" w:type="dxa"/>
        <w:tblInd w:w="108" w:type="dxa"/>
        <w:tblLook w:val="04A0" w:firstRow="1" w:lastRow="0" w:firstColumn="1" w:lastColumn="0" w:noHBand="0" w:noVBand="1"/>
      </w:tblPr>
      <w:tblGrid>
        <w:gridCol w:w="1560"/>
        <w:gridCol w:w="3685"/>
        <w:gridCol w:w="733"/>
        <w:gridCol w:w="833"/>
        <w:gridCol w:w="843"/>
        <w:gridCol w:w="733"/>
      </w:tblGrid>
      <w:tr w:rsidR="00932723" w:rsidRPr="00932723" w:rsidTr="00932723">
        <w:tc>
          <w:tcPr>
            <w:tcW w:w="1560" w:type="dxa"/>
            <w:vMerge w:val="restart"/>
            <w:vAlign w:val="center"/>
          </w:tcPr>
          <w:p w:rsidR="00932723" w:rsidRPr="00932723" w:rsidRDefault="00932723" w:rsidP="009E5180">
            <w:pPr>
              <w:autoSpaceDE w:val="0"/>
              <w:autoSpaceDN w:val="0"/>
              <w:adjustRightInd w:val="0"/>
              <w:spacing w:after="0"/>
              <w:jc w:val="center"/>
              <w:rPr>
                <w:rFonts w:ascii="Times New Roman" w:hAnsi="Times New Roman"/>
                <w:i/>
                <w:sz w:val="20"/>
                <w:szCs w:val="20"/>
              </w:rPr>
            </w:pPr>
            <w:proofErr w:type="spellStart"/>
            <w:r w:rsidRPr="00932723">
              <w:rPr>
                <w:rFonts w:ascii="Times New Roman" w:hAnsi="Times New Roman"/>
                <w:i/>
                <w:sz w:val="20"/>
                <w:szCs w:val="20"/>
              </w:rPr>
              <w:t>Accesbillity</w:t>
            </w:r>
            <w:proofErr w:type="spellEnd"/>
          </w:p>
        </w:tc>
        <w:tc>
          <w:tcPr>
            <w:tcW w:w="3685" w:type="dxa"/>
          </w:tcPr>
          <w:p w:rsidR="00932723" w:rsidRPr="00932723" w:rsidRDefault="00932723" w:rsidP="009E5180">
            <w:pPr>
              <w:spacing w:after="0"/>
              <w:rPr>
                <w:rFonts w:ascii="Times New Roman" w:hAnsi="Times New Roman"/>
                <w:sz w:val="20"/>
                <w:szCs w:val="20"/>
              </w:rPr>
            </w:pPr>
            <w:proofErr w:type="spellStart"/>
            <w:r w:rsidRPr="00932723">
              <w:rPr>
                <w:rFonts w:ascii="Times New Roman" w:hAnsi="Times New Roman"/>
                <w:sz w:val="20"/>
                <w:szCs w:val="20"/>
              </w:rPr>
              <w:t>Saya</w:t>
            </w:r>
            <w:proofErr w:type="spellEnd"/>
            <w:r w:rsidRPr="00932723">
              <w:rPr>
                <w:rFonts w:ascii="Times New Roman" w:hAnsi="Times New Roman"/>
                <w:sz w:val="20"/>
                <w:szCs w:val="20"/>
              </w:rPr>
              <w:t xml:space="preserve"> </w:t>
            </w:r>
            <w:proofErr w:type="spellStart"/>
            <w:r w:rsidRPr="00932723">
              <w:rPr>
                <w:rFonts w:ascii="Times New Roman" w:hAnsi="Times New Roman"/>
                <w:sz w:val="20"/>
                <w:szCs w:val="20"/>
              </w:rPr>
              <w:t>dapat</w:t>
            </w:r>
            <w:proofErr w:type="spellEnd"/>
            <w:r w:rsidRPr="00932723">
              <w:rPr>
                <w:rFonts w:ascii="Times New Roman" w:hAnsi="Times New Roman"/>
                <w:sz w:val="20"/>
                <w:szCs w:val="20"/>
              </w:rPr>
              <w:t xml:space="preserve"> </w:t>
            </w:r>
            <w:proofErr w:type="spellStart"/>
            <w:r w:rsidRPr="00932723">
              <w:rPr>
                <w:rFonts w:ascii="Times New Roman" w:hAnsi="Times New Roman"/>
                <w:sz w:val="20"/>
                <w:szCs w:val="20"/>
              </w:rPr>
              <w:t>mengakses</w:t>
            </w:r>
            <w:proofErr w:type="spellEnd"/>
            <w:r w:rsidRPr="00932723">
              <w:rPr>
                <w:rFonts w:ascii="Times New Roman" w:hAnsi="Times New Roman"/>
                <w:sz w:val="20"/>
                <w:szCs w:val="20"/>
              </w:rPr>
              <w:t xml:space="preserve"> </w:t>
            </w:r>
            <w:proofErr w:type="spellStart"/>
            <w:r w:rsidRPr="00932723">
              <w:rPr>
                <w:rFonts w:ascii="Times New Roman" w:hAnsi="Times New Roman"/>
                <w:sz w:val="20"/>
                <w:szCs w:val="20"/>
              </w:rPr>
              <w:t>materi</w:t>
            </w:r>
            <w:proofErr w:type="spellEnd"/>
            <w:r w:rsidRPr="00932723">
              <w:rPr>
                <w:rFonts w:ascii="Times New Roman" w:hAnsi="Times New Roman"/>
                <w:sz w:val="20"/>
                <w:szCs w:val="20"/>
              </w:rPr>
              <w:t xml:space="preserve"> </w:t>
            </w:r>
            <w:proofErr w:type="spellStart"/>
            <w:r w:rsidRPr="00932723">
              <w:rPr>
                <w:rFonts w:ascii="Times New Roman" w:hAnsi="Times New Roman"/>
                <w:sz w:val="20"/>
                <w:szCs w:val="20"/>
              </w:rPr>
              <w:t>kuliah</w:t>
            </w:r>
            <w:proofErr w:type="spellEnd"/>
            <w:r w:rsidRPr="00932723">
              <w:rPr>
                <w:rFonts w:ascii="Times New Roman" w:hAnsi="Times New Roman"/>
                <w:sz w:val="20"/>
                <w:szCs w:val="20"/>
              </w:rPr>
              <w:t xml:space="preserve"> </w:t>
            </w:r>
            <w:proofErr w:type="spellStart"/>
            <w:r w:rsidRPr="00932723">
              <w:rPr>
                <w:rFonts w:ascii="Times New Roman" w:hAnsi="Times New Roman"/>
                <w:sz w:val="20"/>
                <w:szCs w:val="20"/>
              </w:rPr>
              <w:t>kapan</w:t>
            </w:r>
            <w:proofErr w:type="spellEnd"/>
            <w:r w:rsidRPr="00932723">
              <w:rPr>
                <w:rFonts w:ascii="Times New Roman" w:hAnsi="Times New Roman"/>
                <w:sz w:val="20"/>
                <w:szCs w:val="20"/>
              </w:rPr>
              <w:t xml:space="preserve"> </w:t>
            </w:r>
            <w:proofErr w:type="spellStart"/>
            <w:r w:rsidRPr="00932723">
              <w:rPr>
                <w:rFonts w:ascii="Times New Roman" w:hAnsi="Times New Roman"/>
                <w:sz w:val="20"/>
                <w:szCs w:val="20"/>
              </w:rPr>
              <w:t>saja</w:t>
            </w:r>
            <w:proofErr w:type="spellEnd"/>
          </w:p>
        </w:tc>
        <w:tc>
          <w:tcPr>
            <w:tcW w:w="733" w:type="dxa"/>
          </w:tcPr>
          <w:p w:rsidR="00932723" w:rsidRPr="00932723" w:rsidRDefault="00932723" w:rsidP="009E5180">
            <w:pPr>
              <w:autoSpaceDE w:val="0"/>
              <w:autoSpaceDN w:val="0"/>
              <w:adjustRightInd w:val="0"/>
              <w:spacing w:after="0"/>
              <w:jc w:val="both"/>
              <w:rPr>
                <w:rFonts w:ascii="Times New Roman" w:hAnsi="Times New Roman"/>
                <w:sz w:val="20"/>
                <w:szCs w:val="20"/>
              </w:rPr>
            </w:pPr>
            <w:r w:rsidRPr="00932723">
              <w:rPr>
                <w:rFonts w:ascii="Times New Roman" w:hAnsi="Times New Roman"/>
                <w:sz w:val="20"/>
                <w:szCs w:val="20"/>
              </w:rPr>
              <w:t>22,2%</w:t>
            </w:r>
          </w:p>
        </w:tc>
        <w:tc>
          <w:tcPr>
            <w:tcW w:w="833" w:type="dxa"/>
          </w:tcPr>
          <w:p w:rsidR="00932723" w:rsidRPr="00932723" w:rsidRDefault="00932723" w:rsidP="009E5180">
            <w:pPr>
              <w:autoSpaceDE w:val="0"/>
              <w:autoSpaceDN w:val="0"/>
              <w:adjustRightInd w:val="0"/>
              <w:spacing w:after="0"/>
              <w:jc w:val="both"/>
              <w:rPr>
                <w:rFonts w:ascii="Times New Roman" w:hAnsi="Times New Roman"/>
                <w:sz w:val="20"/>
                <w:szCs w:val="20"/>
              </w:rPr>
            </w:pPr>
            <w:r w:rsidRPr="00932723">
              <w:rPr>
                <w:rFonts w:ascii="Times New Roman" w:hAnsi="Times New Roman"/>
                <w:sz w:val="20"/>
                <w:szCs w:val="20"/>
              </w:rPr>
              <w:t>66,6%</w:t>
            </w:r>
          </w:p>
        </w:tc>
        <w:tc>
          <w:tcPr>
            <w:tcW w:w="843" w:type="dxa"/>
          </w:tcPr>
          <w:p w:rsidR="00932723" w:rsidRPr="00932723" w:rsidRDefault="00932723" w:rsidP="009E5180">
            <w:pPr>
              <w:autoSpaceDE w:val="0"/>
              <w:autoSpaceDN w:val="0"/>
              <w:adjustRightInd w:val="0"/>
              <w:spacing w:after="0"/>
              <w:jc w:val="both"/>
              <w:rPr>
                <w:rFonts w:ascii="Times New Roman" w:hAnsi="Times New Roman"/>
                <w:sz w:val="20"/>
                <w:szCs w:val="20"/>
              </w:rPr>
            </w:pPr>
            <w:r w:rsidRPr="00932723">
              <w:rPr>
                <w:rFonts w:ascii="Times New Roman" w:hAnsi="Times New Roman"/>
                <w:sz w:val="20"/>
                <w:szCs w:val="20"/>
              </w:rPr>
              <w:t>11,1%</w:t>
            </w:r>
          </w:p>
        </w:tc>
        <w:tc>
          <w:tcPr>
            <w:tcW w:w="733" w:type="dxa"/>
          </w:tcPr>
          <w:p w:rsidR="00932723" w:rsidRPr="00932723" w:rsidRDefault="00932723" w:rsidP="009E5180">
            <w:pPr>
              <w:autoSpaceDE w:val="0"/>
              <w:autoSpaceDN w:val="0"/>
              <w:adjustRightInd w:val="0"/>
              <w:spacing w:after="0"/>
              <w:jc w:val="both"/>
              <w:rPr>
                <w:rFonts w:ascii="Times New Roman" w:hAnsi="Times New Roman"/>
                <w:sz w:val="20"/>
                <w:szCs w:val="20"/>
              </w:rPr>
            </w:pPr>
            <w:r w:rsidRPr="00932723">
              <w:rPr>
                <w:rFonts w:ascii="Times New Roman" w:hAnsi="Times New Roman"/>
                <w:sz w:val="20"/>
                <w:szCs w:val="20"/>
              </w:rPr>
              <w:t>0%</w:t>
            </w:r>
          </w:p>
        </w:tc>
      </w:tr>
      <w:tr w:rsidR="00932723" w:rsidRPr="00932723" w:rsidTr="00932723">
        <w:tc>
          <w:tcPr>
            <w:tcW w:w="1560" w:type="dxa"/>
            <w:vMerge/>
          </w:tcPr>
          <w:p w:rsidR="00932723" w:rsidRPr="00932723" w:rsidRDefault="00932723" w:rsidP="009E5180">
            <w:pPr>
              <w:autoSpaceDE w:val="0"/>
              <w:autoSpaceDN w:val="0"/>
              <w:adjustRightInd w:val="0"/>
              <w:spacing w:after="0"/>
              <w:jc w:val="both"/>
              <w:rPr>
                <w:rFonts w:ascii="Times New Roman" w:hAnsi="Times New Roman"/>
                <w:i/>
                <w:sz w:val="20"/>
                <w:szCs w:val="20"/>
              </w:rPr>
            </w:pPr>
          </w:p>
        </w:tc>
        <w:tc>
          <w:tcPr>
            <w:tcW w:w="3685" w:type="dxa"/>
          </w:tcPr>
          <w:p w:rsidR="00932723" w:rsidRPr="00932723" w:rsidRDefault="00932723" w:rsidP="009E5180">
            <w:pPr>
              <w:spacing w:after="0"/>
              <w:rPr>
                <w:rFonts w:ascii="Times New Roman" w:hAnsi="Times New Roman"/>
                <w:sz w:val="20"/>
                <w:szCs w:val="20"/>
              </w:rPr>
            </w:pPr>
            <w:proofErr w:type="spellStart"/>
            <w:r w:rsidRPr="00932723">
              <w:rPr>
                <w:rFonts w:ascii="Times New Roman" w:hAnsi="Times New Roman"/>
                <w:sz w:val="20"/>
                <w:szCs w:val="20"/>
              </w:rPr>
              <w:t>Saya</w:t>
            </w:r>
            <w:proofErr w:type="spellEnd"/>
            <w:r w:rsidRPr="00932723">
              <w:rPr>
                <w:rFonts w:ascii="Times New Roman" w:hAnsi="Times New Roman"/>
                <w:sz w:val="20"/>
                <w:szCs w:val="20"/>
              </w:rPr>
              <w:t xml:space="preserve"> </w:t>
            </w:r>
            <w:proofErr w:type="spellStart"/>
            <w:r w:rsidRPr="00932723">
              <w:rPr>
                <w:rFonts w:ascii="Times New Roman" w:hAnsi="Times New Roman"/>
                <w:sz w:val="20"/>
                <w:szCs w:val="20"/>
              </w:rPr>
              <w:t>tidak</w:t>
            </w:r>
            <w:proofErr w:type="spellEnd"/>
            <w:r w:rsidRPr="00932723">
              <w:rPr>
                <w:rFonts w:ascii="Times New Roman" w:hAnsi="Times New Roman"/>
                <w:sz w:val="20"/>
                <w:szCs w:val="20"/>
              </w:rPr>
              <w:t xml:space="preserve"> </w:t>
            </w:r>
            <w:proofErr w:type="spellStart"/>
            <w:r w:rsidRPr="00932723">
              <w:rPr>
                <w:rFonts w:ascii="Times New Roman" w:hAnsi="Times New Roman"/>
                <w:sz w:val="20"/>
                <w:szCs w:val="20"/>
              </w:rPr>
              <w:t>mengalami</w:t>
            </w:r>
            <w:proofErr w:type="spellEnd"/>
            <w:r w:rsidRPr="00932723">
              <w:rPr>
                <w:rFonts w:ascii="Times New Roman" w:hAnsi="Times New Roman"/>
                <w:sz w:val="20"/>
                <w:szCs w:val="20"/>
              </w:rPr>
              <w:t xml:space="preserve"> </w:t>
            </w:r>
            <w:proofErr w:type="spellStart"/>
            <w:r w:rsidRPr="00932723">
              <w:rPr>
                <w:rFonts w:ascii="Times New Roman" w:hAnsi="Times New Roman"/>
                <w:sz w:val="20"/>
                <w:szCs w:val="20"/>
              </w:rPr>
              <w:t>kesulitan</w:t>
            </w:r>
            <w:proofErr w:type="spellEnd"/>
            <w:r w:rsidRPr="00932723">
              <w:rPr>
                <w:rFonts w:ascii="Times New Roman" w:hAnsi="Times New Roman"/>
                <w:sz w:val="20"/>
                <w:szCs w:val="20"/>
              </w:rPr>
              <w:t xml:space="preserve"> </w:t>
            </w:r>
            <w:proofErr w:type="spellStart"/>
            <w:r w:rsidRPr="00932723">
              <w:rPr>
                <w:rFonts w:ascii="Times New Roman" w:hAnsi="Times New Roman"/>
                <w:sz w:val="20"/>
                <w:szCs w:val="20"/>
              </w:rPr>
              <w:t>dalam</w:t>
            </w:r>
            <w:proofErr w:type="spellEnd"/>
            <w:r w:rsidRPr="00932723">
              <w:rPr>
                <w:rFonts w:ascii="Times New Roman" w:hAnsi="Times New Roman"/>
                <w:sz w:val="20"/>
                <w:szCs w:val="20"/>
              </w:rPr>
              <w:t xml:space="preserve"> </w:t>
            </w:r>
            <w:proofErr w:type="spellStart"/>
            <w:r w:rsidRPr="00932723">
              <w:rPr>
                <w:rFonts w:ascii="Times New Roman" w:hAnsi="Times New Roman"/>
                <w:sz w:val="20"/>
                <w:szCs w:val="20"/>
              </w:rPr>
              <w:t>memahami</w:t>
            </w:r>
            <w:proofErr w:type="spellEnd"/>
            <w:r w:rsidRPr="00932723">
              <w:rPr>
                <w:rFonts w:ascii="Times New Roman" w:hAnsi="Times New Roman"/>
                <w:sz w:val="20"/>
                <w:szCs w:val="20"/>
              </w:rPr>
              <w:t xml:space="preserve"> </w:t>
            </w:r>
            <w:proofErr w:type="spellStart"/>
            <w:r w:rsidRPr="00932723">
              <w:rPr>
                <w:rFonts w:ascii="Times New Roman" w:hAnsi="Times New Roman"/>
                <w:sz w:val="20"/>
                <w:szCs w:val="20"/>
              </w:rPr>
              <w:t>materi</w:t>
            </w:r>
            <w:proofErr w:type="spellEnd"/>
            <w:r w:rsidRPr="00932723">
              <w:rPr>
                <w:rFonts w:ascii="Times New Roman" w:hAnsi="Times New Roman"/>
                <w:sz w:val="20"/>
                <w:szCs w:val="20"/>
              </w:rPr>
              <w:t xml:space="preserve"> </w:t>
            </w:r>
            <w:proofErr w:type="spellStart"/>
            <w:r w:rsidRPr="00932723">
              <w:rPr>
                <w:rFonts w:ascii="Times New Roman" w:hAnsi="Times New Roman"/>
                <w:sz w:val="20"/>
                <w:szCs w:val="20"/>
              </w:rPr>
              <w:t>kuliah</w:t>
            </w:r>
            <w:proofErr w:type="spellEnd"/>
            <w:r w:rsidRPr="00932723">
              <w:rPr>
                <w:rFonts w:ascii="Times New Roman" w:hAnsi="Times New Roman"/>
                <w:sz w:val="20"/>
                <w:szCs w:val="20"/>
              </w:rPr>
              <w:t xml:space="preserve"> </w:t>
            </w:r>
            <w:proofErr w:type="spellStart"/>
            <w:r w:rsidRPr="00932723">
              <w:rPr>
                <w:rFonts w:ascii="Times New Roman" w:hAnsi="Times New Roman"/>
                <w:sz w:val="20"/>
                <w:szCs w:val="20"/>
              </w:rPr>
              <w:t>secara</w:t>
            </w:r>
            <w:proofErr w:type="spellEnd"/>
            <w:r w:rsidRPr="00932723">
              <w:rPr>
                <w:rFonts w:ascii="Times New Roman" w:hAnsi="Times New Roman"/>
                <w:sz w:val="20"/>
                <w:szCs w:val="20"/>
              </w:rPr>
              <w:t xml:space="preserve"> online</w:t>
            </w:r>
          </w:p>
        </w:tc>
        <w:tc>
          <w:tcPr>
            <w:tcW w:w="733" w:type="dxa"/>
          </w:tcPr>
          <w:p w:rsidR="00932723" w:rsidRPr="00932723" w:rsidRDefault="00932723" w:rsidP="009E5180">
            <w:pPr>
              <w:autoSpaceDE w:val="0"/>
              <w:autoSpaceDN w:val="0"/>
              <w:adjustRightInd w:val="0"/>
              <w:spacing w:after="0"/>
              <w:jc w:val="both"/>
              <w:rPr>
                <w:rFonts w:ascii="Times New Roman" w:hAnsi="Times New Roman"/>
                <w:sz w:val="20"/>
                <w:szCs w:val="20"/>
              </w:rPr>
            </w:pPr>
            <w:r w:rsidRPr="00932723">
              <w:rPr>
                <w:rFonts w:ascii="Times New Roman" w:hAnsi="Times New Roman"/>
                <w:sz w:val="20"/>
                <w:szCs w:val="20"/>
              </w:rPr>
              <w:t>2,22%</w:t>
            </w:r>
          </w:p>
        </w:tc>
        <w:tc>
          <w:tcPr>
            <w:tcW w:w="833" w:type="dxa"/>
          </w:tcPr>
          <w:p w:rsidR="00932723" w:rsidRPr="00932723" w:rsidRDefault="00932723" w:rsidP="009E5180">
            <w:pPr>
              <w:autoSpaceDE w:val="0"/>
              <w:autoSpaceDN w:val="0"/>
              <w:adjustRightInd w:val="0"/>
              <w:spacing w:after="0"/>
              <w:jc w:val="both"/>
              <w:rPr>
                <w:rFonts w:ascii="Times New Roman" w:hAnsi="Times New Roman"/>
                <w:sz w:val="20"/>
                <w:szCs w:val="20"/>
              </w:rPr>
            </w:pPr>
            <w:r w:rsidRPr="00932723">
              <w:rPr>
                <w:rFonts w:ascii="Times New Roman" w:hAnsi="Times New Roman"/>
                <w:sz w:val="20"/>
                <w:szCs w:val="20"/>
              </w:rPr>
              <w:t>17,7%</w:t>
            </w:r>
          </w:p>
        </w:tc>
        <w:tc>
          <w:tcPr>
            <w:tcW w:w="843" w:type="dxa"/>
          </w:tcPr>
          <w:p w:rsidR="00932723" w:rsidRPr="00932723" w:rsidRDefault="00932723" w:rsidP="009E5180">
            <w:pPr>
              <w:autoSpaceDE w:val="0"/>
              <w:autoSpaceDN w:val="0"/>
              <w:adjustRightInd w:val="0"/>
              <w:spacing w:after="0"/>
              <w:jc w:val="both"/>
              <w:rPr>
                <w:rFonts w:ascii="Times New Roman" w:hAnsi="Times New Roman"/>
                <w:sz w:val="20"/>
                <w:szCs w:val="20"/>
              </w:rPr>
            </w:pPr>
            <w:r w:rsidRPr="00932723">
              <w:rPr>
                <w:rFonts w:ascii="Times New Roman" w:hAnsi="Times New Roman"/>
                <w:sz w:val="20"/>
                <w:szCs w:val="20"/>
              </w:rPr>
              <w:t>75,5%</w:t>
            </w:r>
          </w:p>
        </w:tc>
        <w:tc>
          <w:tcPr>
            <w:tcW w:w="733" w:type="dxa"/>
          </w:tcPr>
          <w:p w:rsidR="00932723" w:rsidRPr="00932723" w:rsidRDefault="00932723" w:rsidP="009E5180">
            <w:pPr>
              <w:autoSpaceDE w:val="0"/>
              <w:autoSpaceDN w:val="0"/>
              <w:adjustRightInd w:val="0"/>
              <w:spacing w:after="0"/>
              <w:jc w:val="both"/>
              <w:rPr>
                <w:rFonts w:ascii="Times New Roman" w:hAnsi="Times New Roman"/>
                <w:sz w:val="20"/>
                <w:szCs w:val="20"/>
              </w:rPr>
            </w:pPr>
            <w:r w:rsidRPr="00932723">
              <w:rPr>
                <w:rFonts w:ascii="Times New Roman" w:hAnsi="Times New Roman"/>
                <w:sz w:val="20"/>
                <w:szCs w:val="20"/>
              </w:rPr>
              <w:t>4,44%</w:t>
            </w:r>
          </w:p>
        </w:tc>
      </w:tr>
      <w:tr w:rsidR="00932723" w:rsidRPr="00932723" w:rsidTr="00932723">
        <w:tc>
          <w:tcPr>
            <w:tcW w:w="1560" w:type="dxa"/>
            <w:vMerge/>
          </w:tcPr>
          <w:p w:rsidR="00932723" w:rsidRPr="00932723" w:rsidRDefault="00932723" w:rsidP="009E5180">
            <w:pPr>
              <w:autoSpaceDE w:val="0"/>
              <w:autoSpaceDN w:val="0"/>
              <w:adjustRightInd w:val="0"/>
              <w:spacing w:after="0"/>
              <w:jc w:val="both"/>
              <w:rPr>
                <w:rFonts w:ascii="Times New Roman" w:hAnsi="Times New Roman"/>
                <w:i/>
                <w:sz w:val="20"/>
                <w:szCs w:val="20"/>
              </w:rPr>
            </w:pPr>
          </w:p>
        </w:tc>
        <w:tc>
          <w:tcPr>
            <w:tcW w:w="3685" w:type="dxa"/>
          </w:tcPr>
          <w:p w:rsidR="00932723" w:rsidRPr="00932723" w:rsidRDefault="00932723" w:rsidP="009E5180">
            <w:pPr>
              <w:spacing w:after="0"/>
              <w:rPr>
                <w:rFonts w:ascii="Times New Roman" w:hAnsi="Times New Roman"/>
                <w:sz w:val="20"/>
                <w:szCs w:val="20"/>
              </w:rPr>
            </w:pPr>
            <w:proofErr w:type="spellStart"/>
            <w:r w:rsidRPr="00932723">
              <w:rPr>
                <w:rFonts w:ascii="Times New Roman" w:hAnsi="Times New Roman"/>
                <w:sz w:val="20"/>
                <w:szCs w:val="20"/>
              </w:rPr>
              <w:t>Saya</w:t>
            </w:r>
            <w:proofErr w:type="spellEnd"/>
            <w:r w:rsidRPr="00932723">
              <w:rPr>
                <w:rFonts w:ascii="Times New Roman" w:hAnsi="Times New Roman"/>
                <w:sz w:val="20"/>
                <w:szCs w:val="20"/>
              </w:rPr>
              <w:t xml:space="preserve"> </w:t>
            </w:r>
            <w:proofErr w:type="spellStart"/>
            <w:r w:rsidRPr="00932723">
              <w:rPr>
                <w:rFonts w:ascii="Times New Roman" w:hAnsi="Times New Roman"/>
                <w:sz w:val="20"/>
                <w:szCs w:val="20"/>
              </w:rPr>
              <w:t>setuju</w:t>
            </w:r>
            <w:proofErr w:type="spellEnd"/>
            <w:r w:rsidRPr="00932723">
              <w:rPr>
                <w:rFonts w:ascii="Times New Roman" w:hAnsi="Times New Roman"/>
                <w:sz w:val="20"/>
                <w:szCs w:val="20"/>
              </w:rPr>
              <w:t xml:space="preserve"> </w:t>
            </w:r>
            <w:proofErr w:type="spellStart"/>
            <w:r w:rsidRPr="00932723">
              <w:rPr>
                <w:rFonts w:ascii="Times New Roman" w:hAnsi="Times New Roman"/>
                <w:sz w:val="20"/>
                <w:szCs w:val="20"/>
              </w:rPr>
              <w:t>perkuliahan</w:t>
            </w:r>
            <w:proofErr w:type="spellEnd"/>
            <w:r w:rsidRPr="00932723">
              <w:rPr>
                <w:rFonts w:ascii="Times New Roman" w:hAnsi="Times New Roman"/>
                <w:sz w:val="20"/>
                <w:szCs w:val="20"/>
              </w:rPr>
              <w:t xml:space="preserve"> </w:t>
            </w:r>
            <w:proofErr w:type="spellStart"/>
            <w:r w:rsidRPr="00932723">
              <w:rPr>
                <w:rFonts w:ascii="Times New Roman" w:hAnsi="Times New Roman"/>
                <w:sz w:val="20"/>
                <w:szCs w:val="20"/>
              </w:rPr>
              <w:t>dilakukan</w:t>
            </w:r>
            <w:proofErr w:type="spellEnd"/>
            <w:r w:rsidRPr="00932723">
              <w:rPr>
                <w:rFonts w:ascii="Times New Roman" w:hAnsi="Times New Roman"/>
                <w:sz w:val="20"/>
                <w:szCs w:val="20"/>
              </w:rPr>
              <w:t xml:space="preserve"> </w:t>
            </w:r>
            <w:proofErr w:type="spellStart"/>
            <w:r w:rsidRPr="00932723">
              <w:rPr>
                <w:rFonts w:ascii="Times New Roman" w:hAnsi="Times New Roman"/>
                <w:sz w:val="20"/>
                <w:szCs w:val="20"/>
              </w:rPr>
              <w:t>secara</w:t>
            </w:r>
            <w:proofErr w:type="spellEnd"/>
            <w:r w:rsidRPr="00932723">
              <w:rPr>
                <w:rFonts w:ascii="Times New Roman" w:hAnsi="Times New Roman"/>
                <w:sz w:val="20"/>
                <w:szCs w:val="20"/>
              </w:rPr>
              <w:t xml:space="preserve"> online </w:t>
            </w:r>
            <w:proofErr w:type="spellStart"/>
            <w:r w:rsidRPr="00932723">
              <w:rPr>
                <w:rFonts w:ascii="Times New Roman" w:hAnsi="Times New Roman"/>
                <w:sz w:val="20"/>
                <w:szCs w:val="20"/>
              </w:rPr>
              <w:t>meskipun</w:t>
            </w:r>
            <w:proofErr w:type="spellEnd"/>
            <w:r w:rsidRPr="00932723">
              <w:rPr>
                <w:rFonts w:ascii="Times New Roman" w:hAnsi="Times New Roman"/>
                <w:sz w:val="20"/>
                <w:szCs w:val="20"/>
              </w:rPr>
              <w:t xml:space="preserve"> </w:t>
            </w:r>
            <w:proofErr w:type="spellStart"/>
            <w:r w:rsidRPr="00932723">
              <w:rPr>
                <w:rFonts w:ascii="Times New Roman" w:hAnsi="Times New Roman"/>
                <w:sz w:val="20"/>
                <w:szCs w:val="20"/>
              </w:rPr>
              <w:t>situasi</w:t>
            </w:r>
            <w:proofErr w:type="spellEnd"/>
            <w:r w:rsidRPr="00932723">
              <w:rPr>
                <w:rFonts w:ascii="Times New Roman" w:hAnsi="Times New Roman"/>
                <w:sz w:val="20"/>
                <w:szCs w:val="20"/>
              </w:rPr>
              <w:t xml:space="preserve"> </w:t>
            </w:r>
            <w:proofErr w:type="spellStart"/>
            <w:r w:rsidRPr="00932723">
              <w:rPr>
                <w:rFonts w:ascii="Times New Roman" w:hAnsi="Times New Roman"/>
                <w:sz w:val="20"/>
                <w:szCs w:val="20"/>
              </w:rPr>
              <w:t>covid</w:t>
            </w:r>
            <w:proofErr w:type="spellEnd"/>
            <w:r w:rsidRPr="00932723">
              <w:rPr>
                <w:rFonts w:ascii="Times New Roman" w:hAnsi="Times New Roman"/>
                <w:sz w:val="20"/>
                <w:szCs w:val="20"/>
              </w:rPr>
              <w:t xml:space="preserve"> </w:t>
            </w:r>
            <w:proofErr w:type="spellStart"/>
            <w:r w:rsidRPr="00932723">
              <w:rPr>
                <w:rFonts w:ascii="Times New Roman" w:hAnsi="Times New Roman"/>
                <w:sz w:val="20"/>
                <w:szCs w:val="20"/>
              </w:rPr>
              <w:t>sudah</w:t>
            </w:r>
            <w:proofErr w:type="spellEnd"/>
            <w:r w:rsidRPr="00932723">
              <w:rPr>
                <w:rFonts w:ascii="Times New Roman" w:hAnsi="Times New Roman"/>
                <w:sz w:val="20"/>
                <w:szCs w:val="20"/>
              </w:rPr>
              <w:t xml:space="preserve"> normal</w:t>
            </w:r>
          </w:p>
        </w:tc>
        <w:tc>
          <w:tcPr>
            <w:tcW w:w="733" w:type="dxa"/>
          </w:tcPr>
          <w:p w:rsidR="00932723" w:rsidRPr="00932723" w:rsidRDefault="00932723" w:rsidP="009E5180">
            <w:pPr>
              <w:autoSpaceDE w:val="0"/>
              <w:autoSpaceDN w:val="0"/>
              <w:adjustRightInd w:val="0"/>
              <w:spacing w:after="0"/>
              <w:jc w:val="both"/>
              <w:rPr>
                <w:rFonts w:ascii="Times New Roman" w:hAnsi="Times New Roman"/>
                <w:sz w:val="20"/>
                <w:szCs w:val="20"/>
              </w:rPr>
            </w:pPr>
            <w:r w:rsidRPr="00932723">
              <w:rPr>
                <w:rFonts w:ascii="Times New Roman" w:hAnsi="Times New Roman"/>
                <w:sz w:val="20"/>
                <w:szCs w:val="20"/>
              </w:rPr>
              <w:t>8,89%</w:t>
            </w:r>
          </w:p>
        </w:tc>
        <w:tc>
          <w:tcPr>
            <w:tcW w:w="833" w:type="dxa"/>
          </w:tcPr>
          <w:p w:rsidR="00932723" w:rsidRPr="00932723" w:rsidRDefault="00932723" w:rsidP="009E5180">
            <w:pPr>
              <w:autoSpaceDE w:val="0"/>
              <w:autoSpaceDN w:val="0"/>
              <w:adjustRightInd w:val="0"/>
              <w:spacing w:after="0"/>
              <w:jc w:val="both"/>
              <w:rPr>
                <w:rFonts w:ascii="Times New Roman" w:hAnsi="Times New Roman"/>
                <w:sz w:val="20"/>
                <w:szCs w:val="20"/>
              </w:rPr>
            </w:pPr>
            <w:r w:rsidRPr="00932723">
              <w:rPr>
                <w:rFonts w:ascii="Times New Roman" w:hAnsi="Times New Roman"/>
                <w:sz w:val="20"/>
                <w:szCs w:val="20"/>
              </w:rPr>
              <w:t>6,66%</w:t>
            </w:r>
          </w:p>
        </w:tc>
        <w:tc>
          <w:tcPr>
            <w:tcW w:w="843" w:type="dxa"/>
          </w:tcPr>
          <w:p w:rsidR="00932723" w:rsidRPr="00932723" w:rsidRDefault="00932723" w:rsidP="009E5180">
            <w:pPr>
              <w:autoSpaceDE w:val="0"/>
              <w:autoSpaceDN w:val="0"/>
              <w:adjustRightInd w:val="0"/>
              <w:spacing w:after="0"/>
              <w:jc w:val="both"/>
              <w:rPr>
                <w:rFonts w:ascii="Times New Roman" w:hAnsi="Times New Roman"/>
                <w:sz w:val="20"/>
                <w:szCs w:val="20"/>
              </w:rPr>
            </w:pPr>
            <w:r w:rsidRPr="00932723">
              <w:rPr>
                <w:rFonts w:ascii="Times New Roman" w:hAnsi="Times New Roman"/>
                <w:sz w:val="20"/>
                <w:szCs w:val="20"/>
              </w:rPr>
              <w:t>64,4%</w:t>
            </w:r>
          </w:p>
        </w:tc>
        <w:tc>
          <w:tcPr>
            <w:tcW w:w="733" w:type="dxa"/>
          </w:tcPr>
          <w:p w:rsidR="00932723" w:rsidRPr="00932723" w:rsidRDefault="00932723" w:rsidP="009E5180">
            <w:pPr>
              <w:autoSpaceDE w:val="0"/>
              <w:autoSpaceDN w:val="0"/>
              <w:adjustRightInd w:val="0"/>
              <w:spacing w:after="0"/>
              <w:jc w:val="both"/>
              <w:rPr>
                <w:rFonts w:ascii="Times New Roman" w:hAnsi="Times New Roman"/>
                <w:sz w:val="20"/>
                <w:szCs w:val="20"/>
              </w:rPr>
            </w:pPr>
            <w:r w:rsidRPr="00932723">
              <w:rPr>
                <w:rFonts w:ascii="Times New Roman" w:hAnsi="Times New Roman"/>
                <w:sz w:val="20"/>
                <w:szCs w:val="20"/>
              </w:rPr>
              <w:t>20%</w:t>
            </w:r>
          </w:p>
        </w:tc>
      </w:tr>
      <w:tr w:rsidR="00932723" w:rsidRPr="00932723" w:rsidTr="00932723">
        <w:tc>
          <w:tcPr>
            <w:tcW w:w="5245" w:type="dxa"/>
            <w:gridSpan w:val="2"/>
            <w:vAlign w:val="center"/>
          </w:tcPr>
          <w:p w:rsidR="00932723" w:rsidRPr="00932723" w:rsidRDefault="00932723" w:rsidP="009E5180">
            <w:pPr>
              <w:spacing w:after="0"/>
              <w:jc w:val="center"/>
              <w:rPr>
                <w:rFonts w:ascii="Times New Roman" w:hAnsi="Times New Roman"/>
                <w:sz w:val="20"/>
                <w:szCs w:val="20"/>
              </w:rPr>
            </w:pPr>
            <w:proofErr w:type="spellStart"/>
            <w:r w:rsidRPr="00932723">
              <w:rPr>
                <w:rFonts w:ascii="Times New Roman" w:hAnsi="Times New Roman"/>
                <w:sz w:val="20"/>
                <w:szCs w:val="20"/>
              </w:rPr>
              <w:t>Rerata</w:t>
            </w:r>
            <w:proofErr w:type="spellEnd"/>
            <w:r w:rsidRPr="00932723">
              <w:rPr>
                <w:rFonts w:ascii="Times New Roman" w:hAnsi="Times New Roman"/>
                <w:sz w:val="20"/>
                <w:szCs w:val="20"/>
              </w:rPr>
              <w:t xml:space="preserve"> </w:t>
            </w:r>
            <w:proofErr w:type="spellStart"/>
            <w:r w:rsidRPr="00932723">
              <w:rPr>
                <w:rFonts w:ascii="Times New Roman" w:hAnsi="Times New Roman"/>
                <w:sz w:val="20"/>
                <w:szCs w:val="20"/>
              </w:rPr>
              <w:t>persentase</w:t>
            </w:r>
            <w:proofErr w:type="spellEnd"/>
          </w:p>
        </w:tc>
        <w:tc>
          <w:tcPr>
            <w:tcW w:w="733" w:type="dxa"/>
          </w:tcPr>
          <w:p w:rsidR="00932723" w:rsidRPr="00932723" w:rsidRDefault="00932723" w:rsidP="009E5180">
            <w:pPr>
              <w:autoSpaceDE w:val="0"/>
              <w:autoSpaceDN w:val="0"/>
              <w:adjustRightInd w:val="0"/>
              <w:spacing w:after="0"/>
              <w:jc w:val="both"/>
              <w:rPr>
                <w:rFonts w:ascii="Times New Roman" w:hAnsi="Times New Roman"/>
                <w:sz w:val="20"/>
                <w:szCs w:val="20"/>
              </w:rPr>
            </w:pPr>
            <w:r w:rsidRPr="00932723">
              <w:rPr>
                <w:rFonts w:ascii="Times New Roman" w:hAnsi="Times New Roman"/>
                <w:sz w:val="20"/>
                <w:szCs w:val="20"/>
              </w:rPr>
              <w:t>11,1%</w:t>
            </w:r>
          </w:p>
        </w:tc>
        <w:tc>
          <w:tcPr>
            <w:tcW w:w="833" w:type="dxa"/>
          </w:tcPr>
          <w:p w:rsidR="00932723" w:rsidRPr="00932723" w:rsidRDefault="00932723" w:rsidP="009E5180">
            <w:pPr>
              <w:autoSpaceDE w:val="0"/>
              <w:autoSpaceDN w:val="0"/>
              <w:adjustRightInd w:val="0"/>
              <w:spacing w:after="0"/>
              <w:jc w:val="both"/>
              <w:rPr>
                <w:rFonts w:ascii="Times New Roman" w:hAnsi="Times New Roman"/>
                <w:sz w:val="20"/>
                <w:szCs w:val="20"/>
              </w:rPr>
            </w:pPr>
            <w:r w:rsidRPr="00932723">
              <w:rPr>
                <w:rFonts w:ascii="Times New Roman" w:hAnsi="Times New Roman"/>
                <w:sz w:val="20"/>
                <w:szCs w:val="20"/>
              </w:rPr>
              <w:t>30,12%</w:t>
            </w:r>
          </w:p>
        </w:tc>
        <w:tc>
          <w:tcPr>
            <w:tcW w:w="843" w:type="dxa"/>
          </w:tcPr>
          <w:p w:rsidR="00932723" w:rsidRPr="00932723" w:rsidRDefault="00932723" w:rsidP="009E5180">
            <w:pPr>
              <w:autoSpaceDE w:val="0"/>
              <w:autoSpaceDN w:val="0"/>
              <w:adjustRightInd w:val="0"/>
              <w:spacing w:after="0"/>
              <w:jc w:val="both"/>
              <w:rPr>
                <w:rFonts w:ascii="Times New Roman" w:hAnsi="Times New Roman"/>
                <w:sz w:val="20"/>
                <w:szCs w:val="20"/>
              </w:rPr>
            </w:pPr>
            <w:r w:rsidRPr="00932723">
              <w:rPr>
                <w:rFonts w:ascii="Times New Roman" w:hAnsi="Times New Roman"/>
                <w:sz w:val="20"/>
                <w:szCs w:val="20"/>
              </w:rPr>
              <w:t>50,3%</w:t>
            </w:r>
          </w:p>
        </w:tc>
        <w:tc>
          <w:tcPr>
            <w:tcW w:w="733" w:type="dxa"/>
          </w:tcPr>
          <w:p w:rsidR="00932723" w:rsidRPr="00932723" w:rsidRDefault="00932723" w:rsidP="009E5180">
            <w:pPr>
              <w:autoSpaceDE w:val="0"/>
              <w:autoSpaceDN w:val="0"/>
              <w:adjustRightInd w:val="0"/>
              <w:spacing w:after="0"/>
              <w:jc w:val="both"/>
              <w:rPr>
                <w:rFonts w:ascii="Times New Roman" w:hAnsi="Times New Roman"/>
                <w:sz w:val="20"/>
                <w:szCs w:val="20"/>
              </w:rPr>
            </w:pPr>
            <w:r w:rsidRPr="00932723">
              <w:rPr>
                <w:rFonts w:ascii="Times New Roman" w:hAnsi="Times New Roman"/>
                <w:sz w:val="20"/>
                <w:szCs w:val="20"/>
              </w:rPr>
              <w:t>8,15%</w:t>
            </w:r>
          </w:p>
        </w:tc>
      </w:tr>
    </w:tbl>
    <w:p w:rsidR="004F3338" w:rsidRDefault="004F3338" w:rsidP="009E5180">
      <w:pPr>
        <w:pStyle w:val="Default"/>
        <w:spacing w:line="276" w:lineRule="auto"/>
        <w:ind w:firstLine="567"/>
        <w:contextualSpacing/>
        <w:jc w:val="both"/>
        <w:rPr>
          <w:rFonts w:ascii="Times New Roman" w:hAnsi="Times New Roman" w:cs="Times New Roman"/>
          <w:color w:val="auto"/>
          <w:lang w:val="id-ID"/>
        </w:rPr>
      </w:pPr>
    </w:p>
    <w:p w:rsidR="00932723" w:rsidRDefault="00932723" w:rsidP="009E5180">
      <w:pPr>
        <w:pStyle w:val="Default"/>
        <w:spacing w:line="276" w:lineRule="auto"/>
        <w:ind w:firstLine="567"/>
        <w:contextualSpacing/>
        <w:jc w:val="both"/>
        <w:rPr>
          <w:rFonts w:ascii="Times New Roman" w:hAnsi="Times New Roman" w:cs="Times New Roman"/>
          <w:color w:val="auto"/>
        </w:rPr>
      </w:pPr>
      <w:r w:rsidRPr="00932723">
        <w:rPr>
          <w:rFonts w:ascii="Times New Roman" w:hAnsi="Times New Roman" w:cs="Times New Roman"/>
          <w:color w:val="auto"/>
          <w:lang w:val="id-ID"/>
        </w:rPr>
        <w:t>Based on the table above, information obtained from 88.8% of students stated that they agreed to be able to access lecture materials anytime and anywhere. 19.9% ​​agreed that they did not understand the difficulty of understanding the material and as many as 15.6% of students agreed and strongly agreed that the next lecture would be held online even though the pandemic was over. Based on this information, the convenience felt by students in online learning is the ease of accessing lecture materials. Learning resources are not only limited to print media, but many sources can be accessed through online media. Difficulty understanding the material through online learning is still high. Furthermore, the implementation of online learning is not expected by students. This is in line with the conclusion of</w:t>
      </w:r>
      <w:r>
        <w:rPr>
          <w:rFonts w:ascii="Times New Roman" w:hAnsi="Times New Roman" w:cs="Times New Roman"/>
          <w:color w:val="auto"/>
        </w:rPr>
        <w:t xml:space="preserve"> </w:t>
      </w:r>
      <w:r>
        <w:rPr>
          <w:rFonts w:ascii="Times New Roman" w:hAnsi="Times New Roman" w:cs="Times New Roman"/>
          <w:color w:val="auto"/>
        </w:rPr>
        <w:fldChar w:fldCharType="begin" w:fldLock="1"/>
      </w:r>
      <w:r w:rsidR="0081429D">
        <w:rPr>
          <w:rFonts w:ascii="Times New Roman" w:hAnsi="Times New Roman" w:cs="Times New Roman"/>
          <w:color w:val="auto"/>
        </w:rPr>
        <w:instrText>ADDIN CSL_CITATION {"citationItems":[{"id":"ITEM-1","itemData":{"DOI":"10.17977/um031v7i22020p124","ISSN":"24068780","abstract":"Pandemi  Covid-19  telah  mengubah  tatanan  hidup  masyarakat  termasuk  pada bidang  pendidikan.  Untuk  menghindari  bertambahnya  kasus,  Menteri  Pendidikan dan  Kebudayaan  telah  membuat  kebijakan  tentang  proses  belajar  mengajar  yang dilakukan  secara daring.  Penelitian  ini  bertujuan  untuk  mengetahui  persepsi mahasiswa  terhadappembelajaran daringdi  masa  pandemi  Covid-19.  Penelitian ini   menggunakan   metode   analisis   deskriptif   kuantitatif   dengan   instrumen penelitian  berupa kuesioneryang  disebar secara online dengan  bantuan google form.Jumlah  sampel  dalam  penelitian  ini  adalah 95mahasiswa Program  Studi Teknologi PendidikanUniversitas Baturajayang telah terlibat dalam pembelajaran daringselama masa  pandemiCovid-19.Hasil  penelitian  menunjukkan bahwa 100%  mahasiswa   Program   Studi   Teknologi   Pendidikan Universitas   Baturaja menjalankan pembelajaran daringdi semester  genap tahun akademik 2019/2020. Adapun media online yang  paling  diminati  mahasiswa  saat  pembelajaran daringyaitu Google  Classroom(46,8%), Whatsapp(27,4%), Edmodo(19,4%)dan Zoom (6,4%). Meskipun begitu mayoritas mahasiswa yaitu 93,5% lebih menyukai pembelajaran   secara offlinedi  kelas  tatap   muka  dibandingkan  pembelajaran daring.","author":[{"dropping-particle":"","family":"Ningsih","given":"Sulia","non-dropping-particle":"","parse-names":false,"suffix":""}],"container-title":"JINOTEP (Jurnal Inovasi dan Teknologi Pembelajaran): Kajian dan Riset Dalam Teknologi Pembelajaran","id":"ITEM-1","issue":"2","issued":{"date-parts":[["2020"]]},"page":"124-132","title":"Persepsi Mahasiswa Terhadap Pembelajaran Daring Pada Masa Pandemi Covid-19","type":"article-journal","volume":"7"},"uris":["http://www.mendeley.com/documents/?uuid=c04dad6f-642c-47fe-9408-22547f872b57"]}],"mendeley":{"formattedCitation":"(Ningsih, 2020)","plainTextFormattedCitation":"(Ningsih, 2020)","previouslyFormattedCitation":"(Ningsih, 2020)"},"properties":{"noteIndex":0},"schema":"https://github.com/citation-style-language/schema/raw/master/csl-citation.json"}</w:instrText>
      </w:r>
      <w:r>
        <w:rPr>
          <w:rFonts w:ascii="Times New Roman" w:hAnsi="Times New Roman" w:cs="Times New Roman"/>
          <w:color w:val="auto"/>
        </w:rPr>
        <w:fldChar w:fldCharType="separate"/>
      </w:r>
      <w:r w:rsidRPr="00932723">
        <w:rPr>
          <w:rFonts w:ascii="Times New Roman" w:hAnsi="Times New Roman" w:cs="Times New Roman"/>
          <w:noProof/>
          <w:color w:val="auto"/>
        </w:rPr>
        <w:t>(Ningsih, 2020)</w:t>
      </w:r>
      <w:r>
        <w:rPr>
          <w:rFonts w:ascii="Times New Roman" w:hAnsi="Times New Roman" w:cs="Times New Roman"/>
          <w:color w:val="auto"/>
        </w:rPr>
        <w:fldChar w:fldCharType="end"/>
      </w:r>
      <w:r>
        <w:rPr>
          <w:rFonts w:ascii="Times New Roman" w:hAnsi="Times New Roman" w:cs="Times New Roman"/>
          <w:color w:val="auto"/>
        </w:rPr>
        <w:t xml:space="preserve"> </w:t>
      </w:r>
      <w:r w:rsidRPr="00932723">
        <w:rPr>
          <w:rFonts w:ascii="Times New Roman" w:hAnsi="Times New Roman" w:cs="Times New Roman"/>
          <w:color w:val="auto"/>
          <w:lang w:val="id-ID"/>
        </w:rPr>
        <w:t xml:space="preserve">that 93.5% prefer offline learning to online learning. This is mostly due to the limitations of students to provide internet quota continuously, understanding of the material is not optimal and limited interaction. In general, it can be concluded that the Accessbillity aspect is received negatively by </w:t>
      </w:r>
      <w:r w:rsidRPr="00932723">
        <w:rPr>
          <w:rFonts w:ascii="Times New Roman" w:hAnsi="Times New Roman" w:cs="Times New Roman"/>
          <w:color w:val="auto"/>
          <w:lang w:val="id-ID"/>
        </w:rPr>
        <w:lastRenderedPageBreak/>
        <w:t>most students.</w:t>
      </w:r>
      <w:r w:rsidR="00E57BB3">
        <w:rPr>
          <w:rFonts w:ascii="Times New Roman" w:hAnsi="Times New Roman" w:cs="Times New Roman"/>
          <w:color w:val="auto"/>
        </w:rPr>
        <w:t xml:space="preserve"> </w:t>
      </w:r>
      <w:r w:rsidR="00E57BB3" w:rsidRPr="00E57BB3">
        <w:rPr>
          <w:rFonts w:ascii="Times New Roman" w:hAnsi="Times New Roman" w:cs="Times New Roman"/>
          <w:color w:val="auto"/>
        </w:rPr>
        <w:t>A snippet of the results of an open questionnaire related to student perceptions of the implementation of the next lecture.</w:t>
      </w:r>
    </w:p>
    <w:p w:rsidR="00E57BB3" w:rsidRPr="00220313" w:rsidRDefault="003471C8" w:rsidP="009E5180">
      <w:pPr>
        <w:pStyle w:val="Default"/>
        <w:spacing w:line="276" w:lineRule="auto"/>
        <w:contextualSpacing/>
        <w:jc w:val="center"/>
        <w:rPr>
          <w:rFonts w:ascii="Times New Roman" w:hAnsi="Times New Roman" w:cs="Times New Roman"/>
          <w:color w:val="auto"/>
        </w:rPr>
      </w:pPr>
      <w:r w:rsidRPr="00220313">
        <w:rPr>
          <w:rFonts w:ascii="Times New Roman" w:hAnsi="Times New Roman" w:cs="Times New Roman"/>
          <w:b/>
          <w:color w:val="auto"/>
        </w:rPr>
        <w:t>Table 6</w:t>
      </w:r>
      <w:r w:rsidRPr="00220313">
        <w:rPr>
          <w:rFonts w:ascii="Times New Roman" w:hAnsi="Times New Roman" w:cs="Times New Roman"/>
          <w:color w:val="auto"/>
        </w:rPr>
        <w:t>. Student Perception</w:t>
      </w:r>
    </w:p>
    <w:tbl>
      <w:tblPr>
        <w:tblStyle w:val="TableGrid"/>
        <w:tblW w:w="0" w:type="auto"/>
        <w:tblLook w:val="04A0" w:firstRow="1" w:lastRow="0" w:firstColumn="1" w:lastColumn="0" w:noHBand="0" w:noVBand="1"/>
      </w:tblPr>
      <w:tblGrid>
        <w:gridCol w:w="8721"/>
      </w:tblGrid>
      <w:tr w:rsidR="003471C8" w:rsidRPr="00220313" w:rsidTr="003471C8">
        <w:tc>
          <w:tcPr>
            <w:tcW w:w="8721" w:type="dxa"/>
          </w:tcPr>
          <w:p w:rsidR="003471C8" w:rsidRPr="00220313" w:rsidRDefault="003471C8" w:rsidP="009E5180">
            <w:pPr>
              <w:spacing w:after="0"/>
              <w:jc w:val="both"/>
              <w:rPr>
                <w:rFonts w:ascii="Times New Roman" w:hAnsi="Times New Roman"/>
                <w:sz w:val="24"/>
                <w:szCs w:val="24"/>
              </w:rPr>
            </w:pPr>
            <w:r w:rsidRPr="00220313">
              <w:rPr>
                <w:rFonts w:ascii="Times New Roman" w:hAnsi="Times New Roman"/>
                <w:sz w:val="24"/>
                <w:szCs w:val="24"/>
              </w:rPr>
              <w:t>My advice in the future, if the situation is normal, it is better to hold face-to-face learning because interacting directly is more effective and efficient.</w:t>
            </w:r>
          </w:p>
        </w:tc>
      </w:tr>
    </w:tbl>
    <w:p w:rsidR="003471C8" w:rsidRPr="00220313" w:rsidRDefault="003471C8" w:rsidP="009E5180">
      <w:pPr>
        <w:pStyle w:val="Default"/>
        <w:spacing w:line="276" w:lineRule="auto"/>
        <w:contextualSpacing/>
        <w:jc w:val="both"/>
        <w:rPr>
          <w:rFonts w:ascii="Times New Roman" w:hAnsi="Times New Roman" w:cs="Times New Roman"/>
          <w:color w:val="auto"/>
        </w:rPr>
      </w:pPr>
      <w:r w:rsidRPr="00220313">
        <w:rPr>
          <w:rFonts w:ascii="Times New Roman" w:hAnsi="Times New Roman" w:cs="Times New Roman"/>
          <w:color w:val="auto"/>
        </w:rPr>
        <w:tab/>
      </w:r>
    </w:p>
    <w:p w:rsidR="003471C8" w:rsidRPr="00220313" w:rsidRDefault="003471C8" w:rsidP="009E5180">
      <w:pPr>
        <w:pStyle w:val="Default"/>
        <w:spacing w:line="276" w:lineRule="auto"/>
        <w:ind w:firstLine="720"/>
        <w:contextualSpacing/>
        <w:jc w:val="both"/>
        <w:rPr>
          <w:rFonts w:ascii="Times New Roman" w:hAnsi="Times New Roman" w:cs="Times New Roman"/>
          <w:color w:val="auto"/>
        </w:rPr>
      </w:pPr>
      <w:r w:rsidRPr="00220313">
        <w:rPr>
          <w:rFonts w:ascii="Times New Roman" w:hAnsi="Times New Roman" w:cs="Times New Roman"/>
          <w:color w:val="auto"/>
        </w:rPr>
        <w:t>Constraints experienced by students when taking online lectures are due to an unstable network. The following is an excerpt of student perceptions regarding this matter.</w:t>
      </w:r>
    </w:p>
    <w:p w:rsidR="003471C8" w:rsidRPr="00220313" w:rsidRDefault="003471C8" w:rsidP="009E5180">
      <w:pPr>
        <w:pStyle w:val="Default"/>
        <w:spacing w:line="276" w:lineRule="auto"/>
        <w:contextualSpacing/>
        <w:jc w:val="center"/>
        <w:rPr>
          <w:rFonts w:ascii="Times New Roman" w:hAnsi="Times New Roman" w:cs="Times New Roman"/>
          <w:color w:val="auto"/>
        </w:rPr>
      </w:pPr>
      <w:r w:rsidRPr="00220313">
        <w:rPr>
          <w:rFonts w:ascii="Times New Roman" w:hAnsi="Times New Roman" w:cs="Times New Roman"/>
          <w:b/>
          <w:color w:val="auto"/>
        </w:rPr>
        <w:t>Table 7</w:t>
      </w:r>
      <w:r w:rsidRPr="00220313">
        <w:rPr>
          <w:rFonts w:ascii="Times New Roman" w:hAnsi="Times New Roman" w:cs="Times New Roman"/>
          <w:color w:val="auto"/>
        </w:rPr>
        <w:t>. Obstacles in participating in online lectures.</w:t>
      </w:r>
    </w:p>
    <w:tbl>
      <w:tblPr>
        <w:tblStyle w:val="TableGrid"/>
        <w:tblW w:w="0" w:type="auto"/>
        <w:tblLook w:val="04A0" w:firstRow="1" w:lastRow="0" w:firstColumn="1" w:lastColumn="0" w:noHBand="0" w:noVBand="1"/>
      </w:tblPr>
      <w:tblGrid>
        <w:gridCol w:w="8721"/>
      </w:tblGrid>
      <w:tr w:rsidR="003471C8" w:rsidRPr="00220313" w:rsidTr="003471C8">
        <w:tc>
          <w:tcPr>
            <w:tcW w:w="8721" w:type="dxa"/>
          </w:tcPr>
          <w:p w:rsidR="003471C8" w:rsidRPr="00220313" w:rsidRDefault="003471C8" w:rsidP="009E5180">
            <w:pPr>
              <w:spacing w:after="0"/>
              <w:jc w:val="both"/>
              <w:rPr>
                <w:rFonts w:ascii="Times New Roman" w:hAnsi="Times New Roman"/>
                <w:sz w:val="24"/>
                <w:szCs w:val="24"/>
              </w:rPr>
            </w:pPr>
            <w:r w:rsidRPr="00220313">
              <w:rPr>
                <w:rFonts w:ascii="Times New Roman" w:hAnsi="Times New Roman"/>
                <w:sz w:val="24"/>
                <w:szCs w:val="24"/>
              </w:rPr>
              <w:t>My opinion is from the student's point of view that students experience some difficulties with online lectures such as difficulty understanding the material, the ability to express opinions, and other obstacles</w:t>
            </w:r>
          </w:p>
        </w:tc>
      </w:tr>
      <w:tr w:rsidR="003471C8" w:rsidRPr="00220313" w:rsidTr="003471C8">
        <w:trPr>
          <w:trHeight w:val="1258"/>
        </w:trPr>
        <w:tc>
          <w:tcPr>
            <w:tcW w:w="8721" w:type="dxa"/>
          </w:tcPr>
          <w:p w:rsidR="003471C8" w:rsidRPr="00220313" w:rsidRDefault="003471C8" w:rsidP="009E5180">
            <w:pPr>
              <w:spacing w:after="0"/>
              <w:jc w:val="both"/>
              <w:rPr>
                <w:rFonts w:ascii="Times New Roman" w:hAnsi="Times New Roman"/>
                <w:sz w:val="24"/>
                <w:szCs w:val="24"/>
              </w:rPr>
            </w:pPr>
            <w:r w:rsidRPr="00220313">
              <w:rPr>
                <w:rFonts w:ascii="Times New Roman" w:hAnsi="Times New Roman"/>
                <w:sz w:val="24"/>
                <w:szCs w:val="24"/>
              </w:rPr>
              <w:t>The delivery of lecture material cannot be clearly and easily understood by me when studying online, because sometimes my network or the lecturer concerned often experiences problems, making it difficult for me to understand lectures easily. The solution is to hold face-to-face lectures but by maintaining health protocols.</w:t>
            </w:r>
          </w:p>
        </w:tc>
      </w:tr>
    </w:tbl>
    <w:p w:rsidR="003471C8" w:rsidRPr="00220313" w:rsidRDefault="003471C8" w:rsidP="009E5180">
      <w:pPr>
        <w:pStyle w:val="Default"/>
        <w:spacing w:line="276" w:lineRule="auto"/>
        <w:contextualSpacing/>
        <w:jc w:val="both"/>
        <w:rPr>
          <w:rFonts w:ascii="Times New Roman" w:hAnsi="Times New Roman" w:cs="Times New Roman"/>
          <w:color w:val="auto"/>
        </w:rPr>
      </w:pPr>
    </w:p>
    <w:p w:rsidR="00932723" w:rsidRDefault="00220313" w:rsidP="009E5180">
      <w:pPr>
        <w:pStyle w:val="Default"/>
        <w:spacing w:line="276" w:lineRule="auto"/>
        <w:ind w:firstLine="567"/>
        <w:contextualSpacing/>
        <w:jc w:val="both"/>
        <w:rPr>
          <w:rFonts w:ascii="Times New Roman" w:hAnsi="Times New Roman" w:cs="Times New Roman"/>
          <w:color w:val="auto"/>
          <w:lang w:val="id-ID"/>
        </w:rPr>
      </w:pPr>
      <w:r w:rsidRPr="00220313">
        <w:rPr>
          <w:rFonts w:ascii="Times New Roman" w:hAnsi="Times New Roman" w:cs="Times New Roman"/>
          <w:color w:val="auto"/>
          <w:lang w:val="id-ID"/>
        </w:rPr>
        <w:t>Perception related to enrichment is an activity of deepening material obtained through information technology tools and applying the material to the real world. Enrichment elements can also be obtained from sharing among students to solve a problem.</w:t>
      </w:r>
    </w:p>
    <w:p w:rsidR="00220313" w:rsidRDefault="00220313" w:rsidP="009E5180">
      <w:pPr>
        <w:pStyle w:val="Default"/>
        <w:spacing w:line="276" w:lineRule="auto"/>
        <w:contextualSpacing/>
        <w:jc w:val="both"/>
        <w:rPr>
          <w:rFonts w:ascii="Times New Roman" w:hAnsi="Times New Roman" w:cs="Times New Roman"/>
          <w:color w:val="auto"/>
          <w:lang w:val="id-ID"/>
        </w:rPr>
      </w:pPr>
      <w:r w:rsidRPr="00220313">
        <w:rPr>
          <w:rFonts w:ascii="Times New Roman" w:hAnsi="Times New Roman" w:cs="Times New Roman"/>
          <w:b/>
          <w:color w:val="auto"/>
          <w:lang w:val="id-ID"/>
        </w:rPr>
        <w:t>Table 8</w:t>
      </w:r>
      <w:r w:rsidRPr="00220313">
        <w:rPr>
          <w:rFonts w:ascii="Times New Roman" w:hAnsi="Times New Roman" w:cs="Times New Roman"/>
          <w:color w:val="auto"/>
          <w:lang w:val="id-ID"/>
        </w:rPr>
        <w:t>. Summary of descriptive data aspects of Enrichment</w:t>
      </w:r>
    </w:p>
    <w:tbl>
      <w:tblPr>
        <w:tblStyle w:val="TableGrid"/>
        <w:tblW w:w="8364" w:type="dxa"/>
        <w:tblInd w:w="108" w:type="dxa"/>
        <w:tblLook w:val="04A0" w:firstRow="1" w:lastRow="0" w:firstColumn="1" w:lastColumn="0" w:noHBand="0" w:noVBand="1"/>
      </w:tblPr>
      <w:tblGrid>
        <w:gridCol w:w="1271"/>
        <w:gridCol w:w="3974"/>
        <w:gridCol w:w="851"/>
        <w:gridCol w:w="708"/>
        <w:gridCol w:w="709"/>
        <w:gridCol w:w="851"/>
      </w:tblGrid>
      <w:tr w:rsidR="00220313" w:rsidRPr="00220313" w:rsidTr="00220313">
        <w:tc>
          <w:tcPr>
            <w:tcW w:w="1271" w:type="dxa"/>
            <w:vMerge w:val="restart"/>
            <w:vAlign w:val="center"/>
          </w:tcPr>
          <w:p w:rsidR="00220313" w:rsidRPr="00220313" w:rsidRDefault="00220313" w:rsidP="009E5180">
            <w:pPr>
              <w:autoSpaceDE w:val="0"/>
              <w:autoSpaceDN w:val="0"/>
              <w:adjustRightInd w:val="0"/>
              <w:spacing w:after="0"/>
              <w:jc w:val="center"/>
              <w:rPr>
                <w:rFonts w:ascii="Times New Roman" w:hAnsi="Times New Roman"/>
                <w:i/>
                <w:sz w:val="16"/>
                <w:szCs w:val="16"/>
              </w:rPr>
            </w:pPr>
            <w:r w:rsidRPr="00220313">
              <w:rPr>
                <w:rFonts w:ascii="Times New Roman" w:hAnsi="Times New Roman"/>
                <w:i/>
                <w:sz w:val="16"/>
                <w:szCs w:val="16"/>
              </w:rPr>
              <w:t>Enrichment</w:t>
            </w:r>
          </w:p>
        </w:tc>
        <w:tc>
          <w:tcPr>
            <w:tcW w:w="3974" w:type="dxa"/>
          </w:tcPr>
          <w:p w:rsidR="00220313" w:rsidRPr="00220313" w:rsidRDefault="00220313" w:rsidP="009E5180">
            <w:pPr>
              <w:spacing w:after="0"/>
              <w:jc w:val="both"/>
              <w:rPr>
                <w:rFonts w:ascii="Times New Roman" w:hAnsi="Times New Roman"/>
                <w:sz w:val="16"/>
                <w:szCs w:val="16"/>
              </w:rPr>
            </w:pPr>
            <w:proofErr w:type="spellStart"/>
            <w:r w:rsidRPr="00220313">
              <w:rPr>
                <w:rFonts w:ascii="Times New Roman" w:hAnsi="Times New Roman"/>
                <w:sz w:val="16"/>
                <w:szCs w:val="16"/>
              </w:rPr>
              <w:t>Pendalaman</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materi</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saya</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dapatkan</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melalui</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perangkat</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teknologi</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informasi</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seperti</w:t>
            </w:r>
            <w:proofErr w:type="spellEnd"/>
            <w:r w:rsidRPr="00220313">
              <w:rPr>
                <w:rFonts w:ascii="Times New Roman" w:hAnsi="Times New Roman"/>
                <w:sz w:val="16"/>
                <w:szCs w:val="16"/>
              </w:rPr>
              <w:t xml:space="preserve"> you tube, video </w:t>
            </w:r>
            <w:proofErr w:type="spellStart"/>
            <w:r w:rsidRPr="00220313">
              <w:rPr>
                <w:rFonts w:ascii="Times New Roman" w:hAnsi="Times New Roman"/>
                <w:sz w:val="16"/>
                <w:szCs w:val="16"/>
              </w:rPr>
              <w:t>dan</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sumber</w:t>
            </w:r>
            <w:proofErr w:type="spellEnd"/>
            <w:r w:rsidRPr="00220313">
              <w:rPr>
                <w:rFonts w:ascii="Times New Roman" w:hAnsi="Times New Roman"/>
                <w:sz w:val="16"/>
                <w:szCs w:val="16"/>
              </w:rPr>
              <w:t xml:space="preserve"> lain</w:t>
            </w:r>
          </w:p>
        </w:tc>
        <w:tc>
          <w:tcPr>
            <w:tcW w:w="851" w:type="dxa"/>
          </w:tcPr>
          <w:p w:rsidR="00220313" w:rsidRPr="00220313" w:rsidRDefault="00220313" w:rsidP="009E5180">
            <w:pPr>
              <w:autoSpaceDE w:val="0"/>
              <w:autoSpaceDN w:val="0"/>
              <w:adjustRightInd w:val="0"/>
              <w:spacing w:after="0"/>
              <w:jc w:val="both"/>
              <w:rPr>
                <w:rFonts w:ascii="Times New Roman" w:hAnsi="Times New Roman"/>
                <w:sz w:val="16"/>
                <w:szCs w:val="16"/>
              </w:rPr>
            </w:pPr>
            <w:r w:rsidRPr="00220313">
              <w:rPr>
                <w:rFonts w:ascii="Times New Roman" w:hAnsi="Times New Roman"/>
                <w:sz w:val="16"/>
                <w:szCs w:val="16"/>
              </w:rPr>
              <w:t>62,2%</w:t>
            </w:r>
          </w:p>
        </w:tc>
        <w:tc>
          <w:tcPr>
            <w:tcW w:w="708" w:type="dxa"/>
          </w:tcPr>
          <w:p w:rsidR="00220313" w:rsidRPr="00220313" w:rsidRDefault="00220313" w:rsidP="009E5180">
            <w:pPr>
              <w:autoSpaceDE w:val="0"/>
              <w:autoSpaceDN w:val="0"/>
              <w:adjustRightInd w:val="0"/>
              <w:spacing w:after="0"/>
              <w:jc w:val="both"/>
              <w:rPr>
                <w:rFonts w:ascii="Times New Roman" w:hAnsi="Times New Roman"/>
                <w:sz w:val="16"/>
                <w:szCs w:val="16"/>
              </w:rPr>
            </w:pPr>
            <w:r w:rsidRPr="00220313">
              <w:rPr>
                <w:rFonts w:ascii="Times New Roman" w:hAnsi="Times New Roman"/>
                <w:sz w:val="16"/>
                <w:szCs w:val="16"/>
              </w:rPr>
              <w:t>35,5%</w:t>
            </w:r>
          </w:p>
        </w:tc>
        <w:tc>
          <w:tcPr>
            <w:tcW w:w="709" w:type="dxa"/>
          </w:tcPr>
          <w:p w:rsidR="00220313" w:rsidRPr="00220313" w:rsidRDefault="00220313" w:rsidP="009E5180">
            <w:pPr>
              <w:autoSpaceDE w:val="0"/>
              <w:autoSpaceDN w:val="0"/>
              <w:adjustRightInd w:val="0"/>
              <w:spacing w:after="0"/>
              <w:jc w:val="both"/>
              <w:rPr>
                <w:rFonts w:ascii="Times New Roman" w:hAnsi="Times New Roman"/>
                <w:sz w:val="16"/>
                <w:szCs w:val="16"/>
              </w:rPr>
            </w:pPr>
            <w:r w:rsidRPr="00220313">
              <w:rPr>
                <w:rFonts w:ascii="Times New Roman" w:hAnsi="Times New Roman"/>
                <w:sz w:val="16"/>
                <w:szCs w:val="16"/>
              </w:rPr>
              <w:t>2,22%</w:t>
            </w:r>
          </w:p>
        </w:tc>
        <w:tc>
          <w:tcPr>
            <w:tcW w:w="851" w:type="dxa"/>
          </w:tcPr>
          <w:p w:rsidR="00220313" w:rsidRPr="00220313" w:rsidRDefault="00220313" w:rsidP="009E5180">
            <w:pPr>
              <w:autoSpaceDE w:val="0"/>
              <w:autoSpaceDN w:val="0"/>
              <w:adjustRightInd w:val="0"/>
              <w:spacing w:after="0"/>
              <w:jc w:val="both"/>
              <w:rPr>
                <w:rFonts w:ascii="Times New Roman" w:hAnsi="Times New Roman"/>
                <w:sz w:val="16"/>
                <w:szCs w:val="16"/>
              </w:rPr>
            </w:pPr>
            <w:r w:rsidRPr="00220313">
              <w:rPr>
                <w:rFonts w:ascii="Times New Roman" w:hAnsi="Times New Roman"/>
                <w:sz w:val="16"/>
                <w:szCs w:val="16"/>
              </w:rPr>
              <w:t>0%</w:t>
            </w:r>
          </w:p>
        </w:tc>
      </w:tr>
      <w:tr w:rsidR="00220313" w:rsidRPr="00220313" w:rsidTr="00220313">
        <w:tc>
          <w:tcPr>
            <w:tcW w:w="1271" w:type="dxa"/>
            <w:vMerge/>
          </w:tcPr>
          <w:p w:rsidR="00220313" w:rsidRPr="00220313" w:rsidRDefault="00220313" w:rsidP="009E5180">
            <w:pPr>
              <w:autoSpaceDE w:val="0"/>
              <w:autoSpaceDN w:val="0"/>
              <w:adjustRightInd w:val="0"/>
              <w:spacing w:after="0"/>
              <w:jc w:val="both"/>
              <w:rPr>
                <w:rFonts w:ascii="Times New Roman" w:hAnsi="Times New Roman"/>
                <w:i/>
                <w:sz w:val="16"/>
                <w:szCs w:val="16"/>
              </w:rPr>
            </w:pPr>
          </w:p>
        </w:tc>
        <w:tc>
          <w:tcPr>
            <w:tcW w:w="3974" w:type="dxa"/>
          </w:tcPr>
          <w:p w:rsidR="00220313" w:rsidRPr="00220313" w:rsidRDefault="00220313" w:rsidP="009E5180">
            <w:pPr>
              <w:spacing w:after="0"/>
              <w:jc w:val="both"/>
              <w:rPr>
                <w:rFonts w:ascii="Times New Roman" w:hAnsi="Times New Roman"/>
                <w:sz w:val="16"/>
                <w:szCs w:val="16"/>
              </w:rPr>
            </w:pPr>
            <w:proofErr w:type="spellStart"/>
            <w:r w:rsidRPr="00220313">
              <w:rPr>
                <w:rFonts w:ascii="Times New Roman" w:hAnsi="Times New Roman"/>
                <w:sz w:val="16"/>
                <w:szCs w:val="16"/>
              </w:rPr>
              <w:t>Saya</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termotivasi</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untuk</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menerapkan</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materi</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perkuliahan</w:t>
            </w:r>
            <w:proofErr w:type="spellEnd"/>
            <w:r w:rsidRPr="00220313">
              <w:rPr>
                <w:rFonts w:ascii="Times New Roman" w:hAnsi="Times New Roman"/>
                <w:sz w:val="16"/>
                <w:szCs w:val="16"/>
              </w:rPr>
              <w:t xml:space="preserve"> online </w:t>
            </w:r>
            <w:proofErr w:type="spellStart"/>
            <w:r w:rsidRPr="00220313">
              <w:rPr>
                <w:rFonts w:ascii="Times New Roman" w:hAnsi="Times New Roman"/>
                <w:sz w:val="16"/>
                <w:szCs w:val="16"/>
              </w:rPr>
              <w:t>ke</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dalam</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dunia</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nyata</w:t>
            </w:r>
            <w:proofErr w:type="spellEnd"/>
            <w:r w:rsidRPr="00220313">
              <w:rPr>
                <w:rFonts w:ascii="Times New Roman" w:hAnsi="Times New Roman"/>
                <w:sz w:val="16"/>
                <w:szCs w:val="16"/>
              </w:rPr>
              <w:t>.</w:t>
            </w:r>
          </w:p>
        </w:tc>
        <w:tc>
          <w:tcPr>
            <w:tcW w:w="851" w:type="dxa"/>
          </w:tcPr>
          <w:p w:rsidR="00220313" w:rsidRPr="00220313" w:rsidRDefault="00220313" w:rsidP="009E5180">
            <w:pPr>
              <w:autoSpaceDE w:val="0"/>
              <w:autoSpaceDN w:val="0"/>
              <w:adjustRightInd w:val="0"/>
              <w:spacing w:after="0"/>
              <w:jc w:val="both"/>
              <w:rPr>
                <w:rFonts w:ascii="Times New Roman" w:hAnsi="Times New Roman"/>
                <w:sz w:val="16"/>
                <w:szCs w:val="16"/>
              </w:rPr>
            </w:pPr>
            <w:r w:rsidRPr="00220313">
              <w:rPr>
                <w:rFonts w:ascii="Times New Roman" w:hAnsi="Times New Roman"/>
                <w:sz w:val="16"/>
                <w:szCs w:val="16"/>
              </w:rPr>
              <w:t>15,5%</w:t>
            </w:r>
          </w:p>
        </w:tc>
        <w:tc>
          <w:tcPr>
            <w:tcW w:w="708" w:type="dxa"/>
          </w:tcPr>
          <w:p w:rsidR="00220313" w:rsidRPr="00220313" w:rsidRDefault="00220313" w:rsidP="009E5180">
            <w:pPr>
              <w:autoSpaceDE w:val="0"/>
              <w:autoSpaceDN w:val="0"/>
              <w:adjustRightInd w:val="0"/>
              <w:spacing w:after="0"/>
              <w:jc w:val="both"/>
              <w:rPr>
                <w:rFonts w:ascii="Times New Roman" w:hAnsi="Times New Roman"/>
                <w:sz w:val="16"/>
                <w:szCs w:val="16"/>
              </w:rPr>
            </w:pPr>
            <w:r w:rsidRPr="00220313">
              <w:rPr>
                <w:rFonts w:ascii="Times New Roman" w:hAnsi="Times New Roman"/>
                <w:sz w:val="16"/>
                <w:szCs w:val="16"/>
              </w:rPr>
              <w:t>75,5%</w:t>
            </w:r>
          </w:p>
        </w:tc>
        <w:tc>
          <w:tcPr>
            <w:tcW w:w="709" w:type="dxa"/>
          </w:tcPr>
          <w:p w:rsidR="00220313" w:rsidRPr="00220313" w:rsidRDefault="00220313" w:rsidP="009E5180">
            <w:pPr>
              <w:autoSpaceDE w:val="0"/>
              <w:autoSpaceDN w:val="0"/>
              <w:adjustRightInd w:val="0"/>
              <w:spacing w:after="0"/>
              <w:jc w:val="both"/>
              <w:rPr>
                <w:rFonts w:ascii="Times New Roman" w:hAnsi="Times New Roman"/>
                <w:sz w:val="16"/>
                <w:szCs w:val="16"/>
              </w:rPr>
            </w:pPr>
            <w:r w:rsidRPr="00220313">
              <w:rPr>
                <w:rFonts w:ascii="Times New Roman" w:hAnsi="Times New Roman"/>
                <w:sz w:val="16"/>
                <w:szCs w:val="16"/>
              </w:rPr>
              <w:t>8,89%</w:t>
            </w:r>
          </w:p>
        </w:tc>
        <w:tc>
          <w:tcPr>
            <w:tcW w:w="851" w:type="dxa"/>
          </w:tcPr>
          <w:p w:rsidR="00220313" w:rsidRPr="00220313" w:rsidRDefault="00220313" w:rsidP="009E5180">
            <w:pPr>
              <w:autoSpaceDE w:val="0"/>
              <w:autoSpaceDN w:val="0"/>
              <w:adjustRightInd w:val="0"/>
              <w:spacing w:after="0"/>
              <w:jc w:val="both"/>
              <w:rPr>
                <w:rFonts w:ascii="Times New Roman" w:hAnsi="Times New Roman"/>
                <w:sz w:val="16"/>
                <w:szCs w:val="16"/>
              </w:rPr>
            </w:pPr>
            <w:r w:rsidRPr="00220313">
              <w:rPr>
                <w:rFonts w:ascii="Times New Roman" w:hAnsi="Times New Roman"/>
                <w:sz w:val="16"/>
                <w:szCs w:val="16"/>
              </w:rPr>
              <w:t>0%</w:t>
            </w:r>
          </w:p>
        </w:tc>
      </w:tr>
      <w:tr w:rsidR="00220313" w:rsidRPr="00220313" w:rsidTr="00220313">
        <w:tc>
          <w:tcPr>
            <w:tcW w:w="1271" w:type="dxa"/>
            <w:vMerge/>
          </w:tcPr>
          <w:p w:rsidR="00220313" w:rsidRPr="00220313" w:rsidRDefault="00220313" w:rsidP="009E5180">
            <w:pPr>
              <w:autoSpaceDE w:val="0"/>
              <w:autoSpaceDN w:val="0"/>
              <w:adjustRightInd w:val="0"/>
              <w:spacing w:after="0"/>
              <w:jc w:val="both"/>
              <w:rPr>
                <w:rFonts w:ascii="Times New Roman" w:hAnsi="Times New Roman"/>
                <w:i/>
                <w:sz w:val="16"/>
                <w:szCs w:val="16"/>
              </w:rPr>
            </w:pPr>
          </w:p>
        </w:tc>
        <w:tc>
          <w:tcPr>
            <w:tcW w:w="3974" w:type="dxa"/>
          </w:tcPr>
          <w:p w:rsidR="00220313" w:rsidRPr="00220313" w:rsidRDefault="00220313" w:rsidP="009E5180">
            <w:pPr>
              <w:spacing w:after="0"/>
              <w:jc w:val="both"/>
              <w:rPr>
                <w:rFonts w:ascii="Times New Roman" w:hAnsi="Times New Roman"/>
                <w:sz w:val="16"/>
                <w:szCs w:val="16"/>
              </w:rPr>
            </w:pPr>
            <w:proofErr w:type="spellStart"/>
            <w:r w:rsidRPr="00220313">
              <w:rPr>
                <w:rFonts w:ascii="Times New Roman" w:hAnsi="Times New Roman"/>
                <w:sz w:val="16"/>
                <w:szCs w:val="16"/>
              </w:rPr>
              <w:t>Saya</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lebih</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senang</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berdiskusi</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dengan</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teman</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ketika</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mengalami</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kesulitan</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dalam</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perkuliahan</w:t>
            </w:r>
            <w:proofErr w:type="spellEnd"/>
            <w:r w:rsidRPr="00220313">
              <w:rPr>
                <w:rFonts w:ascii="Times New Roman" w:hAnsi="Times New Roman"/>
                <w:sz w:val="16"/>
                <w:szCs w:val="16"/>
              </w:rPr>
              <w:t xml:space="preserve"> online</w:t>
            </w:r>
          </w:p>
        </w:tc>
        <w:tc>
          <w:tcPr>
            <w:tcW w:w="851" w:type="dxa"/>
          </w:tcPr>
          <w:p w:rsidR="00220313" w:rsidRPr="00220313" w:rsidRDefault="00220313" w:rsidP="009E5180">
            <w:pPr>
              <w:autoSpaceDE w:val="0"/>
              <w:autoSpaceDN w:val="0"/>
              <w:adjustRightInd w:val="0"/>
              <w:spacing w:after="0"/>
              <w:jc w:val="both"/>
              <w:rPr>
                <w:rFonts w:ascii="Times New Roman" w:hAnsi="Times New Roman"/>
                <w:sz w:val="16"/>
                <w:szCs w:val="16"/>
              </w:rPr>
            </w:pPr>
            <w:r w:rsidRPr="00220313">
              <w:rPr>
                <w:rFonts w:ascii="Times New Roman" w:hAnsi="Times New Roman"/>
                <w:sz w:val="16"/>
                <w:szCs w:val="16"/>
              </w:rPr>
              <w:t>51,1%</w:t>
            </w:r>
          </w:p>
        </w:tc>
        <w:tc>
          <w:tcPr>
            <w:tcW w:w="708" w:type="dxa"/>
          </w:tcPr>
          <w:p w:rsidR="00220313" w:rsidRPr="00220313" w:rsidRDefault="00220313" w:rsidP="009E5180">
            <w:pPr>
              <w:autoSpaceDE w:val="0"/>
              <w:autoSpaceDN w:val="0"/>
              <w:adjustRightInd w:val="0"/>
              <w:spacing w:after="0"/>
              <w:jc w:val="both"/>
              <w:rPr>
                <w:rFonts w:ascii="Times New Roman" w:hAnsi="Times New Roman"/>
                <w:sz w:val="16"/>
                <w:szCs w:val="16"/>
              </w:rPr>
            </w:pPr>
            <w:r w:rsidRPr="00220313">
              <w:rPr>
                <w:rFonts w:ascii="Times New Roman" w:hAnsi="Times New Roman"/>
                <w:sz w:val="16"/>
                <w:szCs w:val="16"/>
              </w:rPr>
              <w:t>35,5%</w:t>
            </w:r>
          </w:p>
        </w:tc>
        <w:tc>
          <w:tcPr>
            <w:tcW w:w="709" w:type="dxa"/>
          </w:tcPr>
          <w:p w:rsidR="00220313" w:rsidRPr="00220313" w:rsidRDefault="00220313" w:rsidP="009E5180">
            <w:pPr>
              <w:autoSpaceDE w:val="0"/>
              <w:autoSpaceDN w:val="0"/>
              <w:adjustRightInd w:val="0"/>
              <w:spacing w:after="0"/>
              <w:jc w:val="both"/>
              <w:rPr>
                <w:rFonts w:ascii="Times New Roman" w:hAnsi="Times New Roman"/>
                <w:sz w:val="16"/>
                <w:szCs w:val="16"/>
              </w:rPr>
            </w:pPr>
            <w:r w:rsidRPr="00220313">
              <w:rPr>
                <w:rFonts w:ascii="Times New Roman" w:hAnsi="Times New Roman"/>
                <w:sz w:val="16"/>
                <w:szCs w:val="16"/>
              </w:rPr>
              <w:t>13,3%</w:t>
            </w:r>
          </w:p>
        </w:tc>
        <w:tc>
          <w:tcPr>
            <w:tcW w:w="851" w:type="dxa"/>
          </w:tcPr>
          <w:p w:rsidR="00220313" w:rsidRPr="00220313" w:rsidRDefault="00220313" w:rsidP="009E5180">
            <w:pPr>
              <w:autoSpaceDE w:val="0"/>
              <w:autoSpaceDN w:val="0"/>
              <w:adjustRightInd w:val="0"/>
              <w:spacing w:after="0"/>
              <w:jc w:val="both"/>
              <w:rPr>
                <w:rFonts w:ascii="Times New Roman" w:hAnsi="Times New Roman"/>
                <w:sz w:val="16"/>
                <w:szCs w:val="16"/>
              </w:rPr>
            </w:pPr>
            <w:r w:rsidRPr="00220313">
              <w:rPr>
                <w:rFonts w:ascii="Times New Roman" w:hAnsi="Times New Roman"/>
                <w:sz w:val="16"/>
                <w:szCs w:val="16"/>
              </w:rPr>
              <w:t>0%</w:t>
            </w:r>
          </w:p>
        </w:tc>
      </w:tr>
      <w:tr w:rsidR="00220313" w:rsidRPr="00220313" w:rsidTr="00220313">
        <w:tc>
          <w:tcPr>
            <w:tcW w:w="5245" w:type="dxa"/>
            <w:gridSpan w:val="2"/>
            <w:vAlign w:val="center"/>
          </w:tcPr>
          <w:p w:rsidR="00220313" w:rsidRPr="00220313" w:rsidRDefault="00220313" w:rsidP="009E5180">
            <w:pPr>
              <w:spacing w:after="0"/>
              <w:jc w:val="center"/>
              <w:rPr>
                <w:rFonts w:ascii="Times New Roman" w:hAnsi="Times New Roman"/>
                <w:sz w:val="16"/>
                <w:szCs w:val="16"/>
              </w:rPr>
            </w:pPr>
            <w:proofErr w:type="spellStart"/>
            <w:r w:rsidRPr="00220313">
              <w:rPr>
                <w:rFonts w:ascii="Times New Roman" w:hAnsi="Times New Roman"/>
                <w:sz w:val="16"/>
                <w:szCs w:val="16"/>
              </w:rPr>
              <w:t>Rerata</w:t>
            </w:r>
            <w:proofErr w:type="spellEnd"/>
            <w:r w:rsidRPr="00220313">
              <w:rPr>
                <w:rFonts w:ascii="Times New Roman" w:hAnsi="Times New Roman"/>
                <w:sz w:val="16"/>
                <w:szCs w:val="16"/>
              </w:rPr>
              <w:t xml:space="preserve"> </w:t>
            </w:r>
            <w:proofErr w:type="spellStart"/>
            <w:r w:rsidRPr="00220313">
              <w:rPr>
                <w:rFonts w:ascii="Times New Roman" w:hAnsi="Times New Roman"/>
                <w:sz w:val="16"/>
                <w:szCs w:val="16"/>
              </w:rPr>
              <w:t>persentase</w:t>
            </w:r>
            <w:proofErr w:type="spellEnd"/>
          </w:p>
        </w:tc>
        <w:tc>
          <w:tcPr>
            <w:tcW w:w="851" w:type="dxa"/>
          </w:tcPr>
          <w:p w:rsidR="00220313" w:rsidRPr="00220313" w:rsidRDefault="00220313" w:rsidP="009E5180">
            <w:pPr>
              <w:autoSpaceDE w:val="0"/>
              <w:autoSpaceDN w:val="0"/>
              <w:adjustRightInd w:val="0"/>
              <w:spacing w:after="0"/>
              <w:jc w:val="both"/>
              <w:rPr>
                <w:rFonts w:ascii="Times New Roman" w:hAnsi="Times New Roman"/>
                <w:sz w:val="16"/>
                <w:szCs w:val="16"/>
              </w:rPr>
            </w:pPr>
            <w:r w:rsidRPr="00220313">
              <w:rPr>
                <w:rFonts w:ascii="Times New Roman" w:hAnsi="Times New Roman"/>
                <w:sz w:val="16"/>
                <w:szCs w:val="16"/>
              </w:rPr>
              <w:t>42,9%</w:t>
            </w:r>
          </w:p>
        </w:tc>
        <w:tc>
          <w:tcPr>
            <w:tcW w:w="708" w:type="dxa"/>
          </w:tcPr>
          <w:p w:rsidR="00220313" w:rsidRPr="00220313" w:rsidRDefault="00220313" w:rsidP="009E5180">
            <w:pPr>
              <w:autoSpaceDE w:val="0"/>
              <w:autoSpaceDN w:val="0"/>
              <w:adjustRightInd w:val="0"/>
              <w:spacing w:after="0"/>
              <w:jc w:val="both"/>
              <w:rPr>
                <w:rFonts w:ascii="Times New Roman" w:hAnsi="Times New Roman"/>
                <w:sz w:val="16"/>
                <w:szCs w:val="16"/>
              </w:rPr>
            </w:pPr>
            <w:r w:rsidRPr="00220313">
              <w:rPr>
                <w:rFonts w:ascii="Times New Roman" w:hAnsi="Times New Roman"/>
                <w:sz w:val="16"/>
                <w:szCs w:val="16"/>
              </w:rPr>
              <w:t>48,5%</w:t>
            </w:r>
          </w:p>
        </w:tc>
        <w:tc>
          <w:tcPr>
            <w:tcW w:w="709" w:type="dxa"/>
          </w:tcPr>
          <w:p w:rsidR="00220313" w:rsidRPr="00220313" w:rsidRDefault="00220313" w:rsidP="009E5180">
            <w:pPr>
              <w:autoSpaceDE w:val="0"/>
              <w:autoSpaceDN w:val="0"/>
              <w:adjustRightInd w:val="0"/>
              <w:spacing w:after="0"/>
              <w:jc w:val="both"/>
              <w:rPr>
                <w:rFonts w:ascii="Times New Roman" w:hAnsi="Times New Roman"/>
                <w:sz w:val="16"/>
                <w:szCs w:val="16"/>
              </w:rPr>
            </w:pPr>
            <w:r w:rsidRPr="00220313">
              <w:rPr>
                <w:rFonts w:ascii="Times New Roman" w:hAnsi="Times New Roman"/>
                <w:sz w:val="16"/>
                <w:szCs w:val="16"/>
              </w:rPr>
              <w:t>8,04%</w:t>
            </w:r>
          </w:p>
        </w:tc>
        <w:tc>
          <w:tcPr>
            <w:tcW w:w="851" w:type="dxa"/>
          </w:tcPr>
          <w:p w:rsidR="00220313" w:rsidRPr="00220313" w:rsidRDefault="00220313" w:rsidP="009E5180">
            <w:pPr>
              <w:autoSpaceDE w:val="0"/>
              <w:autoSpaceDN w:val="0"/>
              <w:adjustRightInd w:val="0"/>
              <w:spacing w:after="0"/>
              <w:jc w:val="both"/>
              <w:rPr>
                <w:rFonts w:ascii="Times New Roman" w:hAnsi="Times New Roman"/>
                <w:sz w:val="16"/>
                <w:szCs w:val="16"/>
              </w:rPr>
            </w:pPr>
            <w:r w:rsidRPr="00220313">
              <w:rPr>
                <w:rFonts w:ascii="Times New Roman" w:hAnsi="Times New Roman"/>
                <w:sz w:val="16"/>
                <w:szCs w:val="16"/>
              </w:rPr>
              <w:t>0%</w:t>
            </w:r>
          </w:p>
        </w:tc>
      </w:tr>
    </w:tbl>
    <w:p w:rsidR="00220313" w:rsidRDefault="00220313" w:rsidP="009E5180">
      <w:pPr>
        <w:pStyle w:val="Default"/>
        <w:spacing w:line="276" w:lineRule="auto"/>
        <w:contextualSpacing/>
        <w:jc w:val="both"/>
        <w:rPr>
          <w:rFonts w:ascii="Times New Roman" w:hAnsi="Times New Roman" w:cs="Times New Roman"/>
          <w:color w:val="auto"/>
          <w:lang w:val="id-ID"/>
        </w:rPr>
      </w:pPr>
    </w:p>
    <w:p w:rsidR="00220313" w:rsidRDefault="005E77B7" w:rsidP="009E5180">
      <w:pPr>
        <w:pStyle w:val="Default"/>
        <w:spacing w:line="276" w:lineRule="auto"/>
        <w:ind w:firstLine="567"/>
        <w:contextualSpacing/>
        <w:jc w:val="both"/>
        <w:rPr>
          <w:rFonts w:ascii="Times New Roman" w:hAnsi="Times New Roman" w:cs="Times New Roman"/>
          <w:color w:val="auto"/>
          <w:lang w:val="id-ID"/>
        </w:rPr>
      </w:pPr>
      <w:r w:rsidRPr="005E77B7">
        <w:rPr>
          <w:rFonts w:ascii="Times New Roman" w:hAnsi="Times New Roman" w:cs="Times New Roman"/>
          <w:color w:val="auto"/>
          <w:lang w:val="id-ID"/>
        </w:rPr>
        <w:t xml:space="preserve">The task of the lecturer as a learning facilitator is obliged to help facilitate all student needs in achieving learning success and maximizing student potential. The provision of enrichment material is intended for students who are relatively fast in completing their learning tasks in order to optimize the development of their interests, talents, and skills (Sugihartono, 2012). Items get material through information technology tools, students strongly agree and agree amounted to 97.7%, while students who do not agree and disagree are 2.3%. The deepening of the material can be done through group study, independent study, enriching reading references that can be obtained from technology and information media. Students are also expected to take advantage of learning resources in the physical environment and combined with digital learning resources. Digital technology is an enriching learning infrastructure but interaction with the physical environment is a rich learning resource. In search of </w:t>
      </w:r>
      <w:r w:rsidRPr="005E77B7">
        <w:rPr>
          <w:rFonts w:ascii="Times New Roman" w:hAnsi="Times New Roman" w:cs="Times New Roman"/>
          <w:color w:val="auto"/>
          <w:lang w:val="id-ID"/>
        </w:rPr>
        <w:lastRenderedPageBreak/>
        <w:t>learning resources, lecturers need to direct students regarding material updates that can support lecture materials. Snippets of student perceptions regarding the deepening of the material are presented in the following table.</w:t>
      </w:r>
    </w:p>
    <w:p w:rsidR="005E77B7" w:rsidRDefault="005E77B7" w:rsidP="009E5180">
      <w:pPr>
        <w:pStyle w:val="Default"/>
        <w:spacing w:line="276" w:lineRule="auto"/>
        <w:contextualSpacing/>
        <w:jc w:val="both"/>
        <w:rPr>
          <w:rFonts w:ascii="Times New Roman" w:hAnsi="Times New Roman" w:cs="Times New Roman"/>
          <w:color w:val="auto"/>
          <w:lang w:val="id-ID"/>
        </w:rPr>
      </w:pPr>
      <w:r w:rsidRPr="005E77B7">
        <w:rPr>
          <w:rFonts w:ascii="Times New Roman" w:hAnsi="Times New Roman" w:cs="Times New Roman"/>
          <w:b/>
          <w:color w:val="auto"/>
          <w:lang w:val="id-ID"/>
        </w:rPr>
        <w:t>Table 9</w:t>
      </w:r>
      <w:r w:rsidRPr="005E77B7">
        <w:rPr>
          <w:rFonts w:ascii="Times New Roman" w:hAnsi="Times New Roman" w:cs="Times New Roman"/>
          <w:color w:val="auto"/>
          <w:lang w:val="id-ID"/>
        </w:rPr>
        <w:t>. Deepening of Student Material</w:t>
      </w:r>
    </w:p>
    <w:tbl>
      <w:tblPr>
        <w:tblStyle w:val="TableGrid"/>
        <w:tblW w:w="0" w:type="auto"/>
        <w:tblInd w:w="108" w:type="dxa"/>
        <w:tblLook w:val="04A0" w:firstRow="1" w:lastRow="0" w:firstColumn="1" w:lastColumn="0" w:noHBand="0" w:noVBand="1"/>
      </w:tblPr>
      <w:tblGrid>
        <w:gridCol w:w="8613"/>
      </w:tblGrid>
      <w:tr w:rsidR="005E77B7" w:rsidRPr="005E77B7" w:rsidTr="00C15270">
        <w:tc>
          <w:tcPr>
            <w:tcW w:w="10206" w:type="dxa"/>
          </w:tcPr>
          <w:p w:rsidR="005E77B7" w:rsidRPr="005E77B7" w:rsidRDefault="005E77B7" w:rsidP="009E5180">
            <w:pPr>
              <w:spacing w:after="0"/>
              <w:jc w:val="both"/>
              <w:rPr>
                <w:rFonts w:ascii="Times New Roman" w:hAnsi="Times New Roman"/>
                <w:sz w:val="24"/>
                <w:szCs w:val="24"/>
              </w:rPr>
            </w:pPr>
            <w:proofErr w:type="spellStart"/>
            <w:r w:rsidRPr="005E77B7">
              <w:rPr>
                <w:rFonts w:ascii="Times New Roman" w:hAnsi="Times New Roman"/>
                <w:sz w:val="24"/>
                <w:szCs w:val="24"/>
              </w:rPr>
              <w:t>Menurut</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saya</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dosen</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perlu</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memberi</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arahan</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kepada</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mahasiswanya</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untuk</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mencari</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referensi</w:t>
            </w:r>
            <w:proofErr w:type="spellEnd"/>
            <w:r w:rsidRPr="005E77B7">
              <w:rPr>
                <w:rFonts w:ascii="Times New Roman" w:hAnsi="Times New Roman"/>
                <w:sz w:val="24"/>
                <w:szCs w:val="24"/>
              </w:rPr>
              <w:t xml:space="preserve"> yang </w:t>
            </w:r>
            <w:proofErr w:type="spellStart"/>
            <w:r w:rsidRPr="005E77B7">
              <w:rPr>
                <w:rFonts w:ascii="Times New Roman" w:hAnsi="Times New Roman"/>
                <w:sz w:val="24"/>
                <w:szCs w:val="24"/>
              </w:rPr>
              <w:t>tepercaya</w:t>
            </w:r>
            <w:proofErr w:type="spellEnd"/>
            <w:r w:rsidRPr="005E77B7">
              <w:rPr>
                <w:rFonts w:ascii="Times New Roman" w:hAnsi="Times New Roman"/>
                <w:sz w:val="24"/>
                <w:szCs w:val="24"/>
              </w:rPr>
              <w:t xml:space="preserve"> agar </w:t>
            </w:r>
            <w:proofErr w:type="spellStart"/>
            <w:r w:rsidRPr="005E77B7">
              <w:rPr>
                <w:rFonts w:ascii="Times New Roman" w:hAnsi="Times New Roman"/>
                <w:sz w:val="24"/>
                <w:szCs w:val="24"/>
              </w:rPr>
              <w:t>mahasiswa</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lebih</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mudah</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mendapatkan</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informasi</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tambahan</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tentang</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perkuliahan</w:t>
            </w:r>
            <w:proofErr w:type="spellEnd"/>
            <w:r w:rsidRPr="005E77B7">
              <w:rPr>
                <w:rFonts w:ascii="Times New Roman" w:hAnsi="Times New Roman"/>
                <w:sz w:val="24"/>
                <w:szCs w:val="24"/>
              </w:rPr>
              <w:t xml:space="preserve">. </w:t>
            </w:r>
          </w:p>
        </w:tc>
      </w:tr>
      <w:tr w:rsidR="005E77B7" w:rsidRPr="005E77B7" w:rsidTr="00C15270">
        <w:tc>
          <w:tcPr>
            <w:tcW w:w="10206" w:type="dxa"/>
          </w:tcPr>
          <w:p w:rsidR="005E77B7" w:rsidRPr="005E77B7" w:rsidRDefault="005E77B7" w:rsidP="009E5180">
            <w:pPr>
              <w:spacing w:after="0"/>
              <w:jc w:val="both"/>
              <w:rPr>
                <w:rFonts w:ascii="Times New Roman" w:hAnsi="Times New Roman"/>
                <w:sz w:val="24"/>
                <w:szCs w:val="24"/>
              </w:rPr>
            </w:pPr>
            <w:proofErr w:type="spellStart"/>
            <w:r w:rsidRPr="005E77B7">
              <w:rPr>
                <w:rFonts w:ascii="Times New Roman" w:hAnsi="Times New Roman"/>
                <w:sz w:val="24"/>
                <w:szCs w:val="24"/>
              </w:rPr>
              <w:t>Saya</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mencari</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materi</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terkait</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perkuliahan</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melalui</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google</w:t>
            </w:r>
            <w:proofErr w:type="spellEnd"/>
            <w:r w:rsidRPr="005E77B7">
              <w:rPr>
                <w:rFonts w:ascii="Times New Roman" w:hAnsi="Times New Roman"/>
                <w:sz w:val="24"/>
                <w:szCs w:val="24"/>
              </w:rPr>
              <w:t xml:space="preserve">. </w:t>
            </w:r>
            <w:proofErr w:type="spellStart"/>
            <w:proofErr w:type="gramStart"/>
            <w:r w:rsidRPr="005E77B7">
              <w:rPr>
                <w:rFonts w:ascii="Times New Roman" w:hAnsi="Times New Roman"/>
                <w:sz w:val="24"/>
                <w:szCs w:val="24"/>
              </w:rPr>
              <w:t>saya</w:t>
            </w:r>
            <w:proofErr w:type="spellEnd"/>
            <w:proofErr w:type="gramEnd"/>
            <w:r w:rsidRPr="005E77B7">
              <w:rPr>
                <w:rFonts w:ascii="Times New Roman" w:hAnsi="Times New Roman"/>
                <w:sz w:val="24"/>
                <w:szCs w:val="24"/>
              </w:rPr>
              <w:t xml:space="preserve"> </w:t>
            </w:r>
            <w:proofErr w:type="spellStart"/>
            <w:r w:rsidRPr="005E77B7">
              <w:rPr>
                <w:rFonts w:ascii="Times New Roman" w:hAnsi="Times New Roman"/>
                <w:sz w:val="24"/>
                <w:szCs w:val="24"/>
              </w:rPr>
              <w:t>memperlajari</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dengan</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cara</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mencermati</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kesamaan</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dan</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kelebihan</w:t>
            </w:r>
            <w:proofErr w:type="spellEnd"/>
            <w:r w:rsidRPr="005E77B7">
              <w:rPr>
                <w:rFonts w:ascii="Times New Roman" w:hAnsi="Times New Roman"/>
                <w:sz w:val="24"/>
                <w:szCs w:val="24"/>
              </w:rPr>
              <w:t xml:space="preserve"> </w:t>
            </w:r>
            <w:proofErr w:type="spellStart"/>
            <w:r w:rsidRPr="005E77B7">
              <w:rPr>
                <w:rFonts w:ascii="Times New Roman" w:hAnsi="Times New Roman"/>
                <w:sz w:val="24"/>
                <w:szCs w:val="24"/>
              </w:rPr>
              <w:t>kontennya</w:t>
            </w:r>
            <w:proofErr w:type="spellEnd"/>
            <w:r w:rsidRPr="005E77B7">
              <w:rPr>
                <w:rFonts w:ascii="Times New Roman" w:hAnsi="Times New Roman"/>
                <w:sz w:val="24"/>
                <w:szCs w:val="24"/>
              </w:rPr>
              <w:t>.</w:t>
            </w:r>
          </w:p>
        </w:tc>
      </w:tr>
    </w:tbl>
    <w:p w:rsidR="005E77B7" w:rsidRDefault="005E77B7" w:rsidP="009E5180">
      <w:pPr>
        <w:pStyle w:val="Default"/>
        <w:spacing w:line="276" w:lineRule="auto"/>
        <w:contextualSpacing/>
        <w:jc w:val="both"/>
        <w:rPr>
          <w:rFonts w:ascii="Times New Roman" w:hAnsi="Times New Roman" w:cs="Times New Roman"/>
          <w:color w:val="auto"/>
          <w:lang w:val="id-ID"/>
        </w:rPr>
      </w:pPr>
    </w:p>
    <w:p w:rsidR="005E77B7" w:rsidRDefault="005E77B7" w:rsidP="009E5180">
      <w:pPr>
        <w:pStyle w:val="Default"/>
        <w:spacing w:line="276" w:lineRule="auto"/>
        <w:ind w:firstLine="567"/>
        <w:contextualSpacing/>
        <w:jc w:val="both"/>
        <w:rPr>
          <w:rFonts w:ascii="Times New Roman" w:hAnsi="Times New Roman" w:cs="Times New Roman"/>
          <w:color w:val="auto"/>
        </w:rPr>
      </w:pPr>
      <w:r w:rsidRPr="005E77B7">
        <w:rPr>
          <w:rFonts w:ascii="Times New Roman" w:hAnsi="Times New Roman" w:cs="Times New Roman"/>
          <w:color w:val="auto"/>
          <w:lang w:val="id-ID"/>
        </w:rPr>
        <w:t xml:space="preserve">The second Enrichment indicator is to apply what has been obtained from online learning into the real or contextual world. 91% of students agree and strongly agree with this statement, while 9% of students who disagree and disagree. This situation shows that most students are motivated to strengthen themselves or their level of mastery in depth to the material presented and are also motivated to apply it in everyday life. </w:t>
      </w:r>
      <w:proofErr w:type="spellStart"/>
      <w:r w:rsidR="009E5180">
        <w:rPr>
          <w:rFonts w:ascii="Times New Roman" w:hAnsi="Times New Roman" w:cs="Times New Roman"/>
          <w:color w:val="auto"/>
        </w:rPr>
        <w:t>Acording</w:t>
      </w:r>
      <w:proofErr w:type="spellEnd"/>
      <w:r w:rsidR="009E5180">
        <w:rPr>
          <w:rFonts w:ascii="Times New Roman" w:hAnsi="Times New Roman" w:cs="Times New Roman"/>
          <w:color w:val="auto"/>
        </w:rPr>
        <w:t xml:space="preserve"> to</w:t>
      </w:r>
      <w:r>
        <w:rPr>
          <w:rFonts w:ascii="Times New Roman" w:hAnsi="Times New Roman" w:cs="Times New Roman"/>
          <w:color w:val="auto"/>
        </w:rPr>
        <w:t xml:space="preserve"> </w:t>
      </w:r>
      <w:r w:rsidR="009E5180">
        <w:rPr>
          <w:rFonts w:ascii="Times New Roman" w:hAnsi="Times New Roman" w:cs="Times New Roman"/>
          <w:color w:val="auto"/>
        </w:rPr>
        <w:fldChar w:fldCharType="begin" w:fldLock="1"/>
      </w:r>
      <w:r w:rsidR="009E5180">
        <w:rPr>
          <w:rFonts w:ascii="Times New Roman" w:hAnsi="Times New Roman" w:cs="Times New Roman"/>
          <w:color w:val="auto"/>
        </w:rPr>
        <w:instrText>ADDIN CSL_CITATION {"citationItems":[{"id":"ITEM-1","itemData":{"author":[{"dropping-particle":"","family":"Muslich","given":"M","non-dropping-particle":"","parse-names":false,"suffix":""}],"id":"ITEM-1","issued":{"date-parts":[["2011"]]},"title":"Pendidikan Karakter Menjawab Tantangan Krisis Multidimensional. Jakarta: PT. Bumi Aksara.","type":"book"},"uris":["http://www.mendeley.com/documents/?uuid=30b5e2d1-2d08-48ee-9184-219faaac511c"]}],"mendeley":{"formattedCitation":"(Muslich, 2011)","plainTextFormattedCitation":"(Muslich, 2011)"},"properties":{"noteIndex":0},"schema":"https://github.com/citation-style-language/schema/raw/master/csl-citation.json"}</w:instrText>
      </w:r>
      <w:r w:rsidR="009E5180">
        <w:rPr>
          <w:rFonts w:ascii="Times New Roman" w:hAnsi="Times New Roman" w:cs="Times New Roman"/>
          <w:color w:val="auto"/>
        </w:rPr>
        <w:fldChar w:fldCharType="separate"/>
      </w:r>
      <w:r w:rsidR="009E5180" w:rsidRPr="009E5180">
        <w:rPr>
          <w:rFonts w:ascii="Times New Roman" w:hAnsi="Times New Roman" w:cs="Times New Roman"/>
          <w:noProof/>
          <w:color w:val="auto"/>
        </w:rPr>
        <w:t>(Muslich, 2011)</w:t>
      </w:r>
      <w:r w:rsidR="009E5180">
        <w:rPr>
          <w:rFonts w:ascii="Times New Roman" w:hAnsi="Times New Roman" w:cs="Times New Roman"/>
          <w:color w:val="auto"/>
        </w:rPr>
        <w:fldChar w:fldCharType="end"/>
      </w:r>
      <w:r w:rsidR="009E5180">
        <w:rPr>
          <w:rFonts w:ascii="Times New Roman" w:hAnsi="Times New Roman" w:cs="Times New Roman"/>
          <w:color w:val="auto"/>
        </w:rPr>
        <w:t xml:space="preserve">, </w:t>
      </w:r>
      <w:r w:rsidR="009E5180" w:rsidRPr="009E5180">
        <w:rPr>
          <w:rFonts w:ascii="Times New Roman" w:hAnsi="Times New Roman" w:cs="Times New Roman"/>
          <w:color w:val="auto"/>
        </w:rPr>
        <w:t>learning is carried out in an authentic context, namely learning directed at the achievement of skills in the context of real life or in a natural environment, providing opportunities for students to do assignments and providing meaningful experiences, carried out through group work, discussions, providing opportunities to create a sense of togetherness, work together, and understand each other in depth Learning is carried out actively, creatively, productively, fun and emphasizes cooperation.</w:t>
      </w:r>
    </w:p>
    <w:p w:rsidR="009E5180" w:rsidRDefault="009E5180" w:rsidP="009E5180">
      <w:pPr>
        <w:pStyle w:val="Default"/>
        <w:spacing w:line="276" w:lineRule="auto"/>
        <w:ind w:firstLine="567"/>
        <w:contextualSpacing/>
        <w:jc w:val="both"/>
        <w:rPr>
          <w:rFonts w:ascii="Times New Roman" w:hAnsi="Times New Roman" w:cs="Times New Roman"/>
          <w:color w:val="auto"/>
        </w:rPr>
      </w:pPr>
      <w:r w:rsidRPr="009E5180">
        <w:rPr>
          <w:rFonts w:ascii="Times New Roman" w:hAnsi="Times New Roman" w:cs="Times New Roman"/>
          <w:color w:val="auto"/>
        </w:rPr>
        <w:t xml:space="preserve">The next statement is that they prefer to discuss with friends when experiencing difficulties in online lectures as much as 86.6% and as many as 13.4% state that they do not agree and disagree. The culture of students to work together in solving a problem has been built in online learning. Lecturers need to motivate students to achieve goals through new inspirations by providing online discussion forums via </w:t>
      </w:r>
      <w:proofErr w:type="spellStart"/>
      <w:r w:rsidRPr="009E5180">
        <w:rPr>
          <w:rFonts w:ascii="Times New Roman" w:hAnsi="Times New Roman" w:cs="Times New Roman"/>
          <w:color w:val="auto"/>
        </w:rPr>
        <w:t>Instagram</w:t>
      </w:r>
      <w:proofErr w:type="spellEnd"/>
      <w:r w:rsidRPr="009E5180">
        <w:rPr>
          <w:rFonts w:ascii="Times New Roman" w:hAnsi="Times New Roman" w:cs="Times New Roman"/>
          <w:color w:val="auto"/>
        </w:rPr>
        <w:t xml:space="preserve">, Facebook or </w:t>
      </w:r>
      <w:proofErr w:type="spellStart"/>
      <w:r w:rsidRPr="009E5180">
        <w:rPr>
          <w:rFonts w:ascii="Times New Roman" w:hAnsi="Times New Roman" w:cs="Times New Roman"/>
          <w:color w:val="auto"/>
        </w:rPr>
        <w:t>WhatsApp</w:t>
      </w:r>
      <w:proofErr w:type="spellEnd"/>
      <w:r w:rsidRPr="009E5180">
        <w:rPr>
          <w:rFonts w:ascii="Times New Roman" w:hAnsi="Times New Roman" w:cs="Times New Roman"/>
          <w:color w:val="auto"/>
        </w:rPr>
        <w:t xml:space="preserve"> groups. In accordance with the demands of 21st century learning, in Presidential Regulation Number 87 of 2017, that the learning process is oriented towards strengthening the character of students who internalize the main values of Strengthening Character Education (PPK), namely religiosity, nationalism, independence, mutual cooperation and integrity in every activity. </w:t>
      </w:r>
      <w:proofErr w:type="gramStart"/>
      <w:r w:rsidRPr="009E5180">
        <w:rPr>
          <w:rFonts w:ascii="Times New Roman" w:hAnsi="Times New Roman" w:cs="Times New Roman"/>
          <w:color w:val="auto"/>
        </w:rPr>
        <w:t>learning</w:t>
      </w:r>
      <w:proofErr w:type="gramEnd"/>
      <w:r w:rsidRPr="009E5180">
        <w:rPr>
          <w:rFonts w:ascii="Times New Roman" w:hAnsi="Times New Roman" w:cs="Times New Roman"/>
          <w:color w:val="auto"/>
        </w:rPr>
        <w:t>. In general, the Enrichment aspect was received positively by most of the students as shown in the following table.</w:t>
      </w:r>
    </w:p>
    <w:p w:rsidR="009E5180" w:rsidRDefault="009E5180" w:rsidP="009E5180">
      <w:pPr>
        <w:pStyle w:val="Default"/>
        <w:spacing w:line="276" w:lineRule="auto"/>
        <w:contextualSpacing/>
        <w:jc w:val="both"/>
        <w:rPr>
          <w:rFonts w:ascii="Times New Roman" w:hAnsi="Times New Roman" w:cs="Times New Roman"/>
          <w:color w:val="auto"/>
        </w:rPr>
      </w:pPr>
      <w:r w:rsidRPr="009E5180">
        <w:rPr>
          <w:rFonts w:ascii="Times New Roman" w:hAnsi="Times New Roman" w:cs="Times New Roman"/>
          <w:b/>
          <w:color w:val="auto"/>
        </w:rPr>
        <w:t>Table 10</w:t>
      </w:r>
      <w:r w:rsidRPr="009E5180">
        <w:rPr>
          <w:rFonts w:ascii="Times New Roman" w:hAnsi="Times New Roman" w:cs="Times New Roman"/>
          <w:color w:val="auto"/>
        </w:rPr>
        <w:t>. Positive acceptance of the Enrichment Aspect.</w:t>
      </w:r>
    </w:p>
    <w:tbl>
      <w:tblPr>
        <w:tblStyle w:val="TableGrid"/>
        <w:tblW w:w="0" w:type="auto"/>
        <w:tblLook w:val="04A0" w:firstRow="1" w:lastRow="0" w:firstColumn="1" w:lastColumn="0" w:noHBand="0" w:noVBand="1"/>
      </w:tblPr>
      <w:tblGrid>
        <w:gridCol w:w="8721"/>
      </w:tblGrid>
      <w:tr w:rsidR="009E5180" w:rsidRPr="009E5180" w:rsidTr="009E5180">
        <w:tc>
          <w:tcPr>
            <w:tcW w:w="8721" w:type="dxa"/>
          </w:tcPr>
          <w:p w:rsidR="009E5180" w:rsidRPr="009E5180" w:rsidRDefault="009E5180" w:rsidP="009E5180">
            <w:pPr>
              <w:spacing w:after="0"/>
              <w:jc w:val="both"/>
              <w:rPr>
                <w:rFonts w:ascii="Times New Roman" w:hAnsi="Times New Roman"/>
                <w:sz w:val="24"/>
                <w:szCs w:val="24"/>
              </w:rPr>
            </w:pPr>
            <w:r w:rsidRPr="009E5180">
              <w:rPr>
                <w:rFonts w:ascii="Times New Roman" w:hAnsi="Times New Roman"/>
                <w:sz w:val="24"/>
                <w:szCs w:val="24"/>
              </w:rPr>
              <w:t>In participating in online lectures, I try to contact friends to invite discussions when I have difficulty in doing assignments from the lecturer and I am grateful that my friends are cooperative and willing to explain together to discuss various tasks.</w:t>
            </w:r>
          </w:p>
        </w:tc>
      </w:tr>
    </w:tbl>
    <w:p w:rsidR="00932723" w:rsidRPr="00FA5E38" w:rsidRDefault="00932723" w:rsidP="009E5180">
      <w:pPr>
        <w:pStyle w:val="Default"/>
        <w:spacing w:line="276" w:lineRule="auto"/>
        <w:contextualSpacing/>
        <w:jc w:val="both"/>
        <w:rPr>
          <w:rFonts w:ascii="Times New Roman" w:hAnsi="Times New Roman" w:cs="Times New Roman"/>
          <w:color w:val="auto"/>
          <w:lang w:val="id-ID"/>
        </w:rPr>
      </w:pPr>
    </w:p>
    <w:p w:rsidR="00A021B9" w:rsidRPr="0081429D" w:rsidRDefault="0081429D" w:rsidP="009E5180">
      <w:pPr>
        <w:spacing w:after="0"/>
        <w:contextualSpacing/>
        <w:jc w:val="both"/>
        <w:rPr>
          <w:rFonts w:ascii="Times New Roman" w:hAnsi="Times New Roman"/>
          <w:b/>
          <w:i/>
          <w:sz w:val="24"/>
          <w:szCs w:val="24"/>
        </w:rPr>
      </w:pPr>
      <w:r>
        <w:rPr>
          <w:rFonts w:ascii="Times New Roman" w:hAnsi="Times New Roman"/>
          <w:b/>
          <w:sz w:val="24"/>
          <w:szCs w:val="24"/>
        </w:rPr>
        <w:t>CONCLUSION</w:t>
      </w:r>
    </w:p>
    <w:p w:rsidR="0081429D" w:rsidRPr="00FA5E38" w:rsidRDefault="0081429D" w:rsidP="006A7189">
      <w:pPr>
        <w:spacing w:after="0"/>
        <w:ind w:firstLine="567"/>
        <w:contextualSpacing/>
        <w:jc w:val="both"/>
        <w:rPr>
          <w:rFonts w:ascii="Times New Roman" w:hAnsi="Times New Roman"/>
          <w:sz w:val="24"/>
          <w:szCs w:val="24"/>
          <w:lang w:val="id-ID"/>
        </w:rPr>
      </w:pPr>
      <w:bookmarkStart w:id="0" w:name="_GoBack"/>
      <w:r w:rsidRPr="0081429D">
        <w:rPr>
          <w:rFonts w:ascii="Times New Roman" w:hAnsi="Times New Roman"/>
          <w:sz w:val="24"/>
          <w:szCs w:val="24"/>
          <w:lang w:val="id-ID"/>
        </w:rPr>
        <w:t>From the results of research and di</w:t>
      </w:r>
      <w:r>
        <w:rPr>
          <w:rFonts w:ascii="Times New Roman" w:hAnsi="Times New Roman"/>
          <w:sz w:val="24"/>
          <w:szCs w:val="24"/>
          <w:lang w:val="id-ID"/>
        </w:rPr>
        <w:t>scussion, it is concluded that:</w:t>
      </w:r>
      <w:r>
        <w:rPr>
          <w:rFonts w:ascii="Times New Roman" w:hAnsi="Times New Roman"/>
          <w:sz w:val="24"/>
          <w:szCs w:val="24"/>
        </w:rPr>
        <w:t xml:space="preserve"> 1) </w:t>
      </w:r>
      <w:r w:rsidRPr="0081429D">
        <w:rPr>
          <w:rFonts w:ascii="Times New Roman" w:hAnsi="Times New Roman"/>
          <w:sz w:val="24"/>
          <w:szCs w:val="24"/>
          <w:lang w:val="id-ID"/>
        </w:rPr>
        <w:t xml:space="preserve">The feasibility of the instrument to measure student perceptions of online-based learning in terms of </w:t>
      </w:r>
      <w:r w:rsidRPr="0081429D">
        <w:rPr>
          <w:rFonts w:ascii="Times New Roman" w:hAnsi="Times New Roman"/>
          <w:sz w:val="24"/>
          <w:szCs w:val="24"/>
          <w:lang w:val="id-ID"/>
        </w:rPr>
        <w:lastRenderedPageBreak/>
        <w:t>the validity of the suitability of the panelists, the validity of the items, the reliability of the suitability of the panelists and the reliability of the i</w:t>
      </w:r>
      <w:r>
        <w:rPr>
          <w:rFonts w:ascii="Times New Roman" w:hAnsi="Times New Roman"/>
          <w:sz w:val="24"/>
          <w:szCs w:val="24"/>
          <w:lang w:val="id-ID"/>
        </w:rPr>
        <w:t>tems are classified as feasible; 2</w:t>
      </w:r>
      <w:r>
        <w:rPr>
          <w:rFonts w:ascii="Times New Roman" w:hAnsi="Times New Roman"/>
          <w:sz w:val="24"/>
          <w:szCs w:val="24"/>
        </w:rPr>
        <w:t xml:space="preserve">) </w:t>
      </w:r>
      <w:r w:rsidRPr="0081429D">
        <w:rPr>
          <w:rFonts w:ascii="Times New Roman" w:hAnsi="Times New Roman"/>
          <w:sz w:val="24"/>
          <w:szCs w:val="24"/>
          <w:lang w:val="id-ID"/>
        </w:rPr>
        <w:t>Student perceptions of online learning in terms of Interactivity, Independence and Enrichment asp</w:t>
      </w:r>
      <w:r w:rsidR="006A7189">
        <w:rPr>
          <w:rFonts w:ascii="Times New Roman" w:hAnsi="Times New Roman"/>
          <w:sz w:val="24"/>
          <w:szCs w:val="24"/>
          <w:lang w:val="id-ID"/>
        </w:rPr>
        <w:t>ects are classified as positive; 3</w:t>
      </w:r>
      <w:r w:rsidR="006A7189">
        <w:rPr>
          <w:rFonts w:ascii="Times New Roman" w:hAnsi="Times New Roman"/>
          <w:sz w:val="24"/>
          <w:szCs w:val="24"/>
        </w:rPr>
        <w:t xml:space="preserve">) </w:t>
      </w:r>
      <w:r w:rsidRPr="0081429D">
        <w:rPr>
          <w:rFonts w:ascii="Times New Roman" w:hAnsi="Times New Roman"/>
          <w:sz w:val="24"/>
          <w:szCs w:val="24"/>
          <w:lang w:val="id-ID"/>
        </w:rPr>
        <w:t>Student perceptions of online learning in terms of accessibi</w:t>
      </w:r>
      <w:r w:rsidR="006A7189">
        <w:rPr>
          <w:rFonts w:ascii="Times New Roman" w:hAnsi="Times New Roman"/>
          <w:sz w:val="24"/>
          <w:szCs w:val="24"/>
          <w:lang w:val="id-ID"/>
        </w:rPr>
        <w:t>lity are classified as negative; 4</w:t>
      </w:r>
      <w:r w:rsidR="006A7189">
        <w:rPr>
          <w:rFonts w:ascii="Times New Roman" w:hAnsi="Times New Roman"/>
          <w:sz w:val="24"/>
          <w:szCs w:val="24"/>
        </w:rPr>
        <w:t xml:space="preserve">) </w:t>
      </w:r>
      <w:r w:rsidRPr="0081429D">
        <w:rPr>
          <w:rFonts w:ascii="Times New Roman" w:hAnsi="Times New Roman"/>
          <w:sz w:val="24"/>
          <w:szCs w:val="24"/>
          <w:lang w:val="id-ID"/>
        </w:rPr>
        <w:t>Student perceptions of the Interactivity aspect, active items providing input or responding to group presentation results in online lect</w:t>
      </w:r>
      <w:r w:rsidR="006A7189">
        <w:rPr>
          <w:rFonts w:ascii="Times New Roman" w:hAnsi="Times New Roman"/>
          <w:sz w:val="24"/>
          <w:szCs w:val="24"/>
          <w:lang w:val="id-ID"/>
        </w:rPr>
        <w:t>ures are classified as negative; 5</w:t>
      </w:r>
      <w:r w:rsidR="006A7189">
        <w:rPr>
          <w:rFonts w:ascii="Times New Roman" w:hAnsi="Times New Roman"/>
          <w:sz w:val="24"/>
          <w:szCs w:val="24"/>
        </w:rPr>
        <w:t xml:space="preserve">) </w:t>
      </w:r>
      <w:r w:rsidRPr="0081429D">
        <w:rPr>
          <w:rFonts w:ascii="Times New Roman" w:hAnsi="Times New Roman"/>
          <w:sz w:val="24"/>
          <w:szCs w:val="24"/>
          <w:lang w:val="id-ID"/>
        </w:rPr>
        <w:t xml:space="preserve">Perception of the aspect of Independence Items are more diligent in studying online than face-to-face lectures are </w:t>
      </w:r>
      <w:r w:rsidR="006A7189">
        <w:rPr>
          <w:rFonts w:ascii="Times New Roman" w:hAnsi="Times New Roman"/>
          <w:sz w:val="24"/>
          <w:szCs w:val="24"/>
          <w:lang w:val="id-ID"/>
        </w:rPr>
        <w:t>classified as negative; 6</w:t>
      </w:r>
      <w:r w:rsidR="006A7189">
        <w:rPr>
          <w:rFonts w:ascii="Times New Roman" w:hAnsi="Times New Roman"/>
          <w:sz w:val="24"/>
          <w:szCs w:val="24"/>
        </w:rPr>
        <w:t xml:space="preserve">) </w:t>
      </w:r>
      <w:r w:rsidRPr="0081429D">
        <w:rPr>
          <w:rFonts w:ascii="Times New Roman" w:hAnsi="Times New Roman"/>
          <w:sz w:val="24"/>
          <w:szCs w:val="24"/>
          <w:lang w:val="id-ID"/>
        </w:rPr>
        <w:t xml:space="preserve">Perception of the Accessibility aspect, the item did not experience difficulties in understanding lecture material online and lectures were still carried out online even though the </w:t>
      </w:r>
      <w:proofErr w:type="spellStart"/>
      <w:r w:rsidR="006A7189">
        <w:rPr>
          <w:rFonts w:ascii="Times New Roman" w:hAnsi="Times New Roman"/>
          <w:sz w:val="24"/>
          <w:szCs w:val="24"/>
        </w:rPr>
        <w:t>Covid</w:t>
      </w:r>
      <w:proofErr w:type="spellEnd"/>
      <w:r w:rsidR="006A7189">
        <w:rPr>
          <w:rFonts w:ascii="Times New Roman" w:hAnsi="Times New Roman"/>
          <w:sz w:val="24"/>
          <w:szCs w:val="24"/>
        </w:rPr>
        <w:t xml:space="preserve"> </w:t>
      </w:r>
      <w:r w:rsidRPr="0081429D">
        <w:rPr>
          <w:rFonts w:ascii="Times New Roman" w:hAnsi="Times New Roman"/>
          <w:sz w:val="24"/>
          <w:szCs w:val="24"/>
          <w:lang w:val="id-ID"/>
        </w:rPr>
        <w:t xml:space="preserve">19 situation was normal and classified as </w:t>
      </w:r>
      <w:r w:rsidR="006A7189">
        <w:rPr>
          <w:rFonts w:ascii="Times New Roman" w:hAnsi="Times New Roman"/>
          <w:sz w:val="24"/>
          <w:szCs w:val="24"/>
          <w:lang w:val="id-ID"/>
        </w:rPr>
        <w:t>negative; 7</w:t>
      </w:r>
      <w:r w:rsidR="006A7189">
        <w:rPr>
          <w:rFonts w:ascii="Times New Roman" w:hAnsi="Times New Roman"/>
          <w:sz w:val="24"/>
          <w:szCs w:val="24"/>
        </w:rPr>
        <w:t xml:space="preserve">) </w:t>
      </w:r>
      <w:r w:rsidRPr="0081429D">
        <w:rPr>
          <w:rFonts w:ascii="Times New Roman" w:hAnsi="Times New Roman"/>
          <w:sz w:val="24"/>
          <w:szCs w:val="24"/>
          <w:lang w:val="id-ID"/>
        </w:rPr>
        <w:t>Constraints experienced in online lectures related to internet networks that are less supportive are often obstacles.</w:t>
      </w:r>
    </w:p>
    <w:bookmarkEnd w:id="0"/>
    <w:p w:rsidR="00227C6B" w:rsidRPr="00FA5E38" w:rsidRDefault="00227C6B" w:rsidP="009E5180">
      <w:pPr>
        <w:spacing w:after="0"/>
        <w:ind w:firstLine="567"/>
        <w:contextualSpacing/>
        <w:jc w:val="both"/>
        <w:rPr>
          <w:rFonts w:ascii="Times New Roman" w:hAnsi="Times New Roman"/>
          <w:sz w:val="24"/>
          <w:szCs w:val="24"/>
          <w:lang w:val="id-ID"/>
        </w:rPr>
      </w:pPr>
    </w:p>
    <w:p w:rsidR="003E4596" w:rsidRPr="00973229" w:rsidRDefault="00973229" w:rsidP="009E5180">
      <w:pPr>
        <w:widowControl w:val="0"/>
        <w:autoSpaceDE w:val="0"/>
        <w:autoSpaceDN w:val="0"/>
        <w:adjustRightInd w:val="0"/>
        <w:spacing w:after="0"/>
        <w:contextualSpacing/>
        <w:jc w:val="both"/>
        <w:rPr>
          <w:rFonts w:ascii="Times New Roman" w:hAnsi="Times New Roman"/>
          <w:sz w:val="24"/>
          <w:szCs w:val="24"/>
        </w:rPr>
      </w:pPr>
      <w:r>
        <w:rPr>
          <w:rFonts w:ascii="Times New Roman" w:hAnsi="Times New Roman"/>
          <w:b/>
          <w:bCs/>
          <w:spacing w:val="-1"/>
          <w:sz w:val="24"/>
          <w:szCs w:val="24"/>
        </w:rPr>
        <w:t>ACKNOWLEDGEMENT</w:t>
      </w:r>
    </w:p>
    <w:p w:rsidR="00973229" w:rsidRPr="00973229" w:rsidRDefault="00973229" w:rsidP="009E5180">
      <w:pPr>
        <w:spacing w:after="0"/>
        <w:ind w:firstLine="567"/>
        <w:contextualSpacing/>
        <w:jc w:val="both"/>
        <w:rPr>
          <w:rFonts w:ascii="Times New Roman" w:hAnsi="Times New Roman"/>
          <w:spacing w:val="-6"/>
          <w:sz w:val="24"/>
          <w:szCs w:val="24"/>
        </w:rPr>
      </w:pPr>
      <w:r w:rsidRPr="00973229">
        <w:rPr>
          <w:rFonts w:ascii="Times New Roman" w:hAnsi="Times New Roman"/>
          <w:spacing w:val="-6"/>
          <w:sz w:val="24"/>
          <w:szCs w:val="24"/>
        </w:rPr>
        <w:t xml:space="preserve">In this section, we thank all fellow lecturers in the Mathematics Education Study Program, thank the Faculties who have budgeted the DIPA Fund, thank LPPM </w:t>
      </w:r>
      <w:proofErr w:type="spellStart"/>
      <w:r w:rsidRPr="00973229">
        <w:rPr>
          <w:rFonts w:ascii="Times New Roman" w:hAnsi="Times New Roman"/>
          <w:spacing w:val="-6"/>
          <w:sz w:val="24"/>
          <w:szCs w:val="24"/>
        </w:rPr>
        <w:t>Untan</w:t>
      </w:r>
      <w:proofErr w:type="spellEnd"/>
      <w:r w:rsidRPr="00973229">
        <w:rPr>
          <w:rFonts w:ascii="Times New Roman" w:hAnsi="Times New Roman"/>
          <w:spacing w:val="-6"/>
          <w:sz w:val="24"/>
          <w:szCs w:val="24"/>
        </w:rPr>
        <w:t xml:space="preserve"> for helping the research process, and thank you to our beloved University, </w:t>
      </w:r>
      <w:proofErr w:type="spellStart"/>
      <w:r w:rsidRPr="00973229">
        <w:rPr>
          <w:rFonts w:ascii="Times New Roman" w:hAnsi="Times New Roman"/>
          <w:spacing w:val="-6"/>
          <w:sz w:val="24"/>
          <w:szCs w:val="24"/>
        </w:rPr>
        <w:t>Tanjungpura</w:t>
      </w:r>
      <w:proofErr w:type="spellEnd"/>
      <w:r w:rsidRPr="00973229">
        <w:rPr>
          <w:rFonts w:ascii="Times New Roman" w:hAnsi="Times New Roman"/>
          <w:spacing w:val="-6"/>
          <w:sz w:val="24"/>
          <w:szCs w:val="24"/>
        </w:rPr>
        <w:t xml:space="preserve"> University.</w:t>
      </w:r>
    </w:p>
    <w:p w:rsidR="003E4596" w:rsidRPr="00FA5E38" w:rsidRDefault="003E4596" w:rsidP="009E5180">
      <w:pPr>
        <w:spacing w:after="0"/>
        <w:ind w:firstLine="567"/>
        <w:contextualSpacing/>
        <w:jc w:val="both"/>
        <w:rPr>
          <w:rFonts w:ascii="Times New Roman" w:hAnsi="Times New Roman"/>
          <w:sz w:val="24"/>
          <w:szCs w:val="24"/>
          <w:lang w:val="id-ID"/>
        </w:rPr>
      </w:pPr>
    </w:p>
    <w:p w:rsidR="009A00D3" w:rsidRPr="00FA5E38" w:rsidRDefault="009A00D3" w:rsidP="009E5180">
      <w:pPr>
        <w:spacing w:after="0"/>
        <w:contextualSpacing/>
        <w:jc w:val="both"/>
        <w:rPr>
          <w:rFonts w:ascii="Times New Roman" w:hAnsi="Times New Roman"/>
          <w:b/>
          <w:sz w:val="24"/>
          <w:szCs w:val="24"/>
          <w:lang w:val="id-ID"/>
        </w:rPr>
      </w:pPr>
      <w:r w:rsidRPr="00FA5E38">
        <w:rPr>
          <w:rFonts w:ascii="Times New Roman" w:hAnsi="Times New Roman"/>
          <w:b/>
          <w:sz w:val="24"/>
          <w:szCs w:val="24"/>
          <w:lang w:val="id-ID"/>
        </w:rPr>
        <w:t>D</w:t>
      </w:r>
      <w:r w:rsidR="003738B9" w:rsidRPr="00FA5E38">
        <w:rPr>
          <w:rFonts w:ascii="Times New Roman" w:hAnsi="Times New Roman"/>
          <w:b/>
          <w:sz w:val="24"/>
          <w:szCs w:val="24"/>
          <w:lang w:val="id-ID"/>
        </w:rPr>
        <w:t>AFTAR PUSTAKA</w:t>
      </w:r>
    </w:p>
    <w:p w:rsidR="009E5180" w:rsidRPr="009E5180" w:rsidRDefault="0081429D"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sz w:val="24"/>
          <w:szCs w:val="24"/>
          <w:lang w:val="id-ID"/>
        </w:rPr>
        <w:fldChar w:fldCharType="begin" w:fldLock="1"/>
      </w:r>
      <w:r>
        <w:rPr>
          <w:rFonts w:ascii="Times New Roman" w:hAnsi="Times New Roman"/>
          <w:sz w:val="24"/>
          <w:szCs w:val="24"/>
          <w:lang w:val="id-ID"/>
        </w:rPr>
        <w:instrText xml:space="preserve">ADDIN Mendeley Bibliography CSL_BIBLIOGRAPHY </w:instrText>
      </w:r>
      <w:r>
        <w:rPr>
          <w:rFonts w:ascii="Times New Roman" w:hAnsi="Times New Roman"/>
          <w:sz w:val="24"/>
          <w:szCs w:val="24"/>
          <w:lang w:val="id-ID"/>
        </w:rPr>
        <w:fldChar w:fldCharType="separate"/>
      </w:r>
      <w:r w:rsidR="009E5180" w:rsidRPr="009E5180">
        <w:rPr>
          <w:rFonts w:ascii="Times New Roman" w:hAnsi="Times New Roman"/>
          <w:noProof/>
          <w:sz w:val="24"/>
          <w:szCs w:val="24"/>
        </w:rPr>
        <w:t xml:space="preserve">Amaliyah. (2019). Program Kemitraan Masyarakat: Peningkatan Kemampuan Penulisan Karya Ilmiah dan Teknik Publikasi di Jurnal Internasional. </w:t>
      </w:r>
      <w:r w:rsidR="009E5180" w:rsidRPr="009E5180">
        <w:rPr>
          <w:rFonts w:ascii="Times New Roman" w:hAnsi="Times New Roman"/>
          <w:i/>
          <w:iCs/>
          <w:noProof/>
          <w:sz w:val="24"/>
          <w:szCs w:val="24"/>
        </w:rPr>
        <w:t>Intervensi Komunitas</w:t>
      </w:r>
      <w:r w:rsidR="009E5180" w:rsidRPr="009E5180">
        <w:rPr>
          <w:rFonts w:ascii="Times New Roman" w:hAnsi="Times New Roman"/>
          <w:noProof/>
          <w:sz w:val="24"/>
          <w:szCs w:val="24"/>
        </w:rPr>
        <w:t xml:space="preserve">, </w:t>
      </w:r>
      <w:r w:rsidR="009E5180" w:rsidRPr="009E5180">
        <w:rPr>
          <w:rFonts w:ascii="Times New Roman" w:hAnsi="Times New Roman"/>
          <w:i/>
          <w:iCs/>
          <w:noProof/>
          <w:sz w:val="24"/>
          <w:szCs w:val="24"/>
        </w:rPr>
        <w:t>1</w:t>
      </w:r>
      <w:r w:rsidR="009E5180" w:rsidRPr="009E5180">
        <w:rPr>
          <w:rFonts w:ascii="Times New Roman" w:hAnsi="Times New Roman"/>
          <w:noProof/>
          <w:sz w:val="24"/>
          <w:szCs w:val="24"/>
        </w:rPr>
        <w:t>(1), 48–56.</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sidRPr="009E5180">
        <w:rPr>
          <w:rFonts w:ascii="Times New Roman" w:hAnsi="Times New Roman"/>
          <w:noProof/>
          <w:sz w:val="24"/>
          <w:szCs w:val="24"/>
        </w:rPr>
        <w:t xml:space="preserve">Anastasi, A., &amp; Urbina, S. (2007). </w:t>
      </w:r>
      <w:r w:rsidRPr="009E5180">
        <w:rPr>
          <w:rFonts w:ascii="Times New Roman" w:hAnsi="Times New Roman"/>
          <w:i/>
          <w:iCs/>
          <w:noProof/>
          <w:sz w:val="24"/>
          <w:szCs w:val="24"/>
        </w:rPr>
        <w:t>Tes Psikologi, terjemahan Robertus Hariono S. Imam. Jakarta: PT Indeks</w:t>
      </w:r>
      <w:r w:rsidRPr="009E5180">
        <w:rPr>
          <w:rFonts w:ascii="Times New Roman" w:hAnsi="Times New Roman"/>
          <w:noProof/>
          <w:sz w:val="24"/>
          <w:szCs w:val="24"/>
        </w:rPr>
        <w:t>.</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sidRPr="009E5180">
        <w:rPr>
          <w:rFonts w:ascii="Times New Roman" w:hAnsi="Times New Roman"/>
          <w:noProof/>
          <w:sz w:val="24"/>
          <w:szCs w:val="24"/>
        </w:rPr>
        <w:t xml:space="preserve">Anggianita, S., Yusnira, Y., &amp; Rizal, M. S. (2020). Persepsi Guru terhadap Pembelajaran Daring di Sekolah Dasar Negeri 013 Kumantan. </w:t>
      </w:r>
      <w:r w:rsidRPr="009E5180">
        <w:rPr>
          <w:rFonts w:ascii="Times New Roman" w:hAnsi="Times New Roman"/>
          <w:i/>
          <w:iCs/>
          <w:noProof/>
          <w:sz w:val="24"/>
          <w:szCs w:val="24"/>
        </w:rPr>
        <w:t>Journal of Education Research</w:t>
      </w:r>
      <w:r w:rsidRPr="009E5180">
        <w:rPr>
          <w:rFonts w:ascii="Times New Roman" w:hAnsi="Times New Roman"/>
          <w:noProof/>
          <w:sz w:val="24"/>
          <w:szCs w:val="24"/>
        </w:rPr>
        <w:t xml:space="preserve">, </w:t>
      </w:r>
      <w:r w:rsidRPr="009E5180">
        <w:rPr>
          <w:rFonts w:ascii="Times New Roman" w:hAnsi="Times New Roman"/>
          <w:i/>
          <w:iCs/>
          <w:noProof/>
          <w:sz w:val="24"/>
          <w:szCs w:val="24"/>
        </w:rPr>
        <w:t>1</w:t>
      </w:r>
      <w:r w:rsidRPr="009E5180">
        <w:rPr>
          <w:rFonts w:ascii="Times New Roman" w:hAnsi="Times New Roman"/>
          <w:noProof/>
          <w:sz w:val="24"/>
          <w:szCs w:val="24"/>
        </w:rPr>
        <w:t>(2), 177–182. https://doi.org/10.37985/joe.v1i2.18</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sidRPr="009E5180">
        <w:rPr>
          <w:rFonts w:ascii="Times New Roman" w:hAnsi="Times New Roman"/>
          <w:noProof/>
          <w:sz w:val="24"/>
          <w:szCs w:val="24"/>
        </w:rPr>
        <w:t xml:space="preserve">Asih, A., Tantri, S., &amp; Bayu, G. W. (2021). </w:t>
      </w:r>
      <w:r w:rsidRPr="009E5180">
        <w:rPr>
          <w:rFonts w:ascii="Times New Roman" w:hAnsi="Times New Roman"/>
          <w:i/>
          <w:iCs/>
          <w:noProof/>
          <w:sz w:val="24"/>
          <w:szCs w:val="24"/>
        </w:rPr>
        <w:t>Kesiapan Guru Sekolah Dasar dalam Pembelajaran Daring Bermuatan Pendidikan Karakter</w:t>
      </w:r>
      <w:r w:rsidRPr="009E5180">
        <w:rPr>
          <w:rFonts w:ascii="Times New Roman" w:hAnsi="Times New Roman"/>
          <w:noProof/>
          <w:sz w:val="24"/>
          <w:szCs w:val="24"/>
        </w:rPr>
        <w:t>.</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sidRPr="009E5180">
        <w:rPr>
          <w:rFonts w:ascii="Times New Roman" w:hAnsi="Times New Roman"/>
          <w:noProof/>
          <w:sz w:val="24"/>
          <w:szCs w:val="24"/>
        </w:rPr>
        <w:t xml:space="preserve">Astini, Sari, N. K. (2020). Pemanfaatan Teknologi Informasi dalam Pembelajaran Tingkat Sekolah Dasar pada Masa Pandemi Covid-19. </w:t>
      </w:r>
      <w:r w:rsidRPr="009E5180">
        <w:rPr>
          <w:rFonts w:ascii="Times New Roman" w:hAnsi="Times New Roman"/>
          <w:i/>
          <w:iCs/>
          <w:noProof/>
          <w:sz w:val="24"/>
          <w:szCs w:val="24"/>
        </w:rPr>
        <w:t>Jurnal Lembaga Penjaminan Mutu STKIP Agama Hindu Amlapura</w:t>
      </w:r>
      <w:r w:rsidRPr="009E5180">
        <w:rPr>
          <w:rFonts w:ascii="Times New Roman" w:hAnsi="Times New Roman"/>
          <w:noProof/>
          <w:sz w:val="24"/>
          <w:szCs w:val="24"/>
        </w:rPr>
        <w:t xml:space="preserve">, </w:t>
      </w:r>
      <w:r w:rsidRPr="009E5180">
        <w:rPr>
          <w:rFonts w:ascii="Times New Roman" w:hAnsi="Times New Roman"/>
          <w:i/>
          <w:iCs/>
          <w:noProof/>
          <w:sz w:val="24"/>
          <w:szCs w:val="24"/>
        </w:rPr>
        <w:t>11</w:t>
      </w:r>
      <w:r w:rsidRPr="009E5180">
        <w:rPr>
          <w:rFonts w:ascii="Times New Roman" w:hAnsi="Times New Roman"/>
          <w:noProof/>
          <w:sz w:val="24"/>
          <w:szCs w:val="24"/>
        </w:rPr>
        <w:t>(2), 13–25.</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sidRPr="009E5180">
        <w:rPr>
          <w:rFonts w:ascii="Times New Roman" w:hAnsi="Times New Roman"/>
          <w:noProof/>
          <w:sz w:val="24"/>
          <w:szCs w:val="24"/>
        </w:rPr>
        <w:t xml:space="preserve">Djaali, &amp; Muljono, P. (2008). </w:t>
      </w:r>
      <w:r w:rsidRPr="009E5180">
        <w:rPr>
          <w:rFonts w:ascii="Times New Roman" w:hAnsi="Times New Roman"/>
          <w:i/>
          <w:iCs/>
          <w:noProof/>
          <w:sz w:val="24"/>
          <w:szCs w:val="24"/>
        </w:rPr>
        <w:t>Pengukuran Dalam Bidang Pendidikan. Jakarta: PT Gramedia Widiasuara Indonesia</w:t>
      </w:r>
      <w:r w:rsidRPr="009E5180">
        <w:rPr>
          <w:rFonts w:ascii="Times New Roman" w:hAnsi="Times New Roman"/>
          <w:noProof/>
          <w:sz w:val="24"/>
          <w:szCs w:val="24"/>
        </w:rPr>
        <w:t>.</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sidRPr="009E5180">
        <w:rPr>
          <w:rFonts w:ascii="Times New Roman" w:hAnsi="Times New Roman"/>
          <w:noProof/>
          <w:sz w:val="24"/>
          <w:szCs w:val="24"/>
        </w:rPr>
        <w:t xml:space="preserve">Dona Fitriawan. (2022). the Effect of Online Learning Using Online Media on Learning Achievement. </w:t>
      </w:r>
      <w:r w:rsidRPr="009E5180">
        <w:rPr>
          <w:rFonts w:ascii="Times New Roman" w:hAnsi="Times New Roman"/>
          <w:i/>
          <w:iCs/>
          <w:noProof/>
          <w:sz w:val="24"/>
          <w:szCs w:val="24"/>
        </w:rPr>
        <w:t>Proximal: Jurnal Penelitian Matematika Dan Pendidikan Matematika</w:t>
      </w:r>
      <w:r w:rsidRPr="009E5180">
        <w:rPr>
          <w:rFonts w:ascii="Times New Roman" w:hAnsi="Times New Roman"/>
          <w:noProof/>
          <w:sz w:val="24"/>
          <w:szCs w:val="24"/>
        </w:rPr>
        <w:t xml:space="preserve">, </w:t>
      </w:r>
      <w:r w:rsidRPr="009E5180">
        <w:rPr>
          <w:rFonts w:ascii="Times New Roman" w:hAnsi="Times New Roman"/>
          <w:i/>
          <w:iCs/>
          <w:noProof/>
          <w:sz w:val="24"/>
          <w:szCs w:val="24"/>
        </w:rPr>
        <w:t>5</w:t>
      </w:r>
      <w:r w:rsidRPr="009E5180">
        <w:rPr>
          <w:rFonts w:ascii="Times New Roman" w:hAnsi="Times New Roman"/>
          <w:noProof/>
          <w:sz w:val="24"/>
          <w:szCs w:val="24"/>
        </w:rPr>
        <w:t>(1), 1–9. https://doi.org/10.30605/proximal.v5i1.1546</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sidRPr="009E5180">
        <w:rPr>
          <w:rFonts w:ascii="Times New Roman" w:hAnsi="Times New Roman"/>
          <w:noProof/>
          <w:sz w:val="24"/>
          <w:szCs w:val="24"/>
        </w:rPr>
        <w:t xml:space="preserve">Fitriawan, D., Siregar, N., Pasaribu, R. L., &amp; Tanjungpura, U. (2021). Problematika dalam menilai sikap peserta didik pada pembelajaran daring. </w:t>
      </w:r>
      <w:r w:rsidRPr="009E5180">
        <w:rPr>
          <w:rFonts w:ascii="Times New Roman" w:hAnsi="Times New Roman"/>
          <w:i/>
          <w:iCs/>
          <w:noProof/>
          <w:sz w:val="24"/>
          <w:szCs w:val="24"/>
        </w:rPr>
        <w:t>Prosiding Seminar Nasional RCI</w:t>
      </w:r>
      <w:r w:rsidRPr="009E5180">
        <w:rPr>
          <w:rFonts w:ascii="Times New Roman" w:hAnsi="Times New Roman"/>
          <w:noProof/>
          <w:sz w:val="24"/>
          <w:szCs w:val="24"/>
        </w:rPr>
        <w:t>, 2019–2022.</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sidRPr="009E5180">
        <w:rPr>
          <w:rFonts w:ascii="Times New Roman" w:hAnsi="Times New Roman"/>
          <w:noProof/>
          <w:sz w:val="24"/>
          <w:szCs w:val="24"/>
        </w:rPr>
        <w:t xml:space="preserve">Fitriawan, D., &amp; Wardah. (2021). </w:t>
      </w:r>
      <w:r w:rsidRPr="009E5180">
        <w:rPr>
          <w:rFonts w:ascii="Times New Roman" w:hAnsi="Times New Roman"/>
          <w:i/>
          <w:iCs/>
          <w:noProof/>
          <w:sz w:val="24"/>
          <w:szCs w:val="24"/>
        </w:rPr>
        <w:t>The Implementation Of Blended Learning Based Model E-Learning Moodle</w:t>
      </w:r>
      <w:r w:rsidRPr="009E5180">
        <w:rPr>
          <w:rFonts w:ascii="Times New Roman" w:hAnsi="Times New Roman"/>
          <w:noProof/>
          <w:sz w:val="24"/>
          <w:szCs w:val="24"/>
        </w:rPr>
        <w:t xml:space="preserve">. </w:t>
      </w:r>
      <w:r w:rsidRPr="009E5180">
        <w:rPr>
          <w:rFonts w:ascii="Times New Roman" w:hAnsi="Times New Roman"/>
          <w:i/>
          <w:iCs/>
          <w:noProof/>
          <w:sz w:val="24"/>
          <w:szCs w:val="24"/>
        </w:rPr>
        <w:t>10</w:t>
      </w:r>
      <w:r w:rsidRPr="009E5180">
        <w:rPr>
          <w:rFonts w:ascii="Times New Roman" w:hAnsi="Times New Roman"/>
          <w:noProof/>
          <w:sz w:val="24"/>
          <w:szCs w:val="24"/>
        </w:rPr>
        <w:t>(2), 1001–1007.</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sidRPr="009E5180">
        <w:rPr>
          <w:rFonts w:ascii="Times New Roman" w:hAnsi="Times New Roman"/>
          <w:noProof/>
          <w:sz w:val="24"/>
          <w:szCs w:val="24"/>
        </w:rPr>
        <w:t xml:space="preserve">Hadi, L. (2020). Persepsi Mahasiswa Terhadap Pembelajaran Daring Di Masa </w:t>
      </w:r>
      <w:r w:rsidRPr="009E5180">
        <w:rPr>
          <w:rFonts w:ascii="Times New Roman" w:hAnsi="Times New Roman"/>
          <w:noProof/>
          <w:sz w:val="24"/>
          <w:szCs w:val="24"/>
        </w:rPr>
        <w:lastRenderedPageBreak/>
        <w:t xml:space="preserve">Pandemik Covid-19 Student Perceptions of Online Learning During Covid-19 Pandemic. </w:t>
      </w:r>
      <w:r w:rsidRPr="009E5180">
        <w:rPr>
          <w:rFonts w:ascii="Times New Roman" w:hAnsi="Times New Roman"/>
          <w:i/>
          <w:iCs/>
          <w:noProof/>
          <w:sz w:val="24"/>
          <w:szCs w:val="24"/>
        </w:rPr>
        <w:t>Jurnal Zarah</w:t>
      </w:r>
      <w:r w:rsidRPr="009E5180">
        <w:rPr>
          <w:rFonts w:ascii="Times New Roman" w:hAnsi="Times New Roman"/>
          <w:noProof/>
          <w:sz w:val="24"/>
          <w:szCs w:val="24"/>
        </w:rPr>
        <w:t xml:space="preserve">, </w:t>
      </w:r>
      <w:r w:rsidRPr="009E5180">
        <w:rPr>
          <w:rFonts w:ascii="Times New Roman" w:hAnsi="Times New Roman"/>
          <w:i/>
          <w:iCs/>
          <w:noProof/>
          <w:sz w:val="24"/>
          <w:szCs w:val="24"/>
        </w:rPr>
        <w:t>8</w:t>
      </w:r>
      <w:r w:rsidRPr="009E5180">
        <w:rPr>
          <w:rFonts w:ascii="Times New Roman" w:hAnsi="Times New Roman"/>
          <w:noProof/>
          <w:sz w:val="24"/>
          <w:szCs w:val="24"/>
        </w:rPr>
        <w:t>(2), 56–61.</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sidRPr="009E5180">
        <w:rPr>
          <w:rFonts w:ascii="Times New Roman" w:hAnsi="Times New Roman"/>
          <w:noProof/>
          <w:sz w:val="24"/>
          <w:szCs w:val="24"/>
        </w:rPr>
        <w:t xml:space="preserve">Hendrastomo, G. (2008). Dilema dan Tantangan Pembelajaran E-learning 1 (The Dilemma and the Challenge of. </w:t>
      </w:r>
      <w:r w:rsidRPr="009E5180">
        <w:rPr>
          <w:rFonts w:ascii="Times New Roman" w:hAnsi="Times New Roman"/>
          <w:i/>
          <w:iCs/>
          <w:noProof/>
          <w:sz w:val="24"/>
          <w:szCs w:val="24"/>
        </w:rPr>
        <w:t>Majalah Ilmiah Pembelajaran</w:t>
      </w:r>
      <w:r w:rsidRPr="009E5180">
        <w:rPr>
          <w:rFonts w:ascii="Times New Roman" w:hAnsi="Times New Roman"/>
          <w:noProof/>
          <w:sz w:val="24"/>
          <w:szCs w:val="24"/>
        </w:rPr>
        <w:t xml:space="preserve">, </w:t>
      </w:r>
      <w:r w:rsidRPr="009E5180">
        <w:rPr>
          <w:rFonts w:ascii="Times New Roman" w:hAnsi="Times New Roman"/>
          <w:i/>
          <w:iCs/>
          <w:noProof/>
          <w:sz w:val="24"/>
          <w:szCs w:val="24"/>
        </w:rPr>
        <w:t>4</w:t>
      </w:r>
      <w:r w:rsidRPr="009E5180">
        <w:rPr>
          <w:rFonts w:ascii="Times New Roman" w:hAnsi="Times New Roman"/>
          <w:noProof/>
          <w:sz w:val="24"/>
          <w:szCs w:val="24"/>
        </w:rPr>
        <w:t>(1), 1–13. http://staff.uny.ac.id/sites/default/files/132318574/Dilema dan Tantangan Pembelajaran Elearning ok.pdf</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sidRPr="009E5180">
        <w:rPr>
          <w:rFonts w:ascii="Times New Roman" w:hAnsi="Times New Roman"/>
          <w:noProof/>
          <w:sz w:val="24"/>
          <w:szCs w:val="24"/>
        </w:rPr>
        <w:t xml:space="preserve">Hidayat, D. R., Rohaya, A., Nadine, F., &amp; Ramadhan, H. (2020). Kemandirian Belajar Peserta Didik Dalam Pembelajaran Daring Pada Masa Pandemi Covid -19. </w:t>
      </w:r>
      <w:r w:rsidRPr="009E5180">
        <w:rPr>
          <w:rFonts w:ascii="Times New Roman" w:hAnsi="Times New Roman"/>
          <w:i/>
          <w:iCs/>
          <w:noProof/>
          <w:sz w:val="24"/>
          <w:szCs w:val="24"/>
        </w:rPr>
        <w:t>Perspektif Ilmu Pendidikan</w:t>
      </w:r>
      <w:r w:rsidRPr="009E5180">
        <w:rPr>
          <w:rFonts w:ascii="Times New Roman" w:hAnsi="Times New Roman"/>
          <w:noProof/>
          <w:sz w:val="24"/>
          <w:szCs w:val="24"/>
        </w:rPr>
        <w:t xml:space="preserve">, </w:t>
      </w:r>
      <w:r w:rsidRPr="009E5180">
        <w:rPr>
          <w:rFonts w:ascii="Times New Roman" w:hAnsi="Times New Roman"/>
          <w:i/>
          <w:iCs/>
          <w:noProof/>
          <w:sz w:val="24"/>
          <w:szCs w:val="24"/>
        </w:rPr>
        <w:t>34</w:t>
      </w:r>
      <w:r w:rsidRPr="009E5180">
        <w:rPr>
          <w:rFonts w:ascii="Times New Roman" w:hAnsi="Times New Roman"/>
          <w:noProof/>
          <w:sz w:val="24"/>
          <w:szCs w:val="24"/>
        </w:rPr>
        <w:t>(2), 147–154. https://doi.org/10.21009/pip.342.9</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sidRPr="009E5180">
        <w:rPr>
          <w:rFonts w:ascii="Times New Roman" w:hAnsi="Times New Roman"/>
          <w:noProof/>
          <w:sz w:val="24"/>
          <w:szCs w:val="24"/>
        </w:rPr>
        <w:t xml:space="preserve">Lase, D. (2019). Pendidikan di Era Revolusi Industri 4.0. </w:t>
      </w:r>
      <w:r w:rsidRPr="009E5180">
        <w:rPr>
          <w:rFonts w:ascii="Times New Roman" w:hAnsi="Times New Roman"/>
          <w:i/>
          <w:iCs/>
          <w:noProof/>
          <w:sz w:val="24"/>
          <w:szCs w:val="24"/>
        </w:rPr>
        <w:t>Jurnal Sundermann</w:t>
      </w:r>
      <w:r w:rsidRPr="009E5180">
        <w:rPr>
          <w:rFonts w:ascii="Times New Roman" w:hAnsi="Times New Roman"/>
          <w:noProof/>
          <w:sz w:val="24"/>
          <w:szCs w:val="24"/>
        </w:rPr>
        <w:t xml:space="preserve">, </w:t>
      </w:r>
      <w:r w:rsidRPr="009E5180">
        <w:rPr>
          <w:rFonts w:ascii="Times New Roman" w:hAnsi="Times New Roman"/>
          <w:i/>
          <w:iCs/>
          <w:noProof/>
          <w:sz w:val="24"/>
          <w:szCs w:val="24"/>
        </w:rPr>
        <w:t>9</w:t>
      </w:r>
      <w:r w:rsidRPr="009E5180">
        <w:rPr>
          <w:rFonts w:ascii="Times New Roman" w:hAnsi="Times New Roman"/>
          <w:noProof/>
          <w:sz w:val="24"/>
          <w:szCs w:val="24"/>
        </w:rPr>
        <w:t>(1), 34–0. https://doi.org/10.31219/osf.io/8xwp6</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sidRPr="009E5180">
        <w:rPr>
          <w:rFonts w:ascii="Times New Roman" w:hAnsi="Times New Roman"/>
          <w:noProof/>
          <w:sz w:val="24"/>
          <w:szCs w:val="24"/>
        </w:rPr>
        <w:t xml:space="preserve">Muslich, M. (2011). </w:t>
      </w:r>
      <w:r w:rsidRPr="009E5180">
        <w:rPr>
          <w:rFonts w:ascii="Times New Roman" w:hAnsi="Times New Roman"/>
          <w:i/>
          <w:iCs/>
          <w:noProof/>
          <w:sz w:val="24"/>
          <w:szCs w:val="24"/>
        </w:rPr>
        <w:t>Pendidikan Karakter Menjawab Tantangan Krisis Multidimensional. Jakarta: PT. Bumi Aksara.</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sidRPr="009E5180">
        <w:rPr>
          <w:rFonts w:ascii="Times New Roman" w:hAnsi="Times New Roman"/>
          <w:noProof/>
          <w:sz w:val="24"/>
          <w:szCs w:val="24"/>
        </w:rPr>
        <w:t xml:space="preserve">Ningsih, S. (2020). Persepsi Mahasiswa Terhadap Pembelajaran Daring Pada Masa Pandemi Covid-19. </w:t>
      </w:r>
      <w:r w:rsidRPr="009E5180">
        <w:rPr>
          <w:rFonts w:ascii="Times New Roman" w:hAnsi="Times New Roman"/>
          <w:i/>
          <w:iCs/>
          <w:noProof/>
          <w:sz w:val="24"/>
          <w:szCs w:val="24"/>
        </w:rPr>
        <w:t>JINOTEP (Jurnal Inovasi Dan Teknologi Pembelajaran): Kajian Dan Riset Dalam Teknologi Pembelajaran</w:t>
      </w:r>
      <w:r w:rsidRPr="009E5180">
        <w:rPr>
          <w:rFonts w:ascii="Times New Roman" w:hAnsi="Times New Roman"/>
          <w:noProof/>
          <w:sz w:val="24"/>
          <w:szCs w:val="24"/>
        </w:rPr>
        <w:t xml:space="preserve">, </w:t>
      </w:r>
      <w:r w:rsidRPr="009E5180">
        <w:rPr>
          <w:rFonts w:ascii="Times New Roman" w:hAnsi="Times New Roman"/>
          <w:i/>
          <w:iCs/>
          <w:noProof/>
          <w:sz w:val="24"/>
          <w:szCs w:val="24"/>
        </w:rPr>
        <w:t>7</w:t>
      </w:r>
      <w:r w:rsidRPr="009E5180">
        <w:rPr>
          <w:rFonts w:ascii="Times New Roman" w:hAnsi="Times New Roman"/>
          <w:noProof/>
          <w:sz w:val="24"/>
          <w:szCs w:val="24"/>
        </w:rPr>
        <w:t>(2), 124–132. https://doi.org/10.17977/um031v7i22020p124</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sidRPr="009E5180">
        <w:rPr>
          <w:rFonts w:ascii="Times New Roman" w:hAnsi="Times New Roman"/>
          <w:noProof/>
          <w:sz w:val="24"/>
          <w:szCs w:val="24"/>
        </w:rPr>
        <w:t xml:space="preserve">Ratnawati, D., &amp; Vivianti, V. (2020). Persepsi Mahasiswa Terhadap Pembelajaran Daring Pada Mata Kuliah Praktik Aplikasi Teknologi Informasi. </w:t>
      </w:r>
      <w:r w:rsidRPr="009E5180">
        <w:rPr>
          <w:rFonts w:ascii="Times New Roman" w:hAnsi="Times New Roman"/>
          <w:i/>
          <w:iCs/>
          <w:noProof/>
          <w:sz w:val="24"/>
          <w:szCs w:val="24"/>
        </w:rPr>
        <w:t>Jurnal Edukasi Elektro</w:t>
      </w:r>
      <w:r w:rsidRPr="009E5180">
        <w:rPr>
          <w:rFonts w:ascii="Times New Roman" w:hAnsi="Times New Roman"/>
          <w:noProof/>
          <w:sz w:val="24"/>
          <w:szCs w:val="24"/>
        </w:rPr>
        <w:t xml:space="preserve">, </w:t>
      </w:r>
      <w:r w:rsidRPr="009E5180">
        <w:rPr>
          <w:rFonts w:ascii="Times New Roman" w:hAnsi="Times New Roman"/>
          <w:i/>
          <w:iCs/>
          <w:noProof/>
          <w:sz w:val="24"/>
          <w:szCs w:val="24"/>
        </w:rPr>
        <w:t>4</w:t>
      </w:r>
      <w:r w:rsidRPr="009E5180">
        <w:rPr>
          <w:rFonts w:ascii="Times New Roman" w:hAnsi="Times New Roman"/>
          <w:noProof/>
          <w:sz w:val="24"/>
          <w:szCs w:val="24"/>
        </w:rPr>
        <w:t>(2), 110–119. https://doi.org/10.21831/jee.v4i2.34835</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sidRPr="009E5180">
        <w:rPr>
          <w:rFonts w:ascii="Times New Roman" w:hAnsi="Times New Roman"/>
          <w:noProof/>
          <w:sz w:val="24"/>
          <w:szCs w:val="24"/>
        </w:rPr>
        <w:t xml:space="preserve">Riana, N. (2014). Peningkatan Kemampuan Berhitung Melalui Metode Bermain Monopoli. </w:t>
      </w:r>
      <w:r w:rsidRPr="009E5180">
        <w:rPr>
          <w:rFonts w:ascii="Times New Roman" w:hAnsi="Times New Roman"/>
          <w:i/>
          <w:iCs/>
          <w:noProof/>
          <w:sz w:val="24"/>
          <w:szCs w:val="24"/>
        </w:rPr>
        <w:t>Jurnal Kajian Pembelajaran Matematika</w:t>
      </w:r>
      <w:r w:rsidRPr="009E5180">
        <w:rPr>
          <w:rFonts w:ascii="Times New Roman" w:hAnsi="Times New Roman"/>
          <w:noProof/>
          <w:sz w:val="24"/>
          <w:szCs w:val="24"/>
        </w:rPr>
        <w:t xml:space="preserve">, </w:t>
      </w:r>
      <w:r w:rsidRPr="009E5180">
        <w:rPr>
          <w:rFonts w:ascii="Times New Roman" w:hAnsi="Times New Roman"/>
          <w:i/>
          <w:iCs/>
          <w:noProof/>
          <w:sz w:val="24"/>
          <w:szCs w:val="24"/>
        </w:rPr>
        <w:t>4</w:t>
      </w:r>
      <w:r w:rsidRPr="009E5180">
        <w:rPr>
          <w:rFonts w:ascii="Times New Roman" w:hAnsi="Times New Roman"/>
          <w:noProof/>
          <w:sz w:val="24"/>
          <w:szCs w:val="24"/>
        </w:rPr>
        <w:t>, 1–16.</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sidRPr="009E5180">
        <w:rPr>
          <w:rFonts w:ascii="Times New Roman" w:hAnsi="Times New Roman"/>
          <w:noProof/>
          <w:sz w:val="24"/>
          <w:szCs w:val="24"/>
        </w:rPr>
        <w:t xml:space="preserve">Rusman. (2015). </w:t>
      </w:r>
      <w:r w:rsidRPr="009E5180">
        <w:rPr>
          <w:rFonts w:ascii="Times New Roman" w:hAnsi="Times New Roman"/>
          <w:i/>
          <w:iCs/>
          <w:noProof/>
          <w:sz w:val="24"/>
          <w:szCs w:val="24"/>
        </w:rPr>
        <w:t>Pembelajaran Tematik Terpadu. Jakarta: Rajawali Pers</w:t>
      </w:r>
      <w:r w:rsidRPr="009E5180">
        <w:rPr>
          <w:rFonts w:ascii="Times New Roman" w:hAnsi="Times New Roman"/>
          <w:noProof/>
          <w:sz w:val="24"/>
          <w:szCs w:val="24"/>
        </w:rPr>
        <w:t>.</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sidRPr="009E5180">
        <w:rPr>
          <w:rFonts w:ascii="Times New Roman" w:hAnsi="Times New Roman"/>
          <w:noProof/>
          <w:sz w:val="24"/>
          <w:szCs w:val="24"/>
        </w:rPr>
        <w:t xml:space="preserve">Rusman, D. (2011). </w:t>
      </w:r>
      <w:r w:rsidRPr="009E5180">
        <w:rPr>
          <w:rFonts w:ascii="Times New Roman" w:hAnsi="Times New Roman"/>
          <w:i/>
          <w:iCs/>
          <w:noProof/>
          <w:sz w:val="24"/>
          <w:szCs w:val="24"/>
        </w:rPr>
        <w:t>Pembelajaran berbasis teknologi informasi dan komunikasi, mengembangkan profesionalitas guru. Jakarta: PT. Raja Grafindo</w:t>
      </w:r>
      <w:r w:rsidRPr="009E5180">
        <w:rPr>
          <w:rFonts w:ascii="Times New Roman" w:hAnsi="Times New Roman"/>
          <w:noProof/>
          <w:sz w:val="24"/>
          <w:szCs w:val="24"/>
        </w:rPr>
        <w:t>.</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sidRPr="009E5180">
        <w:rPr>
          <w:rFonts w:ascii="Times New Roman" w:hAnsi="Times New Roman"/>
          <w:noProof/>
          <w:sz w:val="24"/>
          <w:szCs w:val="24"/>
        </w:rPr>
        <w:t xml:space="preserve">Sadikin, A., &amp; Hamidah, A. (2020). Pembelajaran Daring di Tengah Wabah Covid-19. </w:t>
      </w:r>
      <w:r w:rsidRPr="009E5180">
        <w:rPr>
          <w:rFonts w:ascii="Times New Roman" w:hAnsi="Times New Roman"/>
          <w:i/>
          <w:iCs/>
          <w:noProof/>
          <w:sz w:val="24"/>
          <w:szCs w:val="24"/>
        </w:rPr>
        <w:t>Biodik</w:t>
      </w:r>
      <w:r w:rsidRPr="009E5180">
        <w:rPr>
          <w:rFonts w:ascii="Times New Roman" w:hAnsi="Times New Roman"/>
          <w:noProof/>
          <w:sz w:val="24"/>
          <w:szCs w:val="24"/>
        </w:rPr>
        <w:t xml:space="preserve">, </w:t>
      </w:r>
      <w:r w:rsidRPr="009E5180">
        <w:rPr>
          <w:rFonts w:ascii="Times New Roman" w:hAnsi="Times New Roman"/>
          <w:i/>
          <w:iCs/>
          <w:noProof/>
          <w:sz w:val="24"/>
          <w:szCs w:val="24"/>
        </w:rPr>
        <w:t>6</w:t>
      </w:r>
      <w:r w:rsidRPr="009E5180">
        <w:rPr>
          <w:rFonts w:ascii="Times New Roman" w:hAnsi="Times New Roman"/>
          <w:noProof/>
          <w:sz w:val="24"/>
          <w:szCs w:val="24"/>
        </w:rPr>
        <w:t>(2), 109–119. https://doi.org/10.22437/bio.v6i2.9759</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sidRPr="009E5180">
        <w:rPr>
          <w:rFonts w:ascii="Times New Roman" w:hAnsi="Times New Roman"/>
          <w:noProof/>
          <w:sz w:val="24"/>
          <w:szCs w:val="24"/>
        </w:rPr>
        <w:t xml:space="preserve">Safarati, R. N. (2021). Dampak Pembelajaran Daring Terhadap Motivasi. </w:t>
      </w:r>
      <w:r w:rsidRPr="009E5180">
        <w:rPr>
          <w:rFonts w:ascii="Times New Roman" w:hAnsi="Times New Roman"/>
          <w:i/>
          <w:iCs/>
          <w:noProof/>
          <w:sz w:val="24"/>
          <w:szCs w:val="24"/>
        </w:rPr>
        <w:t>Genta Mulia</w:t>
      </w:r>
      <w:r w:rsidRPr="009E5180">
        <w:rPr>
          <w:rFonts w:ascii="Times New Roman" w:hAnsi="Times New Roman"/>
          <w:noProof/>
          <w:sz w:val="24"/>
          <w:szCs w:val="24"/>
        </w:rPr>
        <w:t xml:space="preserve">, </w:t>
      </w:r>
      <w:r w:rsidRPr="009E5180">
        <w:rPr>
          <w:rFonts w:ascii="Times New Roman" w:hAnsi="Times New Roman"/>
          <w:i/>
          <w:iCs/>
          <w:noProof/>
          <w:sz w:val="24"/>
          <w:szCs w:val="24"/>
        </w:rPr>
        <w:t>XII</w:t>
      </w:r>
      <w:r w:rsidRPr="009E5180">
        <w:rPr>
          <w:rFonts w:ascii="Times New Roman" w:hAnsi="Times New Roman"/>
          <w:noProof/>
          <w:sz w:val="24"/>
          <w:szCs w:val="24"/>
        </w:rPr>
        <w:t>(1), 113–118.</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sidRPr="009E5180">
        <w:rPr>
          <w:rFonts w:ascii="Times New Roman" w:hAnsi="Times New Roman"/>
          <w:noProof/>
          <w:sz w:val="24"/>
          <w:szCs w:val="24"/>
        </w:rPr>
        <w:t xml:space="preserve">Sourial, N., Longo, C., Vedel, I., &amp; Schuster, T. (2018). Daring to draw causal claims from non-randomized studies of primary care interventions. </w:t>
      </w:r>
      <w:r w:rsidRPr="009E5180">
        <w:rPr>
          <w:rFonts w:ascii="Times New Roman" w:hAnsi="Times New Roman"/>
          <w:i/>
          <w:iCs/>
          <w:noProof/>
          <w:sz w:val="24"/>
          <w:szCs w:val="24"/>
        </w:rPr>
        <w:t>Family Practice</w:t>
      </w:r>
      <w:r w:rsidRPr="009E5180">
        <w:rPr>
          <w:rFonts w:ascii="Times New Roman" w:hAnsi="Times New Roman"/>
          <w:noProof/>
          <w:sz w:val="24"/>
          <w:szCs w:val="24"/>
        </w:rPr>
        <w:t xml:space="preserve">, </w:t>
      </w:r>
      <w:r w:rsidRPr="009E5180">
        <w:rPr>
          <w:rFonts w:ascii="Times New Roman" w:hAnsi="Times New Roman"/>
          <w:i/>
          <w:iCs/>
          <w:noProof/>
          <w:sz w:val="24"/>
          <w:szCs w:val="24"/>
        </w:rPr>
        <w:t>35</w:t>
      </w:r>
      <w:r w:rsidRPr="009E5180">
        <w:rPr>
          <w:rFonts w:ascii="Times New Roman" w:hAnsi="Times New Roman"/>
          <w:noProof/>
          <w:sz w:val="24"/>
          <w:szCs w:val="24"/>
        </w:rPr>
        <w:t>(5), 639–643. https://doi.org/10.1093/fampra/cmy005</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sidRPr="009E5180">
        <w:rPr>
          <w:rFonts w:ascii="Times New Roman" w:hAnsi="Times New Roman"/>
          <w:noProof/>
          <w:sz w:val="24"/>
          <w:szCs w:val="24"/>
        </w:rPr>
        <w:t xml:space="preserve">Sugiyono. (2017). </w:t>
      </w:r>
      <w:r w:rsidRPr="009E5180">
        <w:rPr>
          <w:rFonts w:ascii="Times New Roman" w:hAnsi="Times New Roman"/>
          <w:i/>
          <w:iCs/>
          <w:noProof/>
          <w:sz w:val="24"/>
          <w:szCs w:val="24"/>
        </w:rPr>
        <w:t>Metode Penelitian Pendekatan Kuantitatif, Kualitatif, R&amp;D. Bandung: Alfabeta</w:t>
      </w:r>
      <w:r w:rsidRPr="009E5180">
        <w:rPr>
          <w:rFonts w:ascii="Times New Roman" w:hAnsi="Times New Roman"/>
          <w:noProof/>
          <w:sz w:val="24"/>
          <w:szCs w:val="24"/>
        </w:rPr>
        <w:t>.</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sidRPr="009E5180">
        <w:rPr>
          <w:rFonts w:ascii="Times New Roman" w:hAnsi="Times New Roman"/>
          <w:noProof/>
          <w:sz w:val="24"/>
          <w:szCs w:val="24"/>
        </w:rPr>
        <w:t xml:space="preserve">Sulistyowati, E., &amp; Fitriawan, D. (2022). Pemanfaatan Media Pembelajaran E-Learning di Era New Normal. </w:t>
      </w:r>
      <w:r w:rsidRPr="009E5180">
        <w:rPr>
          <w:rFonts w:ascii="Times New Roman" w:hAnsi="Times New Roman"/>
          <w:i/>
          <w:iCs/>
          <w:noProof/>
          <w:sz w:val="24"/>
          <w:szCs w:val="24"/>
        </w:rPr>
        <w:t>Seminar Nasional Pendidikan Ekonomi FKIP UM Metro</w:t>
      </w:r>
      <w:r w:rsidRPr="009E5180">
        <w:rPr>
          <w:rFonts w:ascii="Times New Roman" w:hAnsi="Times New Roman"/>
          <w:noProof/>
          <w:sz w:val="24"/>
          <w:szCs w:val="24"/>
        </w:rPr>
        <w:t xml:space="preserve">, </w:t>
      </w:r>
      <w:r w:rsidRPr="009E5180">
        <w:rPr>
          <w:rFonts w:ascii="Times New Roman" w:hAnsi="Times New Roman"/>
          <w:i/>
          <w:iCs/>
          <w:noProof/>
          <w:sz w:val="24"/>
          <w:szCs w:val="24"/>
        </w:rPr>
        <w:t>1</w:t>
      </w:r>
      <w:r w:rsidRPr="009E5180">
        <w:rPr>
          <w:rFonts w:ascii="Times New Roman" w:hAnsi="Times New Roman"/>
          <w:noProof/>
          <w:sz w:val="24"/>
          <w:szCs w:val="24"/>
        </w:rPr>
        <w:t>(1), 21–27.</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szCs w:val="24"/>
        </w:rPr>
      </w:pPr>
      <w:r w:rsidRPr="009E5180">
        <w:rPr>
          <w:rFonts w:ascii="Times New Roman" w:hAnsi="Times New Roman"/>
          <w:noProof/>
          <w:sz w:val="24"/>
          <w:szCs w:val="24"/>
        </w:rPr>
        <w:t xml:space="preserve">Suni Astini, N. K. (2020). Tantangan Dan Peluang Pemanfaatan Teknologi Informasi Dalam Pembelajaran Online Masa Covid-19. </w:t>
      </w:r>
      <w:r w:rsidRPr="009E5180">
        <w:rPr>
          <w:rFonts w:ascii="Times New Roman" w:hAnsi="Times New Roman"/>
          <w:i/>
          <w:iCs/>
          <w:noProof/>
          <w:sz w:val="24"/>
          <w:szCs w:val="24"/>
        </w:rPr>
        <w:t>Cetta: Jurnal Ilmu Pendidikan</w:t>
      </w:r>
      <w:r w:rsidRPr="009E5180">
        <w:rPr>
          <w:rFonts w:ascii="Times New Roman" w:hAnsi="Times New Roman"/>
          <w:noProof/>
          <w:sz w:val="24"/>
          <w:szCs w:val="24"/>
        </w:rPr>
        <w:t xml:space="preserve">, </w:t>
      </w:r>
      <w:r w:rsidRPr="009E5180">
        <w:rPr>
          <w:rFonts w:ascii="Times New Roman" w:hAnsi="Times New Roman"/>
          <w:i/>
          <w:iCs/>
          <w:noProof/>
          <w:sz w:val="24"/>
          <w:szCs w:val="24"/>
        </w:rPr>
        <w:t>3</w:t>
      </w:r>
      <w:r w:rsidRPr="009E5180">
        <w:rPr>
          <w:rFonts w:ascii="Times New Roman" w:hAnsi="Times New Roman"/>
          <w:noProof/>
          <w:sz w:val="24"/>
          <w:szCs w:val="24"/>
        </w:rPr>
        <w:t>(2), 241–255. https://doi.org/10.37329/cetta.v3i2.452</w:t>
      </w:r>
    </w:p>
    <w:p w:rsidR="009E5180" w:rsidRPr="009E5180" w:rsidRDefault="009E5180" w:rsidP="005755EC">
      <w:pPr>
        <w:widowControl w:val="0"/>
        <w:autoSpaceDE w:val="0"/>
        <w:autoSpaceDN w:val="0"/>
        <w:adjustRightInd w:val="0"/>
        <w:spacing w:after="0" w:line="240" w:lineRule="auto"/>
        <w:ind w:left="480" w:hanging="480"/>
        <w:jc w:val="both"/>
        <w:rPr>
          <w:rFonts w:ascii="Times New Roman" w:hAnsi="Times New Roman"/>
          <w:noProof/>
          <w:sz w:val="24"/>
        </w:rPr>
      </w:pPr>
      <w:r w:rsidRPr="009E5180">
        <w:rPr>
          <w:rFonts w:ascii="Times New Roman" w:hAnsi="Times New Roman"/>
          <w:noProof/>
          <w:sz w:val="24"/>
          <w:szCs w:val="24"/>
        </w:rPr>
        <w:t xml:space="preserve">Yuniarti, R., &amp; Hartati, W. (2020). Persepsi Mahasiswa Tentang Penerapan E-learning pada Masa Darurat Covid-19. </w:t>
      </w:r>
      <w:r w:rsidRPr="009E5180">
        <w:rPr>
          <w:rFonts w:ascii="Times New Roman" w:hAnsi="Times New Roman"/>
          <w:i/>
          <w:iCs/>
          <w:noProof/>
          <w:sz w:val="24"/>
          <w:szCs w:val="24"/>
        </w:rPr>
        <w:t>APOTEMA: Jurnal Program Studi Pendidikan Matematika</w:t>
      </w:r>
      <w:r w:rsidRPr="009E5180">
        <w:rPr>
          <w:rFonts w:ascii="Times New Roman" w:hAnsi="Times New Roman"/>
          <w:noProof/>
          <w:sz w:val="24"/>
          <w:szCs w:val="24"/>
        </w:rPr>
        <w:t xml:space="preserve">, </w:t>
      </w:r>
      <w:r w:rsidRPr="009E5180">
        <w:rPr>
          <w:rFonts w:ascii="Times New Roman" w:hAnsi="Times New Roman"/>
          <w:i/>
          <w:iCs/>
          <w:noProof/>
          <w:sz w:val="24"/>
          <w:szCs w:val="24"/>
        </w:rPr>
        <w:t>6</w:t>
      </w:r>
      <w:r w:rsidRPr="009E5180">
        <w:rPr>
          <w:rFonts w:ascii="Times New Roman" w:hAnsi="Times New Roman"/>
          <w:noProof/>
          <w:sz w:val="24"/>
          <w:szCs w:val="24"/>
        </w:rPr>
        <w:t>(2), 158–167. http://194.59.165.171/index.php/APM/article/view/377/326</w:t>
      </w:r>
    </w:p>
    <w:p w:rsidR="00954B94" w:rsidRPr="00FA5E38" w:rsidRDefault="0081429D" w:rsidP="00575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contextualSpacing/>
        <w:jc w:val="both"/>
        <w:textAlignment w:val="baseline"/>
        <w:rPr>
          <w:rFonts w:ascii="Times New Roman" w:hAnsi="Times New Roman"/>
          <w:sz w:val="24"/>
          <w:szCs w:val="24"/>
          <w:lang w:val="id-ID"/>
        </w:rPr>
      </w:pPr>
      <w:r>
        <w:rPr>
          <w:rFonts w:ascii="Times New Roman" w:hAnsi="Times New Roman"/>
          <w:sz w:val="24"/>
          <w:szCs w:val="24"/>
          <w:lang w:val="id-ID"/>
        </w:rPr>
        <w:fldChar w:fldCharType="end"/>
      </w:r>
    </w:p>
    <w:p w:rsidR="009E5180" w:rsidRPr="00FA5E38" w:rsidRDefault="009E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contextualSpacing/>
        <w:jc w:val="both"/>
        <w:textAlignment w:val="baseline"/>
        <w:rPr>
          <w:rFonts w:ascii="Times New Roman" w:hAnsi="Times New Roman"/>
          <w:sz w:val="24"/>
          <w:szCs w:val="24"/>
          <w:lang w:val="id-ID"/>
        </w:rPr>
      </w:pPr>
    </w:p>
    <w:sectPr w:rsidR="009E5180" w:rsidRPr="00FA5E38" w:rsidSect="006536E8">
      <w:headerReference w:type="even" r:id="rId14"/>
      <w:headerReference w:type="default" r:id="rId15"/>
      <w:footerReference w:type="even" r:id="rId16"/>
      <w:footerReference w:type="default" r:id="rId17"/>
      <w:headerReference w:type="first" r:id="rId18"/>
      <w:footerReference w:type="first" r:id="rId19"/>
      <w:pgSz w:w="11907" w:h="16839" w:code="9"/>
      <w:pgMar w:top="1701" w:right="1701" w:bottom="1701" w:left="1701" w:header="680"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A43" w:rsidRDefault="00104A43" w:rsidP="005254D0">
      <w:pPr>
        <w:spacing w:after="0" w:line="240" w:lineRule="auto"/>
      </w:pPr>
      <w:r>
        <w:separator/>
      </w:r>
    </w:p>
  </w:endnote>
  <w:endnote w:type="continuationSeparator" w:id="0">
    <w:p w:rsidR="00104A43" w:rsidRDefault="00104A43" w:rsidP="00525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DBC" w:rsidRDefault="00680B17">
    <w:pPr>
      <w:pStyle w:val="Footer"/>
    </w:pPr>
    <w:r>
      <w:fldChar w:fldCharType="begin"/>
    </w:r>
    <w:r>
      <w:instrText xml:space="preserve"> PAGE   \* MERGEFORMAT </w:instrText>
    </w:r>
    <w:r>
      <w:fldChar w:fldCharType="separate"/>
    </w:r>
    <w:r w:rsidR="006A7189">
      <w:rPr>
        <w:noProof/>
      </w:rPr>
      <w:t>10</w:t>
    </w:r>
    <w:r>
      <w:rPr>
        <w:noProof/>
      </w:rPr>
      <w:fldChar w:fldCharType="end"/>
    </w:r>
  </w:p>
  <w:p w:rsidR="00C27DBC" w:rsidRDefault="00C27D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DBC" w:rsidRDefault="00680B17">
    <w:pPr>
      <w:pStyle w:val="Footer"/>
      <w:jc w:val="right"/>
    </w:pPr>
    <w:r>
      <w:fldChar w:fldCharType="begin"/>
    </w:r>
    <w:r>
      <w:instrText xml:space="preserve"> PAGE   \* MERGEFORMAT </w:instrText>
    </w:r>
    <w:r>
      <w:fldChar w:fldCharType="separate"/>
    </w:r>
    <w:r w:rsidR="006A7189">
      <w:rPr>
        <w:noProof/>
      </w:rPr>
      <w:t>11</w:t>
    </w:r>
    <w:r>
      <w:rPr>
        <w:noProof/>
      </w:rPr>
      <w:fldChar w:fldCharType="end"/>
    </w:r>
  </w:p>
  <w:p w:rsidR="00C27DBC" w:rsidRDefault="00C27D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95A" w:rsidRDefault="00680B17">
    <w:pPr>
      <w:pStyle w:val="Footer"/>
      <w:jc w:val="right"/>
    </w:pPr>
    <w:r>
      <w:fldChar w:fldCharType="begin"/>
    </w:r>
    <w:r>
      <w:instrText xml:space="preserve"> PAGE   \* MERGEFORMAT </w:instrText>
    </w:r>
    <w:r>
      <w:fldChar w:fldCharType="separate"/>
    </w:r>
    <w:r w:rsidR="006A7189">
      <w:rPr>
        <w:noProof/>
      </w:rPr>
      <w:t>1</w:t>
    </w:r>
    <w:r>
      <w:rPr>
        <w:noProof/>
      </w:rPr>
      <w:fldChar w:fldCharType="end"/>
    </w:r>
  </w:p>
  <w:p w:rsidR="00C27DBC" w:rsidRDefault="00C27D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A43" w:rsidRDefault="00104A43" w:rsidP="005254D0">
      <w:pPr>
        <w:spacing w:after="0" w:line="240" w:lineRule="auto"/>
      </w:pPr>
      <w:r>
        <w:separator/>
      </w:r>
    </w:p>
  </w:footnote>
  <w:footnote w:type="continuationSeparator" w:id="0">
    <w:p w:rsidR="00104A43" w:rsidRDefault="00104A43" w:rsidP="005254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DBC" w:rsidRPr="00CE11BC" w:rsidRDefault="00CE11BC" w:rsidP="005254D0">
    <w:pPr>
      <w:pStyle w:val="Header"/>
      <w:tabs>
        <w:tab w:val="clear" w:pos="4680"/>
        <w:tab w:val="clear" w:pos="9360"/>
        <w:tab w:val="right" w:pos="8505"/>
      </w:tabs>
      <w:spacing w:after="0" w:line="240" w:lineRule="auto"/>
      <w:contextualSpacing/>
      <w:rPr>
        <w:rFonts w:ascii="Times New Roman" w:hAnsi="Times New Roman"/>
        <w:sz w:val="20"/>
        <w:szCs w:val="20"/>
      </w:rPr>
    </w:pPr>
    <w:r w:rsidRPr="00CE11BC">
      <w:rPr>
        <w:rFonts w:ascii="Times New Roman" w:hAnsi="Times New Roman"/>
        <w:sz w:val="20"/>
        <w:szCs w:val="20"/>
      </w:rPr>
      <w:t xml:space="preserve">Media </w:t>
    </w:r>
    <w:proofErr w:type="spellStart"/>
    <w:r w:rsidRPr="00CE11BC">
      <w:rPr>
        <w:rFonts w:ascii="Times New Roman" w:hAnsi="Times New Roman"/>
        <w:sz w:val="20"/>
        <w:szCs w:val="20"/>
      </w:rPr>
      <w:t>Pendidikan</w:t>
    </w:r>
    <w:proofErr w:type="spellEnd"/>
    <w:r w:rsidRPr="00CE11BC">
      <w:rPr>
        <w:rFonts w:ascii="Times New Roman" w:hAnsi="Times New Roman"/>
        <w:sz w:val="20"/>
        <w:szCs w:val="20"/>
      </w:rPr>
      <w:t xml:space="preserve"> </w:t>
    </w:r>
    <w:proofErr w:type="spellStart"/>
    <w:r w:rsidRPr="00CE11BC">
      <w:rPr>
        <w:rFonts w:ascii="Times New Roman" w:hAnsi="Times New Roman"/>
        <w:sz w:val="20"/>
        <w:szCs w:val="20"/>
      </w:rPr>
      <w:t>Matematika</w:t>
    </w:r>
    <w:proofErr w:type="spellEnd"/>
    <w:r w:rsidR="00C27DBC" w:rsidRPr="00CE11BC">
      <w:rPr>
        <w:rFonts w:ascii="Times New Roman" w:hAnsi="Times New Roman"/>
        <w:sz w:val="20"/>
        <w:szCs w:val="20"/>
      </w:rPr>
      <w:tab/>
      <w:t xml:space="preserve"> </w:t>
    </w:r>
    <w:proofErr w:type="spellStart"/>
    <w:r w:rsidRPr="00CE11BC">
      <w:rPr>
        <w:rFonts w:ascii="Times New Roman" w:hAnsi="Times New Roman"/>
        <w:sz w:val="20"/>
        <w:szCs w:val="20"/>
      </w:rPr>
      <w:t>Bulan</w:t>
    </w:r>
    <w:proofErr w:type="spellEnd"/>
    <w:r w:rsidRPr="00CE11BC">
      <w:rPr>
        <w:rFonts w:ascii="Times New Roman" w:hAnsi="Times New Roman"/>
        <w:sz w:val="20"/>
        <w:szCs w:val="20"/>
      </w:rPr>
      <w:t xml:space="preserve"> </w:t>
    </w:r>
    <w:proofErr w:type="spellStart"/>
    <w:r w:rsidRPr="00CE11BC">
      <w:rPr>
        <w:rFonts w:ascii="Times New Roman" w:hAnsi="Times New Roman"/>
        <w:sz w:val="20"/>
        <w:szCs w:val="20"/>
      </w:rPr>
      <w:t>Tahun</w:t>
    </w:r>
    <w:proofErr w:type="spellEnd"/>
    <w:r w:rsidRPr="00CE11BC">
      <w:rPr>
        <w:rFonts w:ascii="Times New Roman" w:hAnsi="Times New Roman"/>
        <w:sz w:val="20"/>
        <w:szCs w:val="20"/>
      </w:rPr>
      <w:t xml:space="preserve"> </w:t>
    </w:r>
    <w:r w:rsidR="00C27DBC" w:rsidRPr="00CE11BC">
      <w:rPr>
        <w:rFonts w:ascii="Times New Roman" w:hAnsi="Times New Roman"/>
        <w:sz w:val="20"/>
        <w:szCs w:val="20"/>
      </w:rPr>
      <w:t xml:space="preserve">Vol. </w:t>
    </w:r>
    <w:r w:rsidR="0092253E" w:rsidRPr="00CE11BC">
      <w:rPr>
        <w:rFonts w:ascii="Times New Roman" w:hAnsi="Times New Roman"/>
        <w:sz w:val="20"/>
        <w:szCs w:val="20"/>
      </w:rPr>
      <w:t>…</w:t>
    </w:r>
    <w:r w:rsidR="00C27DBC" w:rsidRPr="00CE11BC">
      <w:rPr>
        <w:rFonts w:ascii="Times New Roman" w:hAnsi="Times New Roman"/>
        <w:sz w:val="20"/>
        <w:szCs w:val="20"/>
      </w:rPr>
      <w:t xml:space="preserve">, No. </w:t>
    </w:r>
    <w:r w:rsidR="0092253E" w:rsidRPr="00CE11BC">
      <w:rPr>
        <w:rFonts w:ascii="Times New Roman" w:hAnsi="Times New Roman"/>
        <w:sz w:val="20"/>
        <w:szCs w:val="20"/>
      </w:rPr>
      <w:t>…</w:t>
    </w:r>
    <w:r w:rsidRPr="00CE11BC">
      <w:rPr>
        <w:rFonts w:ascii="Times New Roman" w:hAnsi="Times New Roman"/>
        <w:sz w:val="20"/>
        <w:szCs w:val="20"/>
      </w:rPr>
      <w:t>,</w:t>
    </w:r>
  </w:p>
  <w:p w:rsidR="00C27DBC" w:rsidRPr="005254D0" w:rsidRDefault="00C27DBC" w:rsidP="005254D0">
    <w:pPr>
      <w:pStyle w:val="Header"/>
      <w:spacing w:after="0" w:line="240" w:lineRule="auto"/>
      <w:contextualSpacing/>
      <w:rPr>
        <w:rFonts w:ascii="Cambria Math" w:hAnsi="Cambria Math"/>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DBC" w:rsidRPr="00CE11BC" w:rsidRDefault="00CE11BC" w:rsidP="005254D0">
    <w:pPr>
      <w:pStyle w:val="Header"/>
      <w:tabs>
        <w:tab w:val="clear" w:pos="4680"/>
        <w:tab w:val="clear" w:pos="9360"/>
        <w:tab w:val="right" w:pos="8505"/>
      </w:tabs>
      <w:spacing w:after="0" w:line="240" w:lineRule="auto"/>
      <w:contextualSpacing/>
      <w:rPr>
        <w:rFonts w:ascii="Times New Roman" w:hAnsi="Times New Roman"/>
        <w:sz w:val="20"/>
        <w:szCs w:val="20"/>
      </w:rPr>
    </w:pPr>
    <w:r w:rsidRPr="00CE11BC">
      <w:rPr>
        <w:rFonts w:ascii="Times New Roman" w:hAnsi="Times New Roman"/>
        <w:sz w:val="20"/>
        <w:szCs w:val="20"/>
      </w:rPr>
      <w:t xml:space="preserve">Media </w:t>
    </w:r>
    <w:proofErr w:type="spellStart"/>
    <w:r w:rsidRPr="00CE11BC">
      <w:rPr>
        <w:rFonts w:ascii="Times New Roman" w:hAnsi="Times New Roman"/>
        <w:sz w:val="20"/>
        <w:szCs w:val="20"/>
      </w:rPr>
      <w:t>Pendidikan</w:t>
    </w:r>
    <w:proofErr w:type="spellEnd"/>
    <w:r w:rsidRPr="00CE11BC">
      <w:rPr>
        <w:rFonts w:ascii="Times New Roman" w:hAnsi="Times New Roman"/>
        <w:sz w:val="20"/>
        <w:szCs w:val="20"/>
      </w:rPr>
      <w:t xml:space="preserve"> </w:t>
    </w:r>
    <w:proofErr w:type="spellStart"/>
    <w:r w:rsidRPr="00CE11BC">
      <w:rPr>
        <w:rFonts w:ascii="Times New Roman" w:hAnsi="Times New Roman"/>
        <w:sz w:val="20"/>
        <w:szCs w:val="20"/>
      </w:rPr>
      <w:t>Matematika</w:t>
    </w:r>
    <w:proofErr w:type="spellEnd"/>
    <w:r w:rsidR="00C27DBC" w:rsidRPr="00CE11BC">
      <w:rPr>
        <w:rFonts w:ascii="Times New Roman" w:hAnsi="Times New Roman"/>
        <w:sz w:val="20"/>
        <w:szCs w:val="20"/>
      </w:rPr>
      <w:tab/>
      <w:t xml:space="preserve"> </w:t>
    </w:r>
    <w:proofErr w:type="spellStart"/>
    <w:r>
      <w:rPr>
        <w:rFonts w:ascii="Times New Roman" w:hAnsi="Times New Roman"/>
        <w:sz w:val="20"/>
        <w:szCs w:val="20"/>
      </w:rPr>
      <w:t>Penulis</w:t>
    </w:r>
    <w:proofErr w:type="spellEnd"/>
  </w:p>
  <w:p w:rsidR="00C27DBC" w:rsidRPr="005254D0" w:rsidRDefault="00C27DBC" w:rsidP="005254D0">
    <w:pPr>
      <w:pStyle w:val="Header"/>
      <w:spacing w:after="0" w:line="240" w:lineRule="auto"/>
      <w:contextualSpacing/>
      <w:rPr>
        <w:rFonts w:ascii="Cambria Math" w:hAnsi="Cambria Math"/>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7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4983"/>
      <w:gridCol w:w="2667"/>
    </w:tblGrid>
    <w:tr w:rsidR="0096568B" w:rsidTr="00CE11BC">
      <w:trPr>
        <w:trHeight w:val="703"/>
      </w:trPr>
      <w:tc>
        <w:tcPr>
          <w:tcW w:w="1080" w:type="dxa"/>
          <w:vAlign w:val="center"/>
        </w:tcPr>
        <w:p w:rsidR="0096568B" w:rsidRPr="000E2BCF" w:rsidRDefault="0096568B" w:rsidP="0096568B">
          <w:pPr>
            <w:pStyle w:val="Header"/>
            <w:spacing w:after="0"/>
            <w:rPr>
              <w:rFonts w:ascii="Times New Roman" w:hAnsi="Times New Roman"/>
              <w:b/>
              <w:bCs/>
              <w:i/>
              <w:color w:val="000000"/>
              <w:sz w:val="20"/>
              <w:szCs w:val="20"/>
            </w:rPr>
          </w:pPr>
          <w:r>
            <w:rPr>
              <w:noProof/>
            </w:rPr>
            <w:drawing>
              <wp:anchor distT="0" distB="0" distL="114300" distR="114300" simplePos="0" relativeHeight="251660800" behindDoc="1" locked="0" layoutInCell="1" allowOverlap="1">
                <wp:simplePos x="0" y="0"/>
                <wp:positionH relativeFrom="column">
                  <wp:posOffset>60960</wp:posOffset>
                </wp:positionH>
                <wp:positionV relativeFrom="paragraph">
                  <wp:posOffset>-194310</wp:posOffset>
                </wp:positionV>
                <wp:extent cx="523875" cy="438150"/>
                <wp:effectExtent l="0" t="0" r="9525" b="0"/>
                <wp:wrapNone/>
                <wp:docPr id="1" name="Picture 1" descr="Description: D:\MPM\LAIN-LAIN\LOGO JM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MPM\LAIN-LAIN\LOGO JMPM.png"/>
                        <pic:cNvPicPr>
                          <a:picLocks noChangeAspect="1" noChangeArrowheads="1"/>
                        </pic:cNvPicPr>
                      </pic:nvPicPr>
                      <pic:blipFill>
                        <a:blip r:embed="rId1"/>
                        <a:srcRect/>
                        <a:stretch>
                          <a:fillRect/>
                        </a:stretch>
                      </pic:blipFill>
                      <pic:spPr bwMode="auto">
                        <a:xfrm>
                          <a:off x="0" y="0"/>
                          <a:ext cx="523875" cy="438150"/>
                        </a:xfrm>
                        <a:prstGeom prst="rect">
                          <a:avLst/>
                        </a:prstGeom>
                        <a:noFill/>
                        <a:ln w="9525">
                          <a:noFill/>
                          <a:miter lim="800000"/>
                          <a:headEnd/>
                          <a:tailEnd/>
                        </a:ln>
                      </pic:spPr>
                    </pic:pic>
                  </a:graphicData>
                </a:graphic>
              </wp:anchor>
            </w:drawing>
          </w:r>
        </w:p>
      </w:tc>
      <w:tc>
        <w:tcPr>
          <w:tcW w:w="4983" w:type="dxa"/>
        </w:tcPr>
        <w:p w:rsidR="0096568B" w:rsidRDefault="0096568B" w:rsidP="0096568B">
          <w:pPr>
            <w:pStyle w:val="Header"/>
            <w:spacing w:after="0" w:line="240" w:lineRule="auto"/>
            <w:rPr>
              <w:rFonts w:ascii="Times New Roman" w:hAnsi="Times New Roman"/>
              <w:b/>
              <w:bCs/>
              <w:i/>
              <w:color w:val="000000"/>
              <w:sz w:val="20"/>
              <w:szCs w:val="20"/>
            </w:rPr>
          </w:pPr>
          <w:r>
            <w:rPr>
              <w:rFonts w:ascii="Times New Roman" w:hAnsi="Times New Roman"/>
              <w:b/>
              <w:bCs/>
              <w:i/>
              <w:color w:val="000000"/>
              <w:sz w:val="20"/>
              <w:szCs w:val="20"/>
            </w:rPr>
            <w:t xml:space="preserve">Media </w:t>
          </w:r>
          <w:proofErr w:type="spellStart"/>
          <w:r>
            <w:rPr>
              <w:rFonts w:ascii="Times New Roman" w:hAnsi="Times New Roman"/>
              <w:b/>
              <w:bCs/>
              <w:i/>
              <w:color w:val="000000"/>
              <w:sz w:val="20"/>
              <w:szCs w:val="20"/>
            </w:rPr>
            <w:t>Pendidikan</w:t>
          </w:r>
          <w:proofErr w:type="spellEnd"/>
          <w:r>
            <w:rPr>
              <w:rFonts w:ascii="Times New Roman" w:hAnsi="Times New Roman"/>
              <w:b/>
              <w:bCs/>
              <w:i/>
              <w:color w:val="000000"/>
              <w:sz w:val="20"/>
              <w:szCs w:val="20"/>
            </w:rPr>
            <w:t xml:space="preserve"> </w:t>
          </w:r>
          <w:proofErr w:type="spellStart"/>
          <w:r w:rsidRPr="000E2BCF">
            <w:rPr>
              <w:rFonts w:ascii="Times New Roman" w:hAnsi="Times New Roman"/>
              <w:b/>
              <w:bCs/>
              <w:i/>
              <w:color w:val="000000"/>
              <w:sz w:val="20"/>
              <w:szCs w:val="20"/>
            </w:rPr>
            <w:t>Matematika</w:t>
          </w:r>
          <w:proofErr w:type="spellEnd"/>
        </w:p>
        <w:p w:rsidR="0096568B" w:rsidRDefault="0096568B" w:rsidP="0096568B">
          <w:pPr>
            <w:pStyle w:val="Header"/>
            <w:spacing w:after="0" w:line="240" w:lineRule="auto"/>
            <w:rPr>
              <w:rFonts w:ascii="Times New Roman" w:hAnsi="Times New Roman"/>
              <w:b/>
              <w:bCs/>
              <w:i/>
              <w:color w:val="000000"/>
              <w:sz w:val="14"/>
              <w:szCs w:val="14"/>
            </w:rPr>
          </w:pPr>
          <w:r w:rsidRPr="00E820B0">
            <w:rPr>
              <w:rFonts w:ascii="Times New Roman" w:hAnsi="Times New Roman"/>
              <w:b/>
              <w:bCs/>
              <w:i/>
              <w:color w:val="000000"/>
              <w:sz w:val="18"/>
              <w:szCs w:val="18"/>
            </w:rPr>
            <w:t xml:space="preserve">Program </w:t>
          </w:r>
          <w:proofErr w:type="spellStart"/>
          <w:r w:rsidRPr="00E820B0">
            <w:rPr>
              <w:rFonts w:ascii="Times New Roman" w:hAnsi="Times New Roman"/>
              <w:b/>
              <w:bCs/>
              <w:i/>
              <w:color w:val="000000"/>
              <w:sz w:val="18"/>
              <w:szCs w:val="18"/>
            </w:rPr>
            <w:t>Studi</w:t>
          </w:r>
          <w:proofErr w:type="spellEnd"/>
          <w:r>
            <w:rPr>
              <w:rFonts w:ascii="Times New Roman" w:hAnsi="Times New Roman"/>
              <w:b/>
              <w:bCs/>
              <w:i/>
              <w:color w:val="000000"/>
              <w:sz w:val="18"/>
              <w:szCs w:val="18"/>
            </w:rPr>
            <w:t xml:space="preserve"> </w:t>
          </w:r>
          <w:proofErr w:type="spellStart"/>
          <w:r w:rsidRPr="00E820B0">
            <w:rPr>
              <w:rFonts w:ascii="Times New Roman" w:hAnsi="Times New Roman"/>
              <w:b/>
              <w:bCs/>
              <w:i/>
              <w:color w:val="000000"/>
              <w:sz w:val="18"/>
              <w:szCs w:val="18"/>
            </w:rPr>
            <w:t>Pendidikan</w:t>
          </w:r>
          <w:proofErr w:type="spellEnd"/>
          <w:r>
            <w:rPr>
              <w:rFonts w:ascii="Times New Roman" w:hAnsi="Times New Roman"/>
              <w:b/>
              <w:bCs/>
              <w:i/>
              <w:color w:val="000000"/>
              <w:sz w:val="18"/>
              <w:szCs w:val="18"/>
            </w:rPr>
            <w:t xml:space="preserve"> </w:t>
          </w:r>
          <w:proofErr w:type="spellStart"/>
          <w:r w:rsidRPr="00E820B0">
            <w:rPr>
              <w:rFonts w:ascii="Times New Roman" w:hAnsi="Times New Roman"/>
              <w:b/>
              <w:bCs/>
              <w:i/>
              <w:color w:val="000000"/>
              <w:sz w:val="18"/>
              <w:szCs w:val="18"/>
            </w:rPr>
            <w:t>Matematika</w:t>
          </w:r>
          <w:proofErr w:type="spellEnd"/>
          <w:r>
            <w:rPr>
              <w:rFonts w:ascii="Times New Roman" w:hAnsi="Times New Roman"/>
              <w:b/>
              <w:bCs/>
              <w:i/>
              <w:color w:val="000000"/>
              <w:sz w:val="18"/>
              <w:szCs w:val="18"/>
            </w:rPr>
            <w:t xml:space="preserve"> </w:t>
          </w:r>
          <w:r w:rsidRPr="00E820B0">
            <w:rPr>
              <w:rFonts w:ascii="Times New Roman" w:hAnsi="Times New Roman"/>
              <w:b/>
              <w:bCs/>
              <w:i/>
              <w:color w:val="000000"/>
              <w:sz w:val="14"/>
              <w:szCs w:val="14"/>
            </w:rPr>
            <w:t xml:space="preserve">FPMIPA IKIP </w:t>
          </w:r>
          <w:r>
            <w:rPr>
              <w:rFonts w:ascii="Times New Roman" w:hAnsi="Times New Roman"/>
              <w:b/>
              <w:bCs/>
              <w:i/>
              <w:color w:val="000000"/>
              <w:sz w:val="14"/>
              <w:szCs w:val="14"/>
            </w:rPr>
            <w:t>M</w:t>
          </w:r>
          <w:r w:rsidRPr="00E820B0">
            <w:rPr>
              <w:rFonts w:ascii="Times New Roman" w:hAnsi="Times New Roman"/>
              <w:b/>
              <w:bCs/>
              <w:i/>
              <w:color w:val="000000"/>
              <w:sz w:val="14"/>
              <w:szCs w:val="14"/>
            </w:rPr>
            <w:t>ATARAM</w:t>
          </w:r>
        </w:p>
        <w:p w:rsidR="0096568B" w:rsidRPr="00E820B0" w:rsidRDefault="0096568B" w:rsidP="0096568B">
          <w:pPr>
            <w:pStyle w:val="Header"/>
            <w:spacing w:after="0" w:line="240" w:lineRule="auto"/>
            <w:rPr>
              <w:rFonts w:ascii="Times New Roman" w:hAnsi="Times New Roman"/>
              <w:bCs/>
              <w:i/>
              <w:color w:val="000000"/>
              <w:sz w:val="20"/>
              <w:szCs w:val="20"/>
            </w:rPr>
          </w:pPr>
          <w:r w:rsidRPr="00B2337F">
            <w:rPr>
              <w:rFonts w:ascii="Times New Roman" w:hAnsi="Times New Roman"/>
              <w:sz w:val="20"/>
              <w:szCs w:val="20"/>
            </w:rPr>
            <w:t>http://ojs.ikipmataram.ac.id/index.php/jmpm</w:t>
          </w:r>
        </w:p>
      </w:tc>
      <w:tc>
        <w:tcPr>
          <w:tcW w:w="2667" w:type="dxa"/>
        </w:tcPr>
        <w:p w:rsidR="0096568B" w:rsidRPr="000E2BCF" w:rsidRDefault="0096568B" w:rsidP="0096568B">
          <w:pPr>
            <w:pStyle w:val="Header"/>
            <w:spacing w:after="0" w:line="240" w:lineRule="auto"/>
            <w:jc w:val="right"/>
            <w:rPr>
              <w:rFonts w:ascii="Times New Roman" w:hAnsi="Times New Roman"/>
              <w:i/>
              <w:sz w:val="20"/>
              <w:szCs w:val="20"/>
            </w:rPr>
          </w:pPr>
          <w:proofErr w:type="spellStart"/>
          <w:r>
            <w:rPr>
              <w:rFonts w:ascii="Times New Roman" w:hAnsi="Times New Roman"/>
              <w:i/>
              <w:sz w:val="20"/>
              <w:szCs w:val="20"/>
            </w:rPr>
            <w:t>Bulan</w:t>
          </w:r>
          <w:proofErr w:type="spellEnd"/>
          <w:r>
            <w:rPr>
              <w:rFonts w:ascii="Times New Roman" w:hAnsi="Times New Roman"/>
              <w:i/>
              <w:sz w:val="20"/>
              <w:szCs w:val="20"/>
            </w:rPr>
            <w:t xml:space="preserve"> </w:t>
          </w:r>
          <w:proofErr w:type="spellStart"/>
          <w:r>
            <w:rPr>
              <w:rFonts w:ascii="Times New Roman" w:hAnsi="Times New Roman"/>
              <w:i/>
              <w:sz w:val="20"/>
              <w:szCs w:val="20"/>
            </w:rPr>
            <w:t>Tahun</w:t>
          </w:r>
          <w:proofErr w:type="spellEnd"/>
          <w:r>
            <w:rPr>
              <w:rFonts w:ascii="Times New Roman" w:hAnsi="Times New Roman"/>
              <w:i/>
              <w:sz w:val="20"/>
              <w:szCs w:val="20"/>
            </w:rPr>
            <w:t>, Vol.</w:t>
          </w:r>
          <w:r w:rsidR="00CE11BC">
            <w:rPr>
              <w:rFonts w:ascii="Times New Roman" w:hAnsi="Times New Roman"/>
              <w:i/>
              <w:sz w:val="20"/>
              <w:szCs w:val="20"/>
            </w:rPr>
            <w:t xml:space="preserve">  ,</w:t>
          </w:r>
          <w:r>
            <w:rPr>
              <w:rFonts w:ascii="Times New Roman" w:hAnsi="Times New Roman"/>
              <w:i/>
              <w:sz w:val="20"/>
              <w:szCs w:val="20"/>
            </w:rPr>
            <w:t xml:space="preserve"> No. </w:t>
          </w:r>
        </w:p>
        <w:p w:rsidR="0096568B" w:rsidRPr="000E2BCF" w:rsidRDefault="0096568B" w:rsidP="0096568B">
          <w:pPr>
            <w:pStyle w:val="Header"/>
            <w:spacing w:after="0" w:line="240" w:lineRule="auto"/>
            <w:jc w:val="right"/>
            <w:rPr>
              <w:rFonts w:ascii="Times New Roman" w:hAnsi="Times New Roman"/>
              <w:bCs/>
              <w:i/>
              <w:color w:val="000000"/>
              <w:sz w:val="20"/>
              <w:szCs w:val="20"/>
            </w:rPr>
          </w:pPr>
          <w:r w:rsidRPr="000E2BCF">
            <w:rPr>
              <w:rFonts w:ascii="Times New Roman" w:hAnsi="Times New Roman"/>
              <w:bCs/>
              <w:i/>
              <w:color w:val="000000"/>
              <w:sz w:val="20"/>
              <w:szCs w:val="20"/>
            </w:rPr>
            <w:t xml:space="preserve">ISSN: </w:t>
          </w:r>
          <w:r w:rsidRPr="002F2B86">
            <w:rPr>
              <w:rFonts w:ascii="Times New Roman" w:hAnsi="Times New Roman"/>
              <w:bCs/>
              <w:sz w:val="20"/>
              <w:szCs w:val="20"/>
            </w:rPr>
            <w:t>2338-</w:t>
          </w:r>
          <w:r w:rsidRPr="002F2B86">
            <w:rPr>
              <w:rFonts w:ascii="Times New Roman" w:hAnsi="Times New Roman"/>
              <w:sz w:val="20"/>
              <w:szCs w:val="20"/>
            </w:rPr>
            <w:t>3836</w:t>
          </w:r>
        </w:p>
      </w:tc>
    </w:tr>
  </w:tbl>
  <w:p w:rsidR="00C27DBC" w:rsidRPr="0096568B" w:rsidRDefault="00C27DBC" w:rsidP="00F0023C">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4506C"/>
    <w:multiLevelType w:val="hybridMultilevel"/>
    <w:tmpl w:val="A558C0E6"/>
    <w:lvl w:ilvl="0" w:tplc="73F4C0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1A734B4"/>
    <w:multiLevelType w:val="hybridMultilevel"/>
    <w:tmpl w:val="DB7EF444"/>
    <w:lvl w:ilvl="0" w:tplc="5EAA2D7E">
      <w:start w:val="1"/>
      <w:numFmt w:val="decimal"/>
      <w:lvlText w:val="%1."/>
      <w:lvlJc w:val="left"/>
      <w:pPr>
        <w:ind w:left="1146" w:hanging="360"/>
      </w:pPr>
      <w:rPr>
        <w:rFonts w:ascii="Times New Roman" w:eastAsia="Calibri" w:hAnsi="Times New Roman" w:cs="Maiandra GD"/>
        <w:i w:val="0"/>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3">
    <w:nsid w:val="532448C4"/>
    <w:multiLevelType w:val="hybridMultilevel"/>
    <w:tmpl w:val="3B64E8B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F364FD"/>
    <w:multiLevelType w:val="multilevel"/>
    <w:tmpl w:val="56F364FD"/>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E911CFF"/>
    <w:multiLevelType w:val="hybridMultilevel"/>
    <w:tmpl w:val="3AB49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1E0F3D"/>
    <w:multiLevelType w:val="hybridMultilevel"/>
    <w:tmpl w:val="7D8C0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54B94"/>
    <w:rsid w:val="0001019C"/>
    <w:rsid w:val="0001084A"/>
    <w:rsid w:val="000221A9"/>
    <w:rsid w:val="00022384"/>
    <w:rsid w:val="00032099"/>
    <w:rsid w:val="000325F2"/>
    <w:rsid w:val="00042101"/>
    <w:rsid w:val="000540EB"/>
    <w:rsid w:val="000606A3"/>
    <w:rsid w:val="00066758"/>
    <w:rsid w:val="00070627"/>
    <w:rsid w:val="00071316"/>
    <w:rsid w:val="000836A3"/>
    <w:rsid w:val="00097261"/>
    <w:rsid w:val="000B3541"/>
    <w:rsid w:val="000B3A4B"/>
    <w:rsid w:val="000D093F"/>
    <w:rsid w:val="000F4351"/>
    <w:rsid w:val="000F7F8F"/>
    <w:rsid w:val="0010373D"/>
    <w:rsid w:val="00104A43"/>
    <w:rsid w:val="00105E42"/>
    <w:rsid w:val="00110260"/>
    <w:rsid w:val="00116A8A"/>
    <w:rsid w:val="001248FF"/>
    <w:rsid w:val="001268AC"/>
    <w:rsid w:val="00132010"/>
    <w:rsid w:val="00143B7E"/>
    <w:rsid w:val="00152CBA"/>
    <w:rsid w:val="00154F4F"/>
    <w:rsid w:val="001A751E"/>
    <w:rsid w:val="001B1582"/>
    <w:rsid w:val="001C49A7"/>
    <w:rsid w:val="001E1766"/>
    <w:rsid w:val="001E20FA"/>
    <w:rsid w:val="00220313"/>
    <w:rsid w:val="00227C6B"/>
    <w:rsid w:val="00242421"/>
    <w:rsid w:val="002434ED"/>
    <w:rsid w:val="0024567F"/>
    <w:rsid w:val="002606E4"/>
    <w:rsid w:val="00280D63"/>
    <w:rsid w:val="00291590"/>
    <w:rsid w:val="00295FB1"/>
    <w:rsid w:val="002A7D28"/>
    <w:rsid w:val="002C00F9"/>
    <w:rsid w:val="002C4882"/>
    <w:rsid w:val="002C4BCF"/>
    <w:rsid w:val="002C6890"/>
    <w:rsid w:val="002D35AA"/>
    <w:rsid w:val="002D3907"/>
    <w:rsid w:val="002E2947"/>
    <w:rsid w:val="002F4496"/>
    <w:rsid w:val="003120F9"/>
    <w:rsid w:val="00320B04"/>
    <w:rsid w:val="003253D0"/>
    <w:rsid w:val="003275F0"/>
    <w:rsid w:val="003406AB"/>
    <w:rsid w:val="00342DA1"/>
    <w:rsid w:val="003471C8"/>
    <w:rsid w:val="00350BE9"/>
    <w:rsid w:val="00355854"/>
    <w:rsid w:val="003600C4"/>
    <w:rsid w:val="00362553"/>
    <w:rsid w:val="00365A08"/>
    <w:rsid w:val="003703BB"/>
    <w:rsid w:val="003738B9"/>
    <w:rsid w:val="00391A92"/>
    <w:rsid w:val="00394CE7"/>
    <w:rsid w:val="003A1BD0"/>
    <w:rsid w:val="003B4CF0"/>
    <w:rsid w:val="003D46FE"/>
    <w:rsid w:val="003E4596"/>
    <w:rsid w:val="00400C0A"/>
    <w:rsid w:val="00410AE0"/>
    <w:rsid w:val="00433FB3"/>
    <w:rsid w:val="00434B90"/>
    <w:rsid w:val="0043627B"/>
    <w:rsid w:val="00453EE0"/>
    <w:rsid w:val="004659D9"/>
    <w:rsid w:val="004D75AA"/>
    <w:rsid w:val="004E1869"/>
    <w:rsid w:val="004E353F"/>
    <w:rsid w:val="004E74EA"/>
    <w:rsid w:val="004F1A59"/>
    <w:rsid w:val="004F3338"/>
    <w:rsid w:val="0050175E"/>
    <w:rsid w:val="00501CAE"/>
    <w:rsid w:val="00504ED3"/>
    <w:rsid w:val="00513D23"/>
    <w:rsid w:val="00521A60"/>
    <w:rsid w:val="005254D0"/>
    <w:rsid w:val="00527964"/>
    <w:rsid w:val="00536BAD"/>
    <w:rsid w:val="00550718"/>
    <w:rsid w:val="005517AC"/>
    <w:rsid w:val="00551AA7"/>
    <w:rsid w:val="00555662"/>
    <w:rsid w:val="005755EC"/>
    <w:rsid w:val="005837F9"/>
    <w:rsid w:val="005B612C"/>
    <w:rsid w:val="005C154C"/>
    <w:rsid w:val="005C76C2"/>
    <w:rsid w:val="005C7C3A"/>
    <w:rsid w:val="005D19A2"/>
    <w:rsid w:val="005D6785"/>
    <w:rsid w:val="005E4B48"/>
    <w:rsid w:val="005E77B7"/>
    <w:rsid w:val="006263EF"/>
    <w:rsid w:val="0063424F"/>
    <w:rsid w:val="00641044"/>
    <w:rsid w:val="006536E8"/>
    <w:rsid w:val="006621CE"/>
    <w:rsid w:val="00662D88"/>
    <w:rsid w:val="00663A38"/>
    <w:rsid w:val="00680B17"/>
    <w:rsid w:val="00681FC5"/>
    <w:rsid w:val="00683E0D"/>
    <w:rsid w:val="00690E60"/>
    <w:rsid w:val="00692BC9"/>
    <w:rsid w:val="0069618D"/>
    <w:rsid w:val="006A1661"/>
    <w:rsid w:val="006A7189"/>
    <w:rsid w:val="006B32C6"/>
    <w:rsid w:val="006C1D37"/>
    <w:rsid w:val="006C6FD0"/>
    <w:rsid w:val="0071058C"/>
    <w:rsid w:val="00710625"/>
    <w:rsid w:val="0071166E"/>
    <w:rsid w:val="007356B2"/>
    <w:rsid w:val="00744BA9"/>
    <w:rsid w:val="00747AD7"/>
    <w:rsid w:val="0075120B"/>
    <w:rsid w:val="00756FEB"/>
    <w:rsid w:val="00762845"/>
    <w:rsid w:val="00766B03"/>
    <w:rsid w:val="00770F92"/>
    <w:rsid w:val="00781D2A"/>
    <w:rsid w:val="00783CB4"/>
    <w:rsid w:val="007A40D3"/>
    <w:rsid w:val="007A6FFF"/>
    <w:rsid w:val="007B1623"/>
    <w:rsid w:val="007B5833"/>
    <w:rsid w:val="007D0174"/>
    <w:rsid w:val="007D0820"/>
    <w:rsid w:val="007D5F74"/>
    <w:rsid w:val="007E0510"/>
    <w:rsid w:val="007F118D"/>
    <w:rsid w:val="007F26C6"/>
    <w:rsid w:val="007F4CC4"/>
    <w:rsid w:val="00806E7E"/>
    <w:rsid w:val="008132FF"/>
    <w:rsid w:val="0081429D"/>
    <w:rsid w:val="00814972"/>
    <w:rsid w:val="00822065"/>
    <w:rsid w:val="00823512"/>
    <w:rsid w:val="008278E9"/>
    <w:rsid w:val="00832D63"/>
    <w:rsid w:val="00833003"/>
    <w:rsid w:val="0084738D"/>
    <w:rsid w:val="00861B01"/>
    <w:rsid w:val="008639D9"/>
    <w:rsid w:val="00866693"/>
    <w:rsid w:val="0087649C"/>
    <w:rsid w:val="008901A1"/>
    <w:rsid w:val="008A2B83"/>
    <w:rsid w:val="008A3136"/>
    <w:rsid w:val="008A6961"/>
    <w:rsid w:val="008A6DCF"/>
    <w:rsid w:val="008B2444"/>
    <w:rsid w:val="008C707F"/>
    <w:rsid w:val="008E474D"/>
    <w:rsid w:val="008F2314"/>
    <w:rsid w:val="008F297B"/>
    <w:rsid w:val="009169C8"/>
    <w:rsid w:val="0092253E"/>
    <w:rsid w:val="00932723"/>
    <w:rsid w:val="00933697"/>
    <w:rsid w:val="00936425"/>
    <w:rsid w:val="00937DA9"/>
    <w:rsid w:val="009412BC"/>
    <w:rsid w:val="009529AB"/>
    <w:rsid w:val="00954B94"/>
    <w:rsid w:val="00954D01"/>
    <w:rsid w:val="0096568B"/>
    <w:rsid w:val="00966331"/>
    <w:rsid w:val="009664D7"/>
    <w:rsid w:val="00973229"/>
    <w:rsid w:val="00974021"/>
    <w:rsid w:val="009750B3"/>
    <w:rsid w:val="00976C3B"/>
    <w:rsid w:val="00982E43"/>
    <w:rsid w:val="0099307F"/>
    <w:rsid w:val="009A00D3"/>
    <w:rsid w:val="009A6FF2"/>
    <w:rsid w:val="009B2B86"/>
    <w:rsid w:val="009B3A69"/>
    <w:rsid w:val="009B69AD"/>
    <w:rsid w:val="009E5180"/>
    <w:rsid w:val="009E5D93"/>
    <w:rsid w:val="009E7E90"/>
    <w:rsid w:val="009F3CBF"/>
    <w:rsid w:val="00A021B9"/>
    <w:rsid w:val="00A210BF"/>
    <w:rsid w:val="00A2369C"/>
    <w:rsid w:val="00A27AB6"/>
    <w:rsid w:val="00A4394C"/>
    <w:rsid w:val="00A50BD7"/>
    <w:rsid w:val="00A6295A"/>
    <w:rsid w:val="00A63713"/>
    <w:rsid w:val="00A72691"/>
    <w:rsid w:val="00A75672"/>
    <w:rsid w:val="00A76C6E"/>
    <w:rsid w:val="00A80407"/>
    <w:rsid w:val="00AA5F13"/>
    <w:rsid w:val="00AB1084"/>
    <w:rsid w:val="00AB1487"/>
    <w:rsid w:val="00AC0FE9"/>
    <w:rsid w:val="00AC388A"/>
    <w:rsid w:val="00AC44BB"/>
    <w:rsid w:val="00AC615C"/>
    <w:rsid w:val="00AE38C2"/>
    <w:rsid w:val="00AF4C0E"/>
    <w:rsid w:val="00AF5CEC"/>
    <w:rsid w:val="00B020C5"/>
    <w:rsid w:val="00B06AD7"/>
    <w:rsid w:val="00B11840"/>
    <w:rsid w:val="00B300F1"/>
    <w:rsid w:val="00B43BCF"/>
    <w:rsid w:val="00B507E6"/>
    <w:rsid w:val="00B54F8D"/>
    <w:rsid w:val="00B66B48"/>
    <w:rsid w:val="00B812B3"/>
    <w:rsid w:val="00B82464"/>
    <w:rsid w:val="00B851B9"/>
    <w:rsid w:val="00BA39E8"/>
    <w:rsid w:val="00BA67BA"/>
    <w:rsid w:val="00BB631F"/>
    <w:rsid w:val="00BE49CA"/>
    <w:rsid w:val="00BE7513"/>
    <w:rsid w:val="00BF5AF9"/>
    <w:rsid w:val="00C03140"/>
    <w:rsid w:val="00C04C47"/>
    <w:rsid w:val="00C118E5"/>
    <w:rsid w:val="00C134FA"/>
    <w:rsid w:val="00C13F04"/>
    <w:rsid w:val="00C227D1"/>
    <w:rsid w:val="00C272E4"/>
    <w:rsid w:val="00C27DBC"/>
    <w:rsid w:val="00C63386"/>
    <w:rsid w:val="00C66EC8"/>
    <w:rsid w:val="00C709E0"/>
    <w:rsid w:val="00C743AD"/>
    <w:rsid w:val="00C8269A"/>
    <w:rsid w:val="00C851B5"/>
    <w:rsid w:val="00C87B2F"/>
    <w:rsid w:val="00C954F4"/>
    <w:rsid w:val="00CA5A5A"/>
    <w:rsid w:val="00CB7961"/>
    <w:rsid w:val="00CE11BC"/>
    <w:rsid w:val="00CE6A7E"/>
    <w:rsid w:val="00CF30BC"/>
    <w:rsid w:val="00CF4881"/>
    <w:rsid w:val="00D000EF"/>
    <w:rsid w:val="00D12040"/>
    <w:rsid w:val="00D12AD0"/>
    <w:rsid w:val="00D201E5"/>
    <w:rsid w:val="00D344CF"/>
    <w:rsid w:val="00D43571"/>
    <w:rsid w:val="00D52637"/>
    <w:rsid w:val="00D77BB9"/>
    <w:rsid w:val="00DA4ABF"/>
    <w:rsid w:val="00DA7499"/>
    <w:rsid w:val="00DA7A25"/>
    <w:rsid w:val="00DB20C7"/>
    <w:rsid w:val="00DC1673"/>
    <w:rsid w:val="00DE7A89"/>
    <w:rsid w:val="00DF1005"/>
    <w:rsid w:val="00E12AA7"/>
    <w:rsid w:val="00E33139"/>
    <w:rsid w:val="00E477D3"/>
    <w:rsid w:val="00E57BB3"/>
    <w:rsid w:val="00E628A2"/>
    <w:rsid w:val="00E81D1B"/>
    <w:rsid w:val="00E90D0D"/>
    <w:rsid w:val="00EA4BAB"/>
    <w:rsid w:val="00EA7FC2"/>
    <w:rsid w:val="00EB457E"/>
    <w:rsid w:val="00EB45CB"/>
    <w:rsid w:val="00EC1355"/>
    <w:rsid w:val="00EC1F4C"/>
    <w:rsid w:val="00ED742E"/>
    <w:rsid w:val="00EE772C"/>
    <w:rsid w:val="00EF171A"/>
    <w:rsid w:val="00F0023C"/>
    <w:rsid w:val="00F00329"/>
    <w:rsid w:val="00F010EA"/>
    <w:rsid w:val="00F20DC8"/>
    <w:rsid w:val="00F263F9"/>
    <w:rsid w:val="00F52F25"/>
    <w:rsid w:val="00F553EE"/>
    <w:rsid w:val="00F66D23"/>
    <w:rsid w:val="00F73A56"/>
    <w:rsid w:val="00F916C7"/>
    <w:rsid w:val="00FA32EA"/>
    <w:rsid w:val="00FA5E38"/>
    <w:rsid w:val="00FA5EB9"/>
    <w:rsid w:val="00FB7D29"/>
    <w:rsid w:val="00FC6641"/>
    <w:rsid w:val="00FD41AC"/>
    <w:rsid w:val="00FD7E3C"/>
    <w:rsid w:val="00FE357B"/>
    <w:rsid w:val="00FE4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F9E2AB-C2C0-4912-8F6B-38901BD2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D37"/>
    <w:pPr>
      <w:spacing w:after="200" w:line="276" w:lineRule="auto"/>
    </w:pPr>
    <w:rPr>
      <w:sz w:val="22"/>
      <w:szCs w:val="22"/>
    </w:rPr>
  </w:style>
  <w:style w:type="paragraph" w:styleId="Heading2">
    <w:name w:val="heading 2"/>
    <w:basedOn w:val="Normal"/>
    <w:next w:val="Normal"/>
    <w:link w:val="Heading2Char"/>
    <w:uiPriority w:val="9"/>
    <w:unhideWhenUsed/>
    <w:qFormat/>
    <w:rsid w:val="00AC615C"/>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4B94"/>
    <w:rPr>
      <w:color w:val="0000FF"/>
      <w:u w:val="single"/>
    </w:rPr>
  </w:style>
  <w:style w:type="character" w:styleId="CommentReference">
    <w:name w:val="annotation reference"/>
    <w:basedOn w:val="DefaultParagraphFont"/>
    <w:uiPriority w:val="99"/>
    <w:semiHidden/>
    <w:unhideWhenUsed/>
    <w:rsid w:val="00832D63"/>
    <w:rPr>
      <w:sz w:val="16"/>
      <w:szCs w:val="16"/>
    </w:rPr>
  </w:style>
  <w:style w:type="paragraph" w:styleId="CommentText">
    <w:name w:val="annotation text"/>
    <w:basedOn w:val="Normal"/>
    <w:link w:val="CommentTextChar"/>
    <w:uiPriority w:val="99"/>
    <w:semiHidden/>
    <w:unhideWhenUsed/>
    <w:rsid w:val="00832D63"/>
    <w:rPr>
      <w:sz w:val="20"/>
      <w:szCs w:val="20"/>
    </w:rPr>
  </w:style>
  <w:style w:type="character" w:customStyle="1" w:styleId="CommentTextChar">
    <w:name w:val="Comment Text Char"/>
    <w:basedOn w:val="DefaultParagraphFont"/>
    <w:link w:val="CommentText"/>
    <w:uiPriority w:val="99"/>
    <w:semiHidden/>
    <w:rsid w:val="00832D63"/>
  </w:style>
  <w:style w:type="paragraph" w:styleId="CommentSubject">
    <w:name w:val="annotation subject"/>
    <w:basedOn w:val="CommentText"/>
    <w:next w:val="CommentText"/>
    <w:link w:val="CommentSubjectChar"/>
    <w:uiPriority w:val="99"/>
    <w:semiHidden/>
    <w:unhideWhenUsed/>
    <w:rsid w:val="00832D63"/>
    <w:rPr>
      <w:b/>
      <w:bCs/>
    </w:rPr>
  </w:style>
  <w:style w:type="character" w:customStyle="1" w:styleId="CommentSubjectChar">
    <w:name w:val="Comment Subject Char"/>
    <w:basedOn w:val="CommentTextChar"/>
    <w:link w:val="CommentSubject"/>
    <w:uiPriority w:val="99"/>
    <w:semiHidden/>
    <w:rsid w:val="00832D63"/>
    <w:rPr>
      <w:b/>
      <w:bCs/>
    </w:rPr>
  </w:style>
  <w:style w:type="paragraph" w:styleId="BalloonText">
    <w:name w:val="Balloon Text"/>
    <w:basedOn w:val="Normal"/>
    <w:link w:val="BalloonTextChar"/>
    <w:uiPriority w:val="99"/>
    <w:semiHidden/>
    <w:unhideWhenUsed/>
    <w:rsid w:val="00832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D63"/>
    <w:rPr>
      <w:rFonts w:ascii="Tahoma" w:hAnsi="Tahoma" w:cs="Tahoma"/>
      <w:sz w:val="16"/>
      <w:szCs w:val="16"/>
    </w:rPr>
  </w:style>
  <w:style w:type="paragraph" w:styleId="ListParagraph">
    <w:name w:val="List Paragraph"/>
    <w:basedOn w:val="Normal"/>
    <w:uiPriority w:val="34"/>
    <w:qFormat/>
    <w:rsid w:val="00E81D1B"/>
    <w:pPr>
      <w:ind w:left="720"/>
    </w:pPr>
  </w:style>
  <w:style w:type="paragraph" w:customStyle="1" w:styleId="Default">
    <w:name w:val="Default"/>
    <w:rsid w:val="00CB7961"/>
    <w:pPr>
      <w:suppressAutoHyphens/>
      <w:autoSpaceDE w:val="0"/>
    </w:pPr>
    <w:rPr>
      <w:rFonts w:ascii="Maiandra GD" w:hAnsi="Maiandra GD" w:cs="Maiandra GD"/>
      <w:color w:val="000000"/>
      <w:sz w:val="24"/>
      <w:szCs w:val="24"/>
      <w:lang w:eastAsia="zh-CN"/>
    </w:rPr>
  </w:style>
  <w:style w:type="character" w:customStyle="1" w:styleId="apple-converted-space">
    <w:name w:val="apple-converted-space"/>
    <w:basedOn w:val="DefaultParagraphFont"/>
    <w:rsid w:val="007F26C6"/>
  </w:style>
  <w:style w:type="character" w:styleId="HTMLCite">
    <w:name w:val="HTML Cite"/>
    <w:basedOn w:val="DefaultParagraphFont"/>
    <w:uiPriority w:val="99"/>
    <w:rsid w:val="007F26C6"/>
    <w:rPr>
      <w:i/>
      <w:iCs/>
    </w:rPr>
  </w:style>
  <w:style w:type="paragraph" w:styleId="Subtitle">
    <w:name w:val="Subtitle"/>
    <w:basedOn w:val="Normal"/>
    <w:next w:val="Normal"/>
    <w:link w:val="SubtitleChar"/>
    <w:uiPriority w:val="11"/>
    <w:qFormat/>
    <w:rsid w:val="006263EF"/>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6263EF"/>
    <w:rPr>
      <w:rFonts w:ascii="Cambria" w:eastAsia="Times New Roman" w:hAnsi="Cambria" w:cs="Times New Roman"/>
      <w:sz w:val="24"/>
      <w:szCs w:val="24"/>
    </w:rPr>
  </w:style>
  <w:style w:type="character" w:customStyle="1" w:styleId="Heading2Char">
    <w:name w:val="Heading 2 Char"/>
    <w:basedOn w:val="DefaultParagraphFont"/>
    <w:link w:val="Heading2"/>
    <w:uiPriority w:val="9"/>
    <w:rsid w:val="00AC615C"/>
    <w:rPr>
      <w:rFonts w:ascii="Cambria" w:eastAsia="Times New Roman" w:hAnsi="Cambria" w:cs="Times New Roman"/>
      <w:b/>
      <w:bCs/>
      <w:color w:val="4F81BD"/>
      <w:sz w:val="26"/>
      <w:szCs w:val="26"/>
    </w:rPr>
  </w:style>
  <w:style w:type="character" w:customStyle="1" w:styleId="size-xl">
    <w:name w:val="size-xl"/>
    <w:basedOn w:val="DefaultParagraphFont"/>
    <w:rsid w:val="00AC615C"/>
  </w:style>
  <w:style w:type="character" w:styleId="FollowedHyperlink">
    <w:name w:val="FollowedHyperlink"/>
    <w:basedOn w:val="DefaultParagraphFont"/>
    <w:uiPriority w:val="99"/>
    <w:semiHidden/>
    <w:unhideWhenUsed/>
    <w:rsid w:val="00AB1084"/>
    <w:rPr>
      <w:color w:val="800080"/>
      <w:u w:val="single"/>
    </w:rPr>
  </w:style>
  <w:style w:type="paragraph" w:styleId="Header">
    <w:name w:val="header"/>
    <w:basedOn w:val="Normal"/>
    <w:link w:val="HeaderChar"/>
    <w:uiPriority w:val="99"/>
    <w:unhideWhenUsed/>
    <w:rsid w:val="005254D0"/>
    <w:pPr>
      <w:tabs>
        <w:tab w:val="center" w:pos="4680"/>
        <w:tab w:val="right" w:pos="9360"/>
      </w:tabs>
    </w:pPr>
  </w:style>
  <w:style w:type="character" w:customStyle="1" w:styleId="HeaderChar">
    <w:name w:val="Header Char"/>
    <w:basedOn w:val="DefaultParagraphFont"/>
    <w:link w:val="Header"/>
    <w:uiPriority w:val="99"/>
    <w:rsid w:val="005254D0"/>
    <w:rPr>
      <w:sz w:val="22"/>
      <w:szCs w:val="22"/>
    </w:rPr>
  </w:style>
  <w:style w:type="paragraph" w:styleId="Footer">
    <w:name w:val="footer"/>
    <w:basedOn w:val="Normal"/>
    <w:link w:val="FooterChar"/>
    <w:uiPriority w:val="99"/>
    <w:unhideWhenUsed/>
    <w:rsid w:val="005254D0"/>
    <w:pPr>
      <w:tabs>
        <w:tab w:val="center" w:pos="4680"/>
        <w:tab w:val="right" w:pos="9360"/>
      </w:tabs>
    </w:pPr>
  </w:style>
  <w:style w:type="character" w:customStyle="1" w:styleId="FooterChar">
    <w:name w:val="Footer Char"/>
    <w:basedOn w:val="DefaultParagraphFont"/>
    <w:link w:val="Footer"/>
    <w:uiPriority w:val="99"/>
    <w:rsid w:val="005254D0"/>
    <w:rPr>
      <w:sz w:val="22"/>
      <w:szCs w:val="22"/>
    </w:rPr>
  </w:style>
  <w:style w:type="paragraph" w:customStyle="1" w:styleId="CPTABLE">
    <w:name w:val="CP_TABLE"/>
    <w:basedOn w:val="Normal"/>
    <w:qFormat/>
    <w:rsid w:val="00D344CF"/>
    <w:pPr>
      <w:numPr>
        <w:numId w:val="6"/>
      </w:numPr>
      <w:spacing w:before="240" w:after="120" w:line="240" w:lineRule="auto"/>
      <w:ind w:left="850" w:hanging="493"/>
      <w:contextualSpacing/>
      <w:jc w:val="center"/>
    </w:pPr>
    <w:rPr>
      <w:rFonts w:ascii="Times New Roman" w:eastAsiaTheme="minorHAnsi" w:hAnsi="Times New Roman" w:cs="Calibri"/>
      <w:sz w:val="24"/>
      <w:szCs w:val="24"/>
    </w:rPr>
  </w:style>
  <w:style w:type="character" w:styleId="Emphasis">
    <w:name w:val="Emphasis"/>
    <w:basedOn w:val="DefaultParagraphFont"/>
    <w:uiPriority w:val="20"/>
    <w:qFormat/>
    <w:rsid w:val="00D000EF"/>
    <w:rPr>
      <w:i/>
      <w:iCs/>
    </w:rPr>
  </w:style>
  <w:style w:type="paragraph" w:customStyle="1" w:styleId="EndNoteBibliography">
    <w:name w:val="EndNote Bibliography"/>
    <w:basedOn w:val="Normal"/>
    <w:link w:val="EndNoteBibliographyChar"/>
    <w:rsid w:val="00D000EF"/>
    <w:pPr>
      <w:spacing w:after="0" w:line="240" w:lineRule="auto"/>
      <w:contextualSpacing/>
      <w:jc w:val="both"/>
    </w:pPr>
    <w:rPr>
      <w:rFonts w:ascii="Times New Roman" w:eastAsiaTheme="minorHAnsi" w:hAnsi="Times New Roman"/>
      <w:noProof/>
      <w:sz w:val="24"/>
    </w:rPr>
  </w:style>
  <w:style w:type="character" w:customStyle="1" w:styleId="EndNoteBibliographyChar">
    <w:name w:val="EndNote Bibliography Char"/>
    <w:basedOn w:val="DefaultParagraphFont"/>
    <w:link w:val="EndNoteBibliography"/>
    <w:rsid w:val="00D000EF"/>
    <w:rPr>
      <w:rFonts w:ascii="Times New Roman" w:eastAsiaTheme="minorHAnsi" w:hAnsi="Times New Roman"/>
      <w:noProof/>
      <w:sz w:val="24"/>
      <w:szCs w:val="22"/>
    </w:rPr>
  </w:style>
  <w:style w:type="table" w:styleId="TableGrid">
    <w:name w:val="Table Grid"/>
    <w:basedOn w:val="TableNormal"/>
    <w:uiPriority w:val="39"/>
    <w:rsid w:val="0096568B"/>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4E7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4E74EA"/>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3BF75-6889-4847-B955-8ACBEEB2F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11</Pages>
  <Words>12723</Words>
  <Characters>72524</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85077</CharactersWithSpaces>
  <SharedDoc>false</SharedDoc>
  <HLinks>
    <vt:vector size="6" baseType="variant">
      <vt:variant>
        <vt:i4>4456460</vt:i4>
      </vt:variant>
      <vt:variant>
        <vt:i4>0</vt:i4>
      </vt:variant>
      <vt:variant>
        <vt:i4>0</vt:i4>
      </vt:variant>
      <vt:variant>
        <vt:i4>5</vt:i4>
      </vt:variant>
      <vt:variant>
        <vt:lpwstr>http://www.sciencedirect.com/science/journal/18770428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Rini Sulastri</dc:creator>
  <cp:lastModifiedBy>Windows</cp:lastModifiedBy>
  <cp:revision>28</cp:revision>
  <cp:lastPrinted>2017-12-28T00:31:00Z</cp:lastPrinted>
  <dcterms:created xsi:type="dcterms:W3CDTF">2019-05-10T04:00:00Z</dcterms:created>
  <dcterms:modified xsi:type="dcterms:W3CDTF">2022-09-07T04:45:00Z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75e71866-6da3-3dbb-b3d4-437c0753a111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