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BD2" w:rsidRDefault="000F0433" w:rsidP="00637BD2">
      <w:pPr>
        <w:spacing w:after="0" w:line="240" w:lineRule="auto"/>
        <w:jc w:val="center"/>
        <w:rPr>
          <w:rFonts w:ascii="Arial" w:hAnsi="Arial" w:cs="Arial"/>
          <w:b/>
          <w:bCs/>
        </w:rPr>
      </w:pPr>
      <w:r w:rsidRPr="00057483">
        <w:rPr>
          <w:rStyle w:val="fontstyle01"/>
          <w:rFonts w:ascii="Times New Roman" w:hAnsi="Times New Roman" w:cs="Times New Roman"/>
          <w:sz w:val="28"/>
          <w:szCs w:val="28"/>
        </w:rPr>
        <w:t xml:space="preserve">PENENTUAN NILAI SPF </w:t>
      </w:r>
      <w:r>
        <w:rPr>
          <w:rStyle w:val="fontstyle01"/>
          <w:rFonts w:ascii="Times New Roman" w:hAnsi="Times New Roman" w:cs="Times New Roman"/>
          <w:sz w:val="28"/>
          <w:szCs w:val="28"/>
        </w:rPr>
        <w:t xml:space="preserve">DAN UJI </w:t>
      </w:r>
      <w:r>
        <w:rPr>
          <w:rFonts w:ascii="Times New Roman" w:hAnsi="Times New Roman" w:cs="Times New Roman"/>
          <w:b/>
          <w:sz w:val="28"/>
          <w:szCs w:val="28"/>
        </w:rPr>
        <w:t xml:space="preserve">ANTIBAKTERI </w:t>
      </w:r>
      <w:r w:rsidRPr="000F0433">
        <w:rPr>
          <w:rFonts w:ascii="Times New Roman" w:hAnsi="Times New Roman" w:cs="Times New Roman"/>
          <w:b/>
          <w:i/>
          <w:sz w:val="28"/>
          <w:szCs w:val="28"/>
        </w:rPr>
        <w:t xml:space="preserve">Staphylococcus </w:t>
      </w:r>
      <w:r>
        <w:rPr>
          <w:rFonts w:ascii="Times New Roman" w:hAnsi="Times New Roman" w:cs="Times New Roman"/>
          <w:b/>
          <w:i/>
          <w:sz w:val="28"/>
          <w:szCs w:val="28"/>
        </w:rPr>
        <w:t>a</w:t>
      </w:r>
      <w:r w:rsidRPr="000F0433">
        <w:rPr>
          <w:rFonts w:ascii="Times New Roman" w:hAnsi="Times New Roman" w:cs="Times New Roman"/>
          <w:b/>
          <w:i/>
          <w:sz w:val="28"/>
          <w:szCs w:val="28"/>
        </w:rPr>
        <w:t>ureus</w:t>
      </w:r>
      <w:r w:rsidRPr="008133BC">
        <w:rPr>
          <w:rFonts w:ascii="Times New Roman" w:hAnsi="Times New Roman" w:cs="Times New Roman"/>
          <w:b/>
          <w:sz w:val="28"/>
          <w:szCs w:val="28"/>
        </w:rPr>
        <w:t xml:space="preserve">  EKSTRAK DAUN DAN </w:t>
      </w:r>
      <w:r>
        <w:rPr>
          <w:rFonts w:ascii="Times New Roman" w:hAnsi="Times New Roman" w:cs="Times New Roman"/>
          <w:b/>
          <w:iCs/>
          <w:sz w:val="28"/>
          <w:szCs w:val="28"/>
        </w:rPr>
        <w:t xml:space="preserve">KULIT BATANG TANAMAN BANGKAL </w:t>
      </w:r>
      <w:r w:rsidRPr="00F36D9D">
        <w:rPr>
          <w:rFonts w:ascii="Times New Roman" w:hAnsi="Times New Roman" w:cs="Times New Roman"/>
          <w:b/>
          <w:i/>
          <w:iCs/>
          <w:sz w:val="28"/>
          <w:szCs w:val="28"/>
        </w:rPr>
        <w:t>(</w:t>
      </w:r>
      <w:r w:rsidRPr="00F36D9D">
        <w:rPr>
          <w:rFonts w:ascii="Times New Roman" w:hAnsi="Times New Roman" w:cs="Times New Roman"/>
          <w:b/>
          <w:bCs/>
          <w:i/>
          <w:sz w:val="28"/>
          <w:szCs w:val="28"/>
        </w:rPr>
        <w:t xml:space="preserve">Nauclea </w:t>
      </w:r>
      <w:r>
        <w:rPr>
          <w:rFonts w:ascii="Times New Roman" w:hAnsi="Times New Roman" w:cs="Times New Roman"/>
          <w:b/>
          <w:bCs/>
          <w:i/>
          <w:sz w:val="28"/>
          <w:szCs w:val="28"/>
        </w:rPr>
        <w:t>Subdita)</w:t>
      </w:r>
    </w:p>
    <w:p w:rsidR="000E2BCF" w:rsidRDefault="000E2BCF" w:rsidP="00B21E24">
      <w:pPr>
        <w:spacing w:after="0"/>
        <w:jc w:val="both"/>
        <w:rPr>
          <w:rFonts w:ascii="Times New Roman" w:hAnsi="Times New Roman" w:cs="Times New Roman"/>
          <w:b/>
          <w:sz w:val="28"/>
          <w:szCs w:val="24"/>
        </w:rPr>
      </w:pPr>
    </w:p>
    <w:p w:rsidR="00B21E24" w:rsidRPr="00242190" w:rsidRDefault="00B21E24" w:rsidP="00B21E24">
      <w:pPr>
        <w:spacing w:after="0"/>
        <w:jc w:val="both"/>
        <w:rPr>
          <w:rFonts w:ascii="Times New Roman" w:hAnsi="Times New Roman" w:cs="Times New Roman"/>
          <w:b/>
          <w:sz w:val="20"/>
          <w:szCs w:val="24"/>
        </w:rPr>
      </w:pPr>
    </w:p>
    <w:p w:rsidR="00B21E24" w:rsidRPr="00637BD2" w:rsidRDefault="003E3375" w:rsidP="00B867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vertAlign w:val="superscript"/>
          <w:lang w:val="en-US"/>
        </w:rPr>
        <w:t>1</w:t>
      </w:r>
      <w:r w:rsidR="00637BD2" w:rsidRPr="00637BD2">
        <w:rPr>
          <w:rFonts w:ascii="Times New Roman" w:eastAsia="Times New Roman" w:hAnsi="Times New Roman" w:cs="Times New Roman"/>
          <w:b/>
          <w:sz w:val="28"/>
          <w:szCs w:val="28"/>
        </w:rPr>
        <w:t xml:space="preserve"> </w:t>
      </w:r>
      <w:r w:rsidR="00637BD2" w:rsidRPr="00637BD2">
        <w:rPr>
          <w:rFonts w:ascii="Times New Roman" w:eastAsia="Times New Roman" w:hAnsi="Times New Roman" w:cs="Times New Roman"/>
          <w:b/>
          <w:sz w:val="24"/>
          <w:szCs w:val="24"/>
        </w:rPr>
        <w:t>R</w:t>
      </w:r>
      <w:r w:rsidR="00637BD2">
        <w:rPr>
          <w:rFonts w:ascii="Times New Roman" w:eastAsia="Times New Roman" w:hAnsi="Times New Roman" w:cs="Times New Roman"/>
          <w:b/>
          <w:sz w:val="24"/>
          <w:szCs w:val="24"/>
        </w:rPr>
        <w:t>aden Roro</w:t>
      </w:r>
      <w:r w:rsidR="00637BD2" w:rsidRPr="00637BD2">
        <w:rPr>
          <w:rFonts w:ascii="Times New Roman" w:eastAsia="Times New Roman" w:hAnsi="Times New Roman" w:cs="Times New Roman"/>
          <w:b/>
          <w:sz w:val="24"/>
          <w:szCs w:val="24"/>
        </w:rPr>
        <w:t xml:space="preserve"> Ariessant</w:t>
      </w:r>
      <w:r w:rsidR="00637BD2" w:rsidRPr="00637BD2">
        <w:rPr>
          <w:rFonts w:ascii="Times New Roman" w:hAnsi="Times New Roman" w:cs="Times New Roman"/>
          <w:b/>
          <w:sz w:val="24"/>
          <w:szCs w:val="24"/>
        </w:rPr>
        <w:t>y Alicia Kusuma Wardhani</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637BD2">
        <w:rPr>
          <w:rFonts w:ascii="Times New Roman" w:hAnsi="Times New Roman" w:cs="Times New Roman"/>
          <w:b/>
          <w:sz w:val="24"/>
          <w:szCs w:val="24"/>
        </w:rPr>
        <w:t xml:space="preserve">Antoni Pardede, </w:t>
      </w:r>
      <w:r w:rsidR="00637BD2" w:rsidRPr="00637BD2">
        <w:rPr>
          <w:rFonts w:ascii="Times New Roman" w:hAnsi="Times New Roman" w:cs="Times New Roman"/>
          <w:b/>
          <w:sz w:val="24"/>
          <w:szCs w:val="24"/>
          <w:vertAlign w:val="superscript"/>
        </w:rPr>
        <w:t>3</w:t>
      </w:r>
      <w:r w:rsidR="00637BD2">
        <w:rPr>
          <w:rFonts w:ascii="Times New Roman" w:hAnsi="Times New Roman" w:cs="Times New Roman"/>
          <w:b/>
          <w:sz w:val="24"/>
          <w:szCs w:val="24"/>
        </w:rPr>
        <w:t>Emilda Prasiska</w:t>
      </w:r>
    </w:p>
    <w:p w:rsidR="003E3375" w:rsidRDefault="003E3375" w:rsidP="00B867C1">
      <w:pPr>
        <w:spacing w:after="0" w:line="240" w:lineRule="auto"/>
        <w:jc w:val="both"/>
        <w:rPr>
          <w:rFonts w:ascii="Times New Roman" w:eastAsia="Times New Roman" w:hAnsi="Times New Roman" w:cs="Times New Roman"/>
          <w:iCs/>
          <w:color w:val="000000"/>
          <w:sz w:val="24"/>
          <w:szCs w:val="24"/>
          <w:bdr w:val="none" w:sz="0" w:space="0" w:color="auto" w:frame="1"/>
        </w:rPr>
      </w:pPr>
      <w:r w:rsidRPr="009018CB">
        <w:rPr>
          <w:rFonts w:ascii="Times New Roman" w:eastAsia="Times New Roman" w:hAnsi="Times New Roman" w:cs="Times New Roman"/>
          <w:iCs/>
          <w:color w:val="000000"/>
          <w:sz w:val="24"/>
          <w:szCs w:val="24"/>
          <w:bdr w:val="none" w:sz="0" w:space="0" w:color="auto" w:frame="1"/>
        </w:rPr>
        <w:t xml:space="preserve">Prodi Pendidikan </w:t>
      </w:r>
      <w:r w:rsidR="00F97AF8">
        <w:rPr>
          <w:rFonts w:ascii="Times New Roman" w:eastAsia="Times New Roman" w:hAnsi="Times New Roman" w:cs="Times New Roman"/>
          <w:iCs/>
          <w:color w:val="000000"/>
          <w:sz w:val="24"/>
          <w:szCs w:val="24"/>
          <w:bdr w:val="none" w:sz="0" w:space="0" w:color="auto" w:frame="1"/>
          <w:lang w:val="en-US"/>
        </w:rPr>
        <w:t>Kimia</w:t>
      </w:r>
      <w:r w:rsidRPr="009018CB">
        <w:rPr>
          <w:rFonts w:ascii="Times New Roman" w:eastAsia="Times New Roman" w:hAnsi="Times New Roman" w:cs="Times New Roman"/>
          <w:iCs/>
          <w:color w:val="000000"/>
          <w:sz w:val="24"/>
          <w:szCs w:val="24"/>
          <w:bdr w:val="none" w:sz="0" w:space="0" w:color="auto" w:frame="1"/>
        </w:rPr>
        <w:t xml:space="preserve">, </w:t>
      </w:r>
      <w:r w:rsidR="00637BD2">
        <w:rPr>
          <w:rFonts w:ascii="Times New Roman" w:eastAsia="Times New Roman" w:hAnsi="Times New Roman" w:cs="Times New Roman"/>
          <w:iCs/>
          <w:color w:val="000000"/>
          <w:sz w:val="24"/>
          <w:szCs w:val="24"/>
          <w:bdr w:val="none" w:sz="0" w:space="0" w:color="auto" w:frame="1"/>
        </w:rPr>
        <w:t>FKIP</w:t>
      </w:r>
      <w:r w:rsidRPr="009018CB">
        <w:rPr>
          <w:rFonts w:ascii="Times New Roman" w:eastAsia="Times New Roman" w:hAnsi="Times New Roman" w:cs="Times New Roman"/>
          <w:iCs/>
          <w:color w:val="000000"/>
          <w:sz w:val="24"/>
          <w:szCs w:val="24"/>
          <w:bdr w:val="none" w:sz="0" w:space="0" w:color="auto" w:frame="1"/>
        </w:rPr>
        <w:t xml:space="preserve">, </w:t>
      </w:r>
      <w:r w:rsidR="00637BD2">
        <w:rPr>
          <w:rFonts w:ascii="Times New Roman" w:eastAsia="Times New Roman" w:hAnsi="Times New Roman" w:cs="Times New Roman"/>
          <w:iCs/>
          <w:color w:val="000000"/>
          <w:sz w:val="24"/>
          <w:szCs w:val="24"/>
          <w:bdr w:val="none" w:sz="0" w:space="0" w:color="auto" w:frame="1"/>
        </w:rPr>
        <w:t xml:space="preserve">Universitas Islam Kalimantan Muhammad Arsyad Al </w:t>
      </w:r>
      <w:bookmarkStart w:id="0" w:name="_GoBack"/>
      <w:bookmarkEnd w:id="0"/>
      <w:r w:rsidR="00637BD2">
        <w:rPr>
          <w:rFonts w:ascii="Times New Roman" w:eastAsia="Times New Roman" w:hAnsi="Times New Roman" w:cs="Times New Roman"/>
          <w:iCs/>
          <w:color w:val="000000"/>
          <w:sz w:val="24"/>
          <w:szCs w:val="24"/>
          <w:bdr w:val="none" w:sz="0" w:space="0" w:color="auto" w:frame="1"/>
        </w:rPr>
        <w:t>Banjari</w:t>
      </w:r>
      <w:r w:rsidRPr="009018CB">
        <w:rPr>
          <w:rFonts w:ascii="Times New Roman" w:eastAsia="Times New Roman" w:hAnsi="Times New Roman" w:cs="Times New Roman"/>
          <w:iCs/>
          <w:color w:val="000000"/>
          <w:sz w:val="24"/>
          <w:szCs w:val="24"/>
          <w:bdr w:val="none" w:sz="0" w:space="0" w:color="auto" w:frame="1"/>
        </w:rPr>
        <w:t xml:space="preserve">,  Jl. </w:t>
      </w:r>
      <w:r w:rsidR="00637BD2">
        <w:rPr>
          <w:rFonts w:ascii="Times New Roman" w:eastAsia="Times New Roman" w:hAnsi="Times New Roman" w:cs="Times New Roman"/>
          <w:iCs/>
          <w:color w:val="000000"/>
          <w:sz w:val="24"/>
          <w:szCs w:val="24"/>
          <w:bdr w:val="none" w:sz="0" w:space="0" w:color="auto" w:frame="1"/>
        </w:rPr>
        <w:t>Adhyaksa</w:t>
      </w:r>
      <w:r w:rsidRPr="009018CB">
        <w:rPr>
          <w:rFonts w:ascii="Times New Roman" w:eastAsia="Times New Roman" w:hAnsi="Times New Roman" w:cs="Times New Roman"/>
          <w:iCs/>
          <w:color w:val="000000"/>
          <w:sz w:val="24"/>
          <w:szCs w:val="24"/>
          <w:bdr w:val="none" w:sz="0" w:space="0" w:color="auto" w:frame="1"/>
        </w:rPr>
        <w:t xml:space="preserve"> No. </w:t>
      </w:r>
      <w:r w:rsidR="00637BD2">
        <w:rPr>
          <w:rFonts w:ascii="Times New Roman" w:eastAsia="Times New Roman" w:hAnsi="Times New Roman" w:cs="Times New Roman"/>
          <w:iCs/>
          <w:color w:val="000000"/>
          <w:sz w:val="24"/>
          <w:szCs w:val="24"/>
          <w:bdr w:val="none" w:sz="0" w:space="0" w:color="auto" w:frame="1"/>
        </w:rPr>
        <w:t>1</w:t>
      </w:r>
      <w:r w:rsidRPr="009018CB">
        <w:rPr>
          <w:rFonts w:ascii="Times New Roman" w:eastAsia="Times New Roman" w:hAnsi="Times New Roman" w:cs="Times New Roman"/>
          <w:iCs/>
          <w:color w:val="000000"/>
          <w:sz w:val="24"/>
          <w:szCs w:val="24"/>
          <w:bdr w:val="none" w:sz="0" w:space="0" w:color="auto" w:frame="1"/>
        </w:rPr>
        <w:t xml:space="preserve">, </w:t>
      </w:r>
      <w:r w:rsidR="00637BD2">
        <w:rPr>
          <w:rFonts w:ascii="Times New Roman" w:eastAsia="Times New Roman" w:hAnsi="Times New Roman" w:cs="Times New Roman"/>
          <w:iCs/>
          <w:color w:val="000000"/>
          <w:sz w:val="24"/>
          <w:szCs w:val="24"/>
          <w:bdr w:val="none" w:sz="0" w:space="0" w:color="auto" w:frame="1"/>
        </w:rPr>
        <w:t>Banjarmasin</w:t>
      </w:r>
      <w:r w:rsidRPr="009018CB">
        <w:rPr>
          <w:rFonts w:ascii="Times New Roman" w:eastAsia="Times New Roman" w:hAnsi="Times New Roman" w:cs="Times New Roman"/>
          <w:iCs/>
          <w:color w:val="000000"/>
          <w:sz w:val="24"/>
          <w:szCs w:val="24"/>
          <w:bdr w:val="none" w:sz="0" w:space="0" w:color="auto" w:frame="1"/>
        </w:rPr>
        <w:t xml:space="preserve">, Indonesia </w:t>
      </w:r>
      <w:r w:rsidR="000B6484">
        <w:rPr>
          <w:rFonts w:ascii="Times New Roman" w:eastAsia="Times New Roman" w:hAnsi="Times New Roman" w:cs="Times New Roman"/>
          <w:iCs/>
          <w:color w:val="000000"/>
          <w:sz w:val="24"/>
          <w:szCs w:val="24"/>
          <w:bdr w:val="none" w:sz="0" w:space="0" w:color="auto" w:frame="1"/>
        </w:rPr>
        <w:t>70123</w:t>
      </w:r>
      <w:r w:rsidRPr="009018CB">
        <w:rPr>
          <w:rFonts w:ascii="Times New Roman" w:eastAsia="Times New Roman" w:hAnsi="Times New Roman" w:cs="Times New Roman"/>
          <w:iCs/>
          <w:color w:val="000000"/>
          <w:sz w:val="24"/>
          <w:szCs w:val="24"/>
          <w:bdr w:val="none" w:sz="0" w:space="0" w:color="auto" w:frame="1"/>
        </w:rPr>
        <w:t xml:space="preserve"> </w:t>
      </w:r>
    </w:p>
    <w:p w:rsidR="00B867C1" w:rsidRPr="003E3375" w:rsidRDefault="003E3375" w:rsidP="00B867C1">
      <w:pPr>
        <w:spacing w:after="0" w:line="240" w:lineRule="auto"/>
        <w:jc w:val="both"/>
        <w:rPr>
          <w:rFonts w:ascii="Times New Roman" w:eastAsia="Times New Roman" w:hAnsi="Times New Roman" w:cs="Times New Roman"/>
          <w:i/>
          <w:iCs/>
          <w:color w:val="000000"/>
          <w:sz w:val="24"/>
          <w:szCs w:val="24"/>
          <w:bdr w:val="none" w:sz="0" w:space="0" w:color="auto" w:frame="1"/>
          <w:lang w:val="en-US"/>
        </w:rPr>
      </w:pPr>
      <w:r w:rsidRPr="00864572">
        <w:rPr>
          <w:rFonts w:ascii="Times New Roman" w:eastAsia="Times New Roman" w:hAnsi="Times New Roman" w:cs="Times New Roman"/>
          <w:i/>
          <w:iCs/>
          <w:color w:val="000000"/>
          <w:sz w:val="24"/>
          <w:szCs w:val="24"/>
          <w:bdr w:val="none" w:sz="0" w:space="0" w:color="auto" w:frame="1"/>
        </w:rPr>
        <w:t xml:space="preserve">Email: </w:t>
      </w:r>
      <w:hyperlink r:id="rId7" w:history="1">
        <w:r w:rsidR="000B6484" w:rsidRPr="003449A4">
          <w:rPr>
            <w:rStyle w:val="Hyperlink"/>
            <w:rFonts w:ascii="Times New Roman" w:eastAsia="Times New Roman" w:hAnsi="Times New Roman" w:cs="Times New Roman"/>
            <w:i/>
            <w:iCs/>
            <w:sz w:val="24"/>
            <w:szCs w:val="24"/>
            <w:bdr w:val="none" w:sz="0" w:space="0" w:color="auto" w:frame="1"/>
          </w:rPr>
          <w:t>aries.santy@gmail.com</w:t>
        </w:r>
      </w:hyperlink>
      <w:r>
        <w:rPr>
          <w:rFonts w:ascii="Times New Roman" w:eastAsia="Times New Roman" w:hAnsi="Times New Roman" w:cs="Times New Roman"/>
          <w:i/>
          <w:iCs/>
          <w:color w:val="000000"/>
          <w:sz w:val="24"/>
          <w:szCs w:val="24"/>
          <w:bdr w:val="none" w:sz="0" w:space="0" w:color="auto" w:frame="1"/>
          <w:lang w:val="en-US"/>
        </w:rPr>
        <w:t xml:space="preserve"> </w:t>
      </w:r>
    </w:p>
    <w:p w:rsidR="003E3375" w:rsidRPr="00112689" w:rsidRDefault="003E3375" w:rsidP="00B867C1">
      <w:pPr>
        <w:spacing w:after="0" w:line="240" w:lineRule="auto"/>
        <w:jc w:val="both"/>
        <w:rPr>
          <w:rFonts w:ascii="Times New Roman" w:hAnsi="Times New Roman" w:cs="Times New Roman"/>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3"/>
        <w:gridCol w:w="6753"/>
      </w:tblGrid>
      <w:tr w:rsidR="000033C4" w:rsidRPr="00242190" w:rsidTr="003E3375">
        <w:trPr>
          <w:trHeight w:val="2661"/>
        </w:trPr>
        <w:tc>
          <w:tcPr>
            <w:tcW w:w="2263" w:type="dxa"/>
          </w:tcPr>
          <w:p w:rsidR="000033C4" w:rsidRPr="00242190" w:rsidRDefault="000033C4" w:rsidP="000033C4">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rsidR="000033C4" w:rsidRPr="000B6484" w:rsidRDefault="000B6484" w:rsidP="000033C4">
            <w:pPr>
              <w:jc w:val="both"/>
              <w:rPr>
                <w:rFonts w:ascii="Times New Roman" w:hAnsi="Times New Roman" w:cs="Times New Roman"/>
                <w:i/>
                <w:sz w:val="20"/>
                <w:szCs w:val="20"/>
              </w:rPr>
            </w:pPr>
            <w:r>
              <w:rPr>
                <w:rFonts w:ascii="Times New Roman" w:hAnsi="Times New Roman" w:cs="Times New Roman"/>
                <w:i/>
                <w:sz w:val="20"/>
                <w:szCs w:val="20"/>
                <w:lang w:val="en-US"/>
              </w:rPr>
              <w:t xml:space="preserve">Received: </w:t>
            </w:r>
          </w:p>
          <w:p w:rsidR="000033C4" w:rsidRPr="000B6484" w:rsidRDefault="000B6484" w:rsidP="000033C4">
            <w:pPr>
              <w:jc w:val="both"/>
              <w:rPr>
                <w:rFonts w:ascii="Times New Roman" w:hAnsi="Times New Roman" w:cs="Times New Roman"/>
                <w:i/>
                <w:sz w:val="20"/>
                <w:szCs w:val="20"/>
              </w:rPr>
            </w:pPr>
            <w:r>
              <w:rPr>
                <w:rFonts w:ascii="Times New Roman" w:hAnsi="Times New Roman" w:cs="Times New Roman"/>
                <w:i/>
                <w:sz w:val="20"/>
                <w:szCs w:val="20"/>
                <w:lang w:val="en-US"/>
              </w:rPr>
              <w:t xml:space="preserve">Revised: </w:t>
            </w:r>
          </w:p>
          <w:p w:rsidR="000033C4" w:rsidRPr="000B6484" w:rsidRDefault="000B6484" w:rsidP="000033C4">
            <w:pPr>
              <w:jc w:val="both"/>
              <w:rPr>
                <w:rFonts w:ascii="Times New Roman" w:hAnsi="Times New Roman" w:cs="Times New Roman"/>
                <w:b/>
                <w:i/>
                <w:sz w:val="20"/>
                <w:szCs w:val="20"/>
              </w:rPr>
            </w:pPr>
            <w:r>
              <w:rPr>
                <w:rFonts w:ascii="Times New Roman" w:hAnsi="Times New Roman" w:cs="Times New Roman"/>
                <w:i/>
                <w:sz w:val="20"/>
                <w:szCs w:val="20"/>
                <w:lang w:val="en-US"/>
              </w:rPr>
              <w:t xml:space="preserve">Published: </w:t>
            </w:r>
          </w:p>
        </w:tc>
        <w:tc>
          <w:tcPr>
            <w:tcW w:w="6753" w:type="dxa"/>
          </w:tcPr>
          <w:p w:rsidR="000033C4" w:rsidRPr="003E3375" w:rsidRDefault="000033C4" w:rsidP="00B867C1">
            <w:pPr>
              <w:jc w:val="both"/>
              <w:rPr>
                <w:rFonts w:ascii="Times New Roman" w:hAnsi="Times New Roman" w:cs="Times New Roman"/>
                <w:b/>
                <w:i/>
                <w:color w:val="000000" w:themeColor="text1"/>
                <w:sz w:val="20"/>
                <w:szCs w:val="20"/>
                <w:lang w:val="en-US"/>
              </w:rPr>
            </w:pPr>
            <w:r w:rsidRPr="00242190">
              <w:rPr>
                <w:rFonts w:ascii="Times New Roman" w:hAnsi="Times New Roman" w:cs="Times New Roman"/>
                <w:b/>
                <w:i/>
                <w:color w:val="000000" w:themeColor="text1"/>
                <w:sz w:val="20"/>
                <w:szCs w:val="20"/>
              </w:rPr>
              <w:t>Abstract</w:t>
            </w:r>
            <w:r w:rsidR="003E3375">
              <w:rPr>
                <w:rFonts w:ascii="Times New Roman" w:hAnsi="Times New Roman" w:cs="Times New Roman"/>
                <w:b/>
                <w:i/>
                <w:color w:val="000000" w:themeColor="text1"/>
                <w:sz w:val="20"/>
                <w:szCs w:val="20"/>
                <w:lang w:val="en-US"/>
              </w:rPr>
              <w:t xml:space="preserve"> (10pt italic)</w:t>
            </w:r>
          </w:p>
          <w:p w:rsidR="003E3375" w:rsidRDefault="00AC7A37" w:rsidP="00AC7A37">
            <w:pPr>
              <w:shd w:val="clear" w:color="auto" w:fill="FFFFFF"/>
              <w:jc w:val="both"/>
              <w:textAlignment w:val="baseline"/>
              <w:rPr>
                <w:rFonts w:ascii="Times New Roman" w:hAnsi="Times New Roman" w:cs="Times New Roman"/>
                <w:i/>
                <w:sz w:val="20"/>
                <w:szCs w:val="20"/>
                <w:lang w:val="en-US"/>
              </w:rPr>
            </w:pPr>
            <w:r w:rsidRPr="00AC7A37">
              <w:rPr>
                <w:rFonts w:ascii="Times New Roman" w:hAnsi="Times New Roman" w:cs="Times New Roman"/>
                <w:i/>
                <w:sz w:val="20"/>
                <w:szCs w:val="20"/>
              </w:rPr>
              <w:t xml:space="preserve">Plant bangkal is a typical plant </w:t>
            </w:r>
            <w:r w:rsidRPr="00AC7A37">
              <w:rPr>
                <w:rFonts w:ascii="Times New Roman" w:hAnsi="Times New Roman" w:cs="Times New Roman"/>
                <w:i/>
                <w:sz w:val="20"/>
                <w:szCs w:val="20"/>
                <w:lang w:val="en-US"/>
              </w:rPr>
              <w:t xml:space="preserve">in </w:t>
            </w:r>
            <w:r w:rsidRPr="00AC7A37">
              <w:rPr>
                <w:rFonts w:ascii="Times New Roman" w:hAnsi="Times New Roman" w:cs="Times New Roman"/>
                <w:i/>
                <w:sz w:val="20"/>
                <w:szCs w:val="20"/>
              </w:rPr>
              <w:t xml:space="preserve">south kalimantan . </w:t>
            </w:r>
            <w:r w:rsidRPr="00AC7A37">
              <w:rPr>
                <w:rFonts w:ascii="Times New Roman" w:hAnsi="Times New Roman" w:cs="Times New Roman"/>
                <w:i/>
                <w:sz w:val="20"/>
                <w:szCs w:val="20"/>
                <w:lang w:val="en-US"/>
              </w:rPr>
              <w:t>G</w:t>
            </w:r>
            <w:r w:rsidRPr="00AC7A37">
              <w:rPr>
                <w:rFonts w:ascii="Times New Roman" w:hAnsi="Times New Roman" w:cs="Times New Roman"/>
                <w:i/>
                <w:sz w:val="20"/>
                <w:szCs w:val="20"/>
              </w:rPr>
              <w:t xml:space="preserve">enerally </w:t>
            </w:r>
            <w:r w:rsidRPr="00AC7A37">
              <w:rPr>
                <w:rFonts w:ascii="Times New Roman" w:hAnsi="Times New Roman" w:cs="Times New Roman"/>
                <w:i/>
                <w:sz w:val="20"/>
                <w:szCs w:val="20"/>
                <w:lang w:val="en-US"/>
              </w:rPr>
              <w:t>the</w:t>
            </w:r>
            <w:r w:rsidRPr="00AC7A37">
              <w:rPr>
                <w:rFonts w:ascii="Times New Roman" w:hAnsi="Times New Roman" w:cs="Times New Roman"/>
                <w:i/>
                <w:sz w:val="20"/>
                <w:szCs w:val="20"/>
              </w:rPr>
              <w:t xml:space="preserve"> community south kalimantan use the bark of a plant bangkal to cosmetics and the leaves of a plant bangkal traditional for the treatment .This </w:t>
            </w:r>
            <w:r w:rsidRPr="00AC7A37">
              <w:rPr>
                <w:rFonts w:ascii="Times New Roman" w:hAnsi="Times New Roman" w:cs="Times New Roman"/>
                <w:i/>
                <w:sz w:val="20"/>
                <w:szCs w:val="20"/>
                <w:lang w:val="en-US"/>
              </w:rPr>
              <w:t>research aimed</w:t>
            </w:r>
            <w:r w:rsidRPr="00AC7A37">
              <w:rPr>
                <w:rFonts w:ascii="Times New Roman" w:hAnsi="Times New Roman" w:cs="Times New Roman"/>
                <w:i/>
                <w:sz w:val="20"/>
                <w:szCs w:val="20"/>
              </w:rPr>
              <w:t xml:space="preserve"> to determination </w:t>
            </w:r>
            <w:r w:rsidRPr="00AC7A37">
              <w:rPr>
                <w:rFonts w:ascii="Times New Roman" w:hAnsi="Times New Roman" w:cs="Times New Roman"/>
                <w:i/>
                <w:sz w:val="20"/>
                <w:szCs w:val="20"/>
                <w:lang w:val="en-US"/>
              </w:rPr>
              <w:t>SPF</w:t>
            </w:r>
            <w:r w:rsidRPr="00AC7A37">
              <w:rPr>
                <w:rFonts w:ascii="Times New Roman" w:hAnsi="Times New Roman" w:cs="Times New Roman"/>
                <w:i/>
                <w:sz w:val="20"/>
                <w:szCs w:val="20"/>
              </w:rPr>
              <w:t xml:space="preserve"> value ( sun protection factor ) and antibacterial staphylococcus aureus </w:t>
            </w:r>
            <w:r w:rsidRPr="00AC7A37">
              <w:rPr>
                <w:rFonts w:ascii="Times New Roman" w:hAnsi="Times New Roman" w:cs="Times New Roman"/>
                <w:i/>
                <w:sz w:val="20"/>
                <w:szCs w:val="20"/>
                <w:lang w:val="en-US"/>
              </w:rPr>
              <w:t xml:space="preserve">test </w:t>
            </w:r>
            <w:r w:rsidRPr="00AC7A37">
              <w:rPr>
                <w:rFonts w:ascii="Times New Roman" w:hAnsi="Times New Roman" w:cs="Times New Roman"/>
                <w:i/>
                <w:sz w:val="20"/>
                <w:szCs w:val="20"/>
              </w:rPr>
              <w:t>on ethanol leaves and bark extract the stem of a plant bangkal ( nauclea subdita )</w:t>
            </w:r>
            <w:r w:rsidRPr="00AC7A37">
              <w:rPr>
                <w:rFonts w:ascii="Times New Roman" w:hAnsi="Times New Roman" w:cs="Times New Roman"/>
                <w:i/>
                <w:sz w:val="20"/>
                <w:szCs w:val="20"/>
                <w:lang w:val="en-US"/>
              </w:rPr>
              <w:t xml:space="preserve">. </w:t>
            </w:r>
            <w:r w:rsidRPr="00AC7A37">
              <w:rPr>
                <w:rFonts w:ascii="Times New Roman" w:hAnsi="Times New Roman" w:cs="Times New Roman"/>
                <w:i/>
                <w:sz w:val="20"/>
                <w:szCs w:val="20"/>
              </w:rPr>
              <w:t xml:space="preserve">The determination of </w:t>
            </w:r>
            <w:r w:rsidRPr="00AC7A37">
              <w:rPr>
                <w:rFonts w:ascii="Times New Roman" w:hAnsi="Times New Roman" w:cs="Times New Roman"/>
                <w:i/>
                <w:sz w:val="20"/>
                <w:szCs w:val="20"/>
                <w:lang w:val="en-US"/>
              </w:rPr>
              <w:t xml:space="preserve"> </w:t>
            </w:r>
            <w:r w:rsidRPr="00AC7A37">
              <w:rPr>
                <w:rFonts w:ascii="Times New Roman" w:hAnsi="Times New Roman" w:cs="Times New Roman"/>
                <w:i/>
                <w:sz w:val="20"/>
                <w:szCs w:val="20"/>
              </w:rPr>
              <w:t xml:space="preserve">the </w:t>
            </w:r>
            <w:r w:rsidRPr="00AC7A37">
              <w:rPr>
                <w:rFonts w:ascii="Times New Roman" w:hAnsi="Times New Roman" w:cs="Times New Roman"/>
                <w:i/>
                <w:sz w:val="20"/>
                <w:szCs w:val="20"/>
                <w:lang w:val="en-US"/>
              </w:rPr>
              <w:t xml:space="preserve">SPF </w:t>
            </w:r>
            <w:r w:rsidRPr="00AC7A37">
              <w:rPr>
                <w:rFonts w:ascii="Times New Roman" w:hAnsi="Times New Roman" w:cs="Times New Roman"/>
                <w:i/>
                <w:sz w:val="20"/>
                <w:szCs w:val="20"/>
              </w:rPr>
              <w:t xml:space="preserve">conducted using spektrofotometer uv-vis </w:t>
            </w:r>
            <w:r w:rsidRPr="00AC7A37">
              <w:rPr>
                <w:rFonts w:ascii="Times New Roman" w:hAnsi="Times New Roman" w:cs="Times New Roman"/>
                <w:i/>
                <w:sz w:val="20"/>
                <w:szCs w:val="20"/>
                <w:lang w:val="en-US"/>
              </w:rPr>
              <w:t xml:space="preserve">and </w:t>
            </w:r>
            <w:r w:rsidRPr="00AC7A37">
              <w:rPr>
                <w:rFonts w:ascii="Times New Roman" w:hAnsi="Times New Roman" w:cs="Times New Roman"/>
                <w:i/>
                <w:sz w:val="20"/>
                <w:szCs w:val="20"/>
              </w:rPr>
              <w:t xml:space="preserve">antibacterial staphylococci aureus test conducted </w:t>
            </w:r>
            <w:r w:rsidRPr="00AC7A37">
              <w:rPr>
                <w:rFonts w:ascii="Times New Roman" w:hAnsi="Times New Roman" w:cs="Times New Roman"/>
                <w:i/>
                <w:sz w:val="20"/>
                <w:szCs w:val="20"/>
                <w:lang w:val="en-US"/>
              </w:rPr>
              <w:t xml:space="preserve"> </w:t>
            </w:r>
            <w:r w:rsidRPr="00AC7A37">
              <w:rPr>
                <w:rFonts w:ascii="Times New Roman" w:hAnsi="Times New Roman" w:cs="Times New Roman"/>
                <w:i/>
                <w:sz w:val="20"/>
                <w:szCs w:val="20"/>
              </w:rPr>
              <w:t xml:space="preserve">using a diffusion method. Based on data obtained </w:t>
            </w:r>
            <w:r w:rsidRPr="00AC7A37">
              <w:rPr>
                <w:rFonts w:ascii="Times New Roman" w:hAnsi="Times New Roman" w:cs="Times New Roman"/>
                <w:i/>
                <w:sz w:val="20"/>
                <w:szCs w:val="20"/>
                <w:lang w:val="en-US"/>
              </w:rPr>
              <w:t xml:space="preserve">SPF </w:t>
            </w:r>
            <w:r w:rsidRPr="00AC7A37">
              <w:rPr>
                <w:rFonts w:ascii="Times New Roman" w:hAnsi="Times New Roman" w:cs="Times New Roman"/>
                <w:i/>
                <w:sz w:val="20"/>
                <w:szCs w:val="20"/>
              </w:rPr>
              <w:t>known that the increase in accordance with the increasing concentration</w:t>
            </w:r>
            <w:r w:rsidRPr="00AC7A37">
              <w:rPr>
                <w:rFonts w:ascii="Times New Roman" w:hAnsi="Times New Roman" w:cs="Times New Roman"/>
                <w:i/>
                <w:sz w:val="20"/>
                <w:szCs w:val="20"/>
                <w:lang w:val="en-US"/>
              </w:rPr>
              <w:t xml:space="preserve"> </w:t>
            </w:r>
            <w:r w:rsidRPr="00AC7A37">
              <w:rPr>
                <w:rFonts w:ascii="Times New Roman" w:hAnsi="Times New Roman" w:cs="Times New Roman"/>
                <w:i/>
                <w:sz w:val="20"/>
                <w:szCs w:val="20"/>
              </w:rPr>
              <w:t xml:space="preserve">extract leaves and </w:t>
            </w:r>
            <w:r w:rsidRPr="00AC7A37">
              <w:rPr>
                <w:rFonts w:ascii="Times New Roman" w:hAnsi="Times New Roman" w:cs="Times New Roman"/>
                <w:i/>
                <w:sz w:val="20"/>
                <w:szCs w:val="20"/>
                <w:lang w:val="en-US"/>
              </w:rPr>
              <w:t xml:space="preserve"> bark</w:t>
            </w:r>
            <w:r w:rsidRPr="00AC7A37">
              <w:rPr>
                <w:rFonts w:ascii="Times New Roman" w:hAnsi="Times New Roman" w:cs="Times New Roman"/>
                <w:i/>
                <w:sz w:val="20"/>
                <w:szCs w:val="20"/>
              </w:rPr>
              <w:t xml:space="preserve"> of </w:t>
            </w:r>
            <w:r w:rsidRPr="00AC7A37">
              <w:rPr>
                <w:rFonts w:ascii="Times New Roman" w:hAnsi="Times New Roman" w:cs="Times New Roman"/>
                <w:i/>
                <w:sz w:val="20"/>
                <w:szCs w:val="20"/>
                <w:lang w:val="en-US"/>
              </w:rPr>
              <w:t xml:space="preserve"> </w:t>
            </w:r>
            <w:r w:rsidRPr="00AC7A37">
              <w:rPr>
                <w:rFonts w:ascii="Times New Roman" w:hAnsi="Times New Roman" w:cs="Times New Roman"/>
                <w:i/>
                <w:sz w:val="20"/>
                <w:szCs w:val="20"/>
              </w:rPr>
              <w:t xml:space="preserve">plants bangkal. </w:t>
            </w:r>
            <w:r w:rsidRPr="00AC7A37">
              <w:rPr>
                <w:rFonts w:ascii="Times New Roman" w:hAnsi="Times New Roman" w:cs="Times New Roman"/>
                <w:i/>
                <w:sz w:val="20"/>
                <w:szCs w:val="20"/>
                <w:lang w:val="en-US"/>
              </w:rPr>
              <w:t xml:space="preserve"> </w:t>
            </w:r>
            <w:r w:rsidRPr="00AC7A37">
              <w:rPr>
                <w:rFonts w:ascii="Times New Roman" w:hAnsi="Times New Roman" w:cs="Times New Roman"/>
                <w:i/>
                <w:sz w:val="20"/>
                <w:szCs w:val="20"/>
              </w:rPr>
              <w:t xml:space="preserve">Total value of </w:t>
            </w:r>
            <w:r w:rsidRPr="00AC7A37">
              <w:rPr>
                <w:rFonts w:ascii="Times New Roman" w:hAnsi="Times New Roman" w:cs="Times New Roman"/>
                <w:i/>
                <w:sz w:val="20"/>
                <w:szCs w:val="20"/>
                <w:lang w:val="en-US"/>
              </w:rPr>
              <w:t xml:space="preserve"> SPF </w:t>
            </w:r>
            <w:r w:rsidRPr="00AC7A37">
              <w:rPr>
                <w:rFonts w:ascii="Times New Roman" w:hAnsi="Times New Roman" w:cs="Times New Roman"/>
                <w:i/>
                <w:sz w:val="20"/>
                <w:szCs w:val="20"/>
              </w:rPr>
              <w:t xml:space="preserve">extract leaves higher than extract </w:t>
            </w:r>
            <w:r w:rsidRPr="00AC7A37">
              <w:rPr>
                <w:rFonts w:ascii="Times New Roman" w:hAnsi="Times New Roman" w:cs="Times New Roman"/>
                <w:i/>
                <w:sz w:val="20"/>
                <w:szCs w:val="20"/>
                <w:lang w:val="en-US"/>
              </w:rPr>
              <w:t xml:space="preserve">bark. </w:t>
            </w:r>
            <w:r w:rsidRPr="00AC7A37">
              <w:rPr>
                <w:rFonts w:ascii="Times New Roman" w:hAnsi="Times New Roman" w:cs="Times New Roman"/>
                <w:i/>
                <w:sz w:val="20"/>
                <w:szCs w:val="20"/>
              </w:rPr>
              <w:t xml:space="preserve">Antibacterial test on leaves and bark extract of a plant bangkal shows that an obstruent zone the largest produced by the leaves of a plant extract antibacterial activity bangkal by concentration of the 300 </w:t>
            </w:r>
            <w:r w:rsidRPr="00AC7A37">
              <w:rPr>
                <w:rFonts w:ascii="Times New Roman" w:hAnsi="Times New Roman" w:cs="Times New Roman"/>
                <w:i/>
                <w:sz w:val="20"/>
                <w:szCs w:val="20"/>
                <w:lang w:val="en-US"/>
              </w:rPr>
              <w:t xml:space="preserve"> </w:t>
            </w:r>
            <w:r w:rsidRPr="00AC7A37">
              <w:rPr>
                <w:rFonts w:ascii="Times New Roman" w:hAnsi="Times New Roman" w:cs="Times New Roman"/>
                <w:i/>
                <w:sz w:val="20"/>
                <w:szCs w:val="20"/>
              </w:rPr>
              <w:t xml:space="preserve">ppm and </w:t>
            </w:r>
            <w:r w:rsidRPr="00AC7A37">
              <w:rPr>
                <w:rFonts w:ascii="Times New Roman" w:hAnsi="Times New Roman" w:cs="Times New Roman"/>
                <w:i/>
                <w:sz w:val="20"/>
                <w:szCs w:val="20"/>
                <w:lang w:val="en-US"/>
              </w:rPr>
              <w:t xml:space="preserve"> </w:t>
            </w:r>
            <w:r w:rsidRPr="00AC7A37">
              <w:rPr>
                <w:rFonts w:ascii="Times New Roman" w:hAnsi="Times New Roman" w:cs="Times New Roman"/>
                <w:i/>
                <w:sz w:val="20"/>
                <w:szCs w:val="20"/>
              </w:rPr>
              <w:t xml:space="preserve">strength antibakterinya including medium category , while the </w:t>
            </w:r>
            <w:r w:rsidRPr="00AC7A37">
              <w:rPr>
                <w:rFonts w:ascii="Times New Roman" w:hAnsi="Times New Roman" w:cs="Times New Roman"/>
                <w:i/>
                <w:sz w:val="20"/>
                <w:szCs w:val="20"/>
                <w:lang w:val="en-US"/>
              </w:rPr>
              <w:t>bark</w:t>
            </w:r>
            <w:r w:rsidRPr="00AC7A37">
              <w:rPr>
                <w:rFonts w:ascii="Times New Roman" w:hAnsi="Times New Roman" w:cs="Times New Roman"/>
                <w:i/>
                <w:sz w:val="20"/>
                <w:szCs w:val="20"/>
              </w:rPr>
              <w:t xml:space="preserve"> extract show no an obstruent zone</w:t>
            </w:r>
          </w:p>
          <w:p w:rsidR="00AC7A37" w:rsidRPr="00AC7A37" w:rsidRDefault="00AC7A37" w:rsidP="00AC7A37">
            <w:pPr>
              <w:shd w:val="clear" w:color="auto" w:fill="FFFFFF"/>
              <w:jc w:val="both"/>
              <w:textAlignment w:val="baseline"/>
              <w:rPr>
                <w:rFonts w:ascii="Times New Roman" w:eastAsia="Times New Roman" w:hAnsi="Times New Roman" w:cs="Times New Roman"/>
                <w:i/>
                <w:color w:val="000000"/>
                <w:sz w:val="20"/>
                <w:szCs w:val="20"/>
                <w:lang w:val="en-US"/>
              </w:rPr>
            </w:pPr>
          </w:p>
          <w:p w:rsidR="000033C4" w:rsidRDefault="003E3375" w:rsidP="00B867C1">
            <w:pPr>
              <w:jc w:val="both"/>
              <w:rPr>
                <w:rFonts w:ascii="Times New Roman" w:eastAsia="Times New Roman" w:hAnsi="Times New Roman" w:cs="Times New Roman"/>
                <w:i/>
                <w:color w:val="000000"/>
                <w:sz w:val="20"/>
                <w:szCs w:val="20"/>
                <w:lang w:val="en-US"/>
              </w:rPr>
            </w:pPr>
            <w:r w:rsidRPr="003E3375">
              <w:rPr>
                <w:rFonts w:ascii="Times New Roman" w:eastAsia="Times New Roman" w:hAnsi="Times New Roman" w:cs="Times New Roman"/>
                <w:b/>
                <w:i/>
                <w:color w:val="000000"/>
                <w:sz w:val="20"/>
                <w:szCs w:val="20"/>
              </w:rPr>
              <w:t>Keywords</w:t>
            </w:r>
            <w:r w:rsidRPr="003E3375">
              <w:rPr>
                <w:rFonts w:ascii="Times New Roman" w:eastAsia="Times New Roman" w:hAnsi="Times New Roman" w:cs="Times New Roman"/>
                <w:i/>
                <w:color w:val="000000"/>
                <w:sz w:val="20"/>
                <w:szCs w:val="20"/>
              </w:rPr>
              <w:t xml:space="preserve">: </w:t>
            </w:r>
            <w:r w:rsidR="00AC7A37" w:rsidRPr="00AC7A37">
              <w:rPr>
                <w:rFonts w:ascii="Times New Roman" w:eastAsia="Times New Roman" w:hAnsi="Times New Roman" w:cs="Times New Roman"/>
                <w:i/>
                <w:color w:val="000000"/>
                <w:sz w:val="20"/>
                <w:szCs w:val="20"/>
              </w:rPr>
              <w:t>antiba</w:t>
            </w:r>
            <w:r w:rsidR="00AC7A37" w:rsidRPr="00AC7A37">
              <w:rPr>
                <w:rFonts w:ascii="Times New Roman" w:eastAsia="Times New Roman" w:hAnsi="Times New Roman" w:cs="Times New Roman"/>
                <w:i/>
                <w:color w:val="000000"/>
                <w:sz w:val="20"/>
                <w:szCs w:val="20"/>
                <w:lang w:val="en-US"/>
              </w:rPr>
              <w:t>c</w:t>
            </w:r>
            <w:r w:rsidR="00AC7A37" w:rsidRPr="00AC7A37">
              <w:rPr>
                <w:rFonts w:ascii="Times New Roman" w:eastAsia="Times New Roman" w:hAnsi="Times New Roman" w:cs="Times New Roman"/>
                <w:i/>
                <w:color w:val="000000"/>
                <w:sz w:val="20"/>
                <w:szCs w:val="20"/>
              </w:rPr>
              <w:t>teri; Staphylococcus aureus</w:t>
            </w:r>
            <w:r w:rsidR="00AC7A37" w:rsidRPr="00AC7A37">
              <w:rPr>
                <w:rFonts w:ascii="Times New Roman" w:eastAsia="Times New Roman" w:hAnsi="Times New Roman" w:cs="Times New Roman"/>
                <w:i/>
                <w:color w:val="000000"/>
                <w:sz w:val="20"/>
                <w:szCs w:val="20"/>
                <w:lang w:val="en-US"/>
              </w:rPr>
              <w:t xml:space="preserve">; </w:t>
            </w:r>
            <w:r w:rsidR="00AC7A37" w:rsidRPr="00AC7A37">
              <w:rPr>
                <w:rFonts w:ascii="Times New Roman" w:eastAsia="Times New Roman" w:hAnsi="Times New Roman" w:cs="Times New Roman"/>
                <w:i/>
                <w:color w:val="000000"/>
                <w:sz w:val="20"/>
                <w:szCs w:val="20"/>
              </w:rPr>
              <w:t>bangkal</w:t>
            </w:r>
            <w:r w:rsidR="00AC7A37">
              <w:rPr>
                <w:rFonts w:ascii="Times New Roman" w:eastAsia="Times New Roman" w:hAnsi="Times New Roman" w:cs="Times New Roman"/>
                <w:i/>
                <w:color w:val="000000"/>
                <w:sz w:val="20"/>
                <w:szCs w:val="20"/>
                <w:lang w:val="en-US"/>
              </w:rPr>
              <w:t xml:space="preserve"> plant</w:t>
            </w:r>
            <w:r w:rsidR="00AC7A37" w:rsidRPr="00AC7A37">
              <w:rPr>
                <w:rFonts w:ascii="Times New Roman" w:eastAsia="Times New Roman" w:hAnsi="Times New Roman" w:cs="Times New Roman"/>
                <w:i/>
                <w:color w:val="000000"/>
                <w:sz w:val="20"/>
                <w:szCs w:val="20"/>
              </w:rPr>
              <w:t>; Nuclea subdita</w:t>
            </w:r>
          </w:p>
          <w:p w:rsidR="00AC7A37" w:rsidRPr="00AC7A37" w:rsidRDefault="00AC7A37" w:rsidP="00B867C1">
            <w:pPr>
              <w:jc w:val="both"/>
              <w:rPr>
                <w:rFonts w:ascii="Times New Roman" w:hAnsi="Times New Roman" w:cs="Times New Roman"/>
                <w:i/>
                <w:sz w:val="20"/>
                <w:szCs w:val="20"/>
                <w:lang w:val="en-US"/>
              </w:rPr>
            </w:pPr>
          </w:p>
        </w:tc>
      </w:tr>
      <w:tr w:rsidR="00B867C1" w:rsidRPr="00242190" w:rsidTr="00126BD4">
        <w:tc>
          <w:tcPr>
            <w:tcW w:w="2263" w:type="dxa"/>
          </w:tcPr>
          <w:p w:rsidR="00B867C1" w:rsidRPr="003E3375" w:rsidRDefault="000033C4" w:rsidP="00B867C1">
            <w:pPr>
              <w:jc w:val="both"/>
              <w:rPr>
                <w:rFonts w:ascii="Times New Roman" w:hAnsi="Times New Roman" w:cs="Times New Roman"/>
                <w:b/>
                <w:sz w:val="20"/>
                <w:szCs w:val="20"/>
                <w:lang w:val="en-US"/>
              </w:rPr>
            </w:pPr>
            <w:r w:rsidRPr="003E3375">
              <w:rPr>
                <w:rFonts w:ascii="Times New Roman" w:hAnsi="Times New Roman" w:cs="Times New Roman"/>
                <w:b/>
                <w:sz w:val="20"/>
                <w:szCs w:val="20"/>
                <w:lang w:val="en-US"/>
              </w:rPr>
              <w:t>SejarahArtikel</w:t>
            </w:r>
          </w:p>
          <w:p w:rsidR="000033C4" w:rsidRPr="000B6484" w:rsidRDefault="000B6484" w:rsidP="000033C4">
            <w:pPr>
              <w:jc w:val="both"/>
              <w:rPr>
                <w:rFonts w:ascii="Times New Roman" w:hAnsi="Times New Roman" w:cs="Times New Roman"/>
                <w:sz w:val="20"/>
                <w:szCs w:val="20"/>
              </w:rPr>
            </w:pPr>
            <w:r>
              <w:rPr>
                <w:rFonts w:ascii="Times New Roman" w:hAnsi="Times New Roman" w:cs="Times New Roman"/>
                <w:sz w:val="20"/>
                <w:szCs w:val="20"/>
                <w:lang w:val="en-US"/>
              </w:rPr>
              <w:t xml:space="preserve">Diterima: </w:t>
            </w:r>
          </w:p>
          <w:p w:rsidR="000033C4" w:rsidRPr="000B6484" w:rsidRDefault="000033C4" w:rsidP="000033C4">
            <w:pPr>
              <w:jc w:val="both"/>
              <w:rPr>
                <w:rFonts w:ascii="Times New Roman" w:hAnsi="Times New Roman" w:cs="Times New Roman"/>
                <w:sz w:val="20"/>
                <w:szCs w:val="20"/>
              </w:rPr>
            </w:pPr>
            <w:r w:rsidRPr="00242190">
              <w:rPr>
                <w:rFonts w:ascii="Times New Roman" w:hAnsi="Times New Roman" w:cs="Times New Roman"/>
                <w:sz w:val="20"/>
                <w:szCs w:val="20"/>
                <w:lang w:val="en-US"/>
              </w:rPr>
              <w:t xml:space="preserve">Direvisi: </w:t>
            </w:r>
          </w:p>
          <w:p w:rsidR="000033C4" w:rsidRPr="000B6484" w:rsidRDefault="000B6484" w:rsidP="000033C4">
            <w:pPr>
              <w:jc w:val="both"/>
              <w:rPr>
                <w:rFonts w:ascii="Times New Roman" w:hAnsi="Times New Roman" w:cs="Times New Roman"/>
                <w:sz w:val="20"/>
                <w:szCs w:val="20"/>
              </w:rPr>
            </w:pPr>
            <w:r>
              <w:rPr>
                <w:rFonts w:ascii="Times New Roman" w:hAnsi="Times New Roman" w:cs="Times New Roman"/>
                <w:sz w:val="20"/>
                <w:szCs w:val="20"/>
                <w:lang w:val="en-US"/>
              </w:rPr>
              <w:t xml:space="preserve">Dipublikasi: </w:t>
            </w:r>
          </w:p>
        </w:tc>
        <w:tc>
          <w:tcPr>
            <w:tcW w:w="6753" w:type="dxa"/>
          </w:tcPr>
          <w:p w:rsidR="000033C4" w:rsidRPr="003E3375" w:rsidRDefault="003E3375" w:rsidP="00B867C1">
            <w:pPr>
              <w:jc w:val="both"/>
              <w:rPr>
                <w:rFonts w:ascii="Times New Roman" w:hAnsi="Times New Roman" w:cs="Times New Roman"/>
                <w:color w:val="000000" w:themeColor="text1"/>
                <w:sz w:val="20"/>
                <w:szCs w:val="20"/>
                <w:lang w:val="en-US"/>
              </w:rPr>
            </w:pPr>
            <w:r>
              <w:rPr>
                <w:rFonts w:ascii="Times New Roman" w:hAnsi="Times New Roman" w:cs="Times New Roman"/>
                <w:b/>
                <w:color w:val="000000" w:themeColor="text1"/>
                <w:sz w:val="20"/>
                <w:szCs w:val="20"/>
                <w:lang w:val="en-US"/>
              </w:rPr>
              <w:t xml:space="preserve">Abstrak </w:t>
            </w:r>
          </w:p>
          <w:p w:rsidR="003E3375" w:rsidRPr="002E643A" w:rsidRDefault="000F0433" w:rsidP="003E3375">
            <w:pPr>
              <w:shd w:val="clear" w:color="auto" w:fill="FFFFFF"/>
              <w:jc w:val="both"/>
              <w:textAlignment w:val="baseline"/>
              <w:rPr>
                <w:rFonts w:ascii="Times New Roman" w:eastAsia="Times New Roman" w:hAnsi="Times New Roman" w:cs="Times New Roman"/>
                <w:color w:val="000000"/>
                <w:sz w:val="20"/>
                <w:szCs w:val="20"/>
              </w:rPr>
            </w:pPr>
            <w:r w:rsidRPr="002E643A">
              <w:rPr>
                <w:rFonts w:ascii="Times New Roman" w:hAnsi="Times New Roman" w:cs="Times New Roman"/>
                <w:color w:val="000000"/>
                <w:sz w:val="20"/>
                <w:szCs w:val="20"/>
              </w:rPr>
              <w:t xml:space="preserve">Tanaman bangkal adalah tanaman khas kalimantan selatan. Umumnya masyarakat kalimantan selatan menggunakan kulit tanaman bangkal untuk kosmetik dan daun tanaman bangkal untuk pengobatan tradisional. Penelitian ini bertujuan untuk mengetahui  kemampuan tabir surya yang ditentukan melalui </w:t>
            </w:r>
            <w:r w:rsidRPr="002E643A">
              <w:rPr>
                <w:rStyle w:val="hps"/>
                <w:rFonts w:ascii="Times New Roman" w:hAnsi="Times New Roman" w:cs="Times New Roman"/>
                <w:sz w:val="20"/>
                <w:szCs w:val="20"/>
              </w:rPr>
              <w:t>pen</w:t>
            </w:r>
            <w:r w:rsidR="002E643A">
              <w:rPr>
                <w:rStyle w:val="hps"/>
                <w:rFonts w:ascii="Times New Roman" w:hAnsi="Times New Roman" w:cs="Times New Roman"/>
                <w:sz w:val="20"/>
                <w:szCs w:val="20"/>
              </w:rPr>
              <w:t>entuan nilai SPF  (Sun Protection</w:t>
            </w:r>
            <w:r w:rsidRPr="002E643A">
              <w:rPr>
                <w:rStyle w:val="hps"/>
                <w:rFonts w:ascii="Times New Roman" w:hAnsi="Times New Roman" w:cs="Times New Roman"/>
                <w:sz w:val="20"/>
                <w:szCs w:val="20"/>
              </w:rPr>
              <w:t xml:space="preserve"> Factor) dan  uji antibakteri </w:t>
            </w:r>
            <w:r w:rsidRPr="002E643A">
              <w:rPr>
                <w:rFonts w:ascii="Times New Roman" w:hAnsi="Times New Roman" w:cs="Times New Roman"/>
                <w:i/>
                <w:sz w:val="20"/>
                <w:szCs w:val="20"/>
              </w:rPr>
              <w:t>Staphylococcus aureus</w:t>
            </w:r>
            <w:r w:rsidRPr="002E643A">
              <w:rPr>
                <w:rFonts w:ascii="Times New Roman" w:hAnsi="Times New Roman" w:cs="Times New Roman"/>
                <w:iCs/>
                <w:sz w:val="20"/>
                <w:szCs w:val="20"/>
              </w:rPr>
              <w:t xml:space="preserve"> pada ekstrak etanol daun dan kulit batang tanaman bangkal </w:t>
            </w:r>
            <w:r w:rsidRPr="002E643A">
              <w:rPr>
                <w:rFonts w:ascii="Times New Roman" w:hAnsi="Times New Roman" w:cs="Times New Roman"/>
                <w:i/>
                <w:iCs/>
                <w:sz w:val="20"/>
                <w:szCs w:val="20"/>
              </w:rPr>
              <w:t>(</w:t>
            </w:r>
            <w:r w:rsidRPr="002E643A">
              <w:rPr>
                <w:rFonts w:ascii="Times New Roman" w:hAnsi="Times New Roman" w:cs="Times New Roman"/>
                <w:i/>
                <w:color w:val="000000"/>
                <w:sz w:val="20"/>
                <w:szCs w:val="20"/>
              </w:rPr>
              <w:t>Nauclea subdita</w:t>
            </w:r>
            <w:r w:rsidRPr="002E643A">
              <w:rPr>
                <w:rFonts w:ascii="Times New Roman" w:hAnsi="Times New Roman" w:cs="Times New Roman"/>
                <w:bCs/>
                <w:i/>
                <w:sz w:val="20"/>
                <w:szCs w:val="20"/>
              </w:rPr>
              <w:t>)</w:t>
            </w:r>
            <w:r w:rsidRPr="002E643A">
              <w:rPr>
                <w:rFonts w:ascii="Times New Roman" w:hAnsi="Times New Roman" w:cs="Times New Roman"/>
                <w:bCs/>
                <w:sz w:val="20"/>
                <w:szCs w:val="20"/>
              </w:rPr>
              <w:t xml:space="preserve">. </w:t>
            </w:r>
            <w:r w:rsidRPr="002E643A">
              <w:rPr>
                <w:rFonts w:ascii="Times New Roman" w:hAnsi="Times New Roman" w:cs="Times New Roman"/>
                <w:sz w:val="20"/>
                <w:szCs w:val="20"/>
              </w:rPr>
              <w:t>Penentuan nilai SPF dilakukan menggunakan spektrofotometer UV-Vis dan uji antibakteri ekstrak</w:t>
            </w:r>
            <w:r w:rsidRPr="002E643A">
              <w:rPr>
                <w:rFonts w:ascii="Times New Roman" w:hAnsi="Times New Roman" w:cs="Times New Roman"/>
                <w:i/>
                <w:sz w:val="20"/>
                <w:szCs w:val="20"/>
              </w:rPr>
              <w:t xml:space="preserve"> </w:t>
            </w:r>
            <w:r w:rsidRPr="002E643A">
              <w:rPr>
                <w:rFonts w:ascii="Times New Roman" w:hAnsi="Times New Roman" w:cs="Times New Roman"/>
                <w:sz w:val="20"/>
                <w:szCs w:val="20"/>
              </w:rPr>
              <w:t>terhadap</w:t>
            </w:r>
            <w:r w:rsidRPr="002E643A">
              <w:rPr>
                <w:rFonts w:ascii="Times New Roman" w:hAnsi="Times New Roman" w:cs="Times New Roman"/>
                <w:i/>
                <w:sz w:val="20"/>
                <w:szCs w:val="20"/>
              </w:rPr>
              <w:t xml:space="preserve"> Staphylococcus aureus </w:t>
            </w:r>
            <w:r w:rsidRPr="002E643A">
              <w:rPr>
                <w:rFonts w:ascii="Times New Roman" w:hAnsi="Times New Roman" w:cs="Times New Roman"/>
                <w:sz w:val="20"/>
                <w:szCs w:val="20"/>
              </w:rPr>
              <w:t xml:space="preserve">dilakukan </w:t>
            </w:r>
            <w:r w:rsidRPr="002E643A">
              <w:rPr>
                <w:rFonts w:ascii="Times New Roman" w:hAnsi="Times New Roman" w:cs="Times New Roman"/>
                <w:color w:val="000000"/>
                <w:sz w:val="20"/>
                <w:szCs w:val="20"/>
              </w:rPr>
              <w:t xml:space="preserve">menggunakan </w:t>
            </w:r>
            <w:r w:rsidRPr="002E643A">
              <w:rPr>
                <w:rFonts w:ascii="Times New Roman" w:hAnsi="Times New Roman" w:cs="Times New Roman"/>
                <w:sz w:val="20"/>
                <w:szCs w:val="20"/>
              </w:rPr>
              <w:t xml:space="preserve">metode difusi cakram. Klindamisin sebagai kontrol positif digunakan untuk menjadi pembanding aktivitas antibateri. </w:t>
            </w:r>
            <w:r w:rsidRPr="002E643A">
              <w:rPr>
                <w:rFonts w:ascii="Times New Roman" w:hAnsi="Times New Roman" w:cs="Times New Roman"/>
                <w:color w:val="0D0D0D"/>
                <w:sz w:val="20"/>
                <w:szCs w:val="20"/>
              </w:rPr>
              <w:t xml:space="preserve">Berdasarkan data yang diperoleh diketahui bahwa nilai SPF meningkat sesuai dengan meningkatnya konsentrasi ekstrak, baik untuk ekstrak daun maupun ekstrak kulit batang tanaman bangkal. Secara keseluruhan nilai SPF ekstrak daun lebih tinggi dibandingkan ekstrak kulit batang tanaman bangkal.  </w:t>
            </w:r>
            <w:r w:rsidRPr="002E643A">
              <w:rPr>
                <w:rFonts w:ascii="Times New Roman" w:hAnsi="Times New Roman" w:cs="Times New Roman"/>
                <w:color w:val="000000"/>
                <w:sz w:val="20"/>
                <w:szCs w:val="20"/>
              </w:rPr>
              <w:t>Uji antibakteri pada ekstrak daun dan kulit batang tanaman bangkal menunjukkan bahwa zona hambat yang terbesar dihasilkan oleh aktivitas antibakteri ekstrak daun tanaman bangkal dengan konsentrasi 300 ppm dan kekuatan antibakterinya termasuk kategori sedang, sedangkan ekstrak kulit batang tanaman bangkal tidak menunjukkan ada zona hambat.</w:t>
            </w:r>
          </w:p>
          <w:p w:rsidR="003E3375" w:rsidRPr="003E3375" w:rsidRDefault="003E3375" w:rsidP="003E3375">
            <w:pPr>
              <w:shd w:val="clear" w:color="auto" w:fill="FFFFFF"/>
              <w:jc w:val="both"/>
              <w:textAlignment w:val="baseline"/>
              <w:rPr>
                <w:rFonts w:ascii="Times New Roman" w:eastAsia="Times New Roman" w:hAnsi="Times New Roman" w:cs="Times New Roman"/>
                <w:color w:val="000000"/>
                <w:sz w:val="20"/>
                <w:szCs w:val="20"/>
              </w:rPr>
            </w:pPr>
          </w:p>
          <w:p w:rsidR="00B867C1" w:rsidRPr="00242190" w:rsidRDefault="003E3375" w:rsidP="004F1933">
            <w:pPr>
              <w:jc w:val="both"/>
              <w:rPr>
                <w:rFonts w:ascii="Times New Roman" w:hAnsi="Times New Roman" w:cs="Times New Roman"/>
                <w:i/>
                <w:color w:val="000000" w:themeColor="text1"/>
                <w:sz w:val="20"/>
                <w:szCs w:val="20"/>
              </w:rPr>
            </w:pPr>
            <w:r w:rsidRPr="003E3375">
              <w:rPr>
                <w:rFonts w:ascii="Times New Roman" w:eastAsia="Times New Roman" w:hAnsi="Times New Roman" w:cs="Times New Roman"/>
                <w:b/>
                <w:bCs/>
                <w:color w:val="000000"/>
                <w:sz w:val="20"/>
                <w:szCs w:val="20"/>
                <w:bdr w:val="none" w:sz="0" w:space="0" w:color="auto" w:frame="1"/>
              </w:rPr>
              <w:t>Kata kunci:</w:t>
            </w:r>
            <w:r w:rsidRPr="003E3375">
              <w:rPr>
                <w:rFonts w:ascii="Times New Roman" w:eastAsia="Times New Roman" w:hAnsi="Times New Roman" w:cs="Times New Roman"/>
                <w:color w:val="000000"/>
                <w:sz w:val="20"/>
                <w:szCs w:val="20"/>
              </w:rPr>
              <w:t> </w:t>
            </w:r>
            <w:r w:rsidR="004F1933">
              <w:rPr>
                <w:rFonts w:ascii="Times New Roman" w:eastAsia="Times New Roman" w:hAnsi="Times New Roman" w:cs="Times New Roman"/>
                <w:color w:val="000000"/>
                <w:sz w:val="20"/>
                <w:szCs w:val="20"/>
              </w:rPr>
              <w:t>antibakteri;</w:t>
            </w:r>
            <w:r w:rsidRPr="003E3375">
              <w:rPr>
                <w:rFonts w:ascii="Times New Roman" w:eastAsia="Times New Roman" w:hAnsi="Times New Roman" w:cs="Times New Roman"/>
                <w:color w:val="000000"/>
                <w:sz w:val="20"/>
                <w:szCs w:val="20"/>
              </w:rPr>
              <w:t> </w:t>
            </w:r>
            <w:r w:rsidR="004F1933" w:rsidRPr="004F1933">
              <w:rPr>
                <w:rFonts w:ascii="Times New Roman" w:eastAsia="Times New Roman" w:hAnsi="Times New Roman" w:cs="Times New Roman"/>
                <w:i/>
                <w:color w:val="000000"/>
                <w:sz w:val="20"/>
                <w:szCs w:val="20"/>
              </w:rPr>
              <w:t>Staphylococcus aureus</w:t>
            </w:r>
            <w:r w:rsidR="00AC7A37">
              <w:rPr>
                <w:rFonts w:ascii="Times New Roman" w:eastAsia="Times New Roman" w:hAnsi="Times New Roman" w:cs="Times New Roman"/>
                <w:color w:val="000000"/>
                <w:sz w:val="20"/>
                <w:szCs w:val="20"/>
                <w:lang w:val="en-US"/>
              </w:rPr>
              <w:t xml:space="preserve">; </w:t>
            </w:r>
            <w:r w:rsidR="004F1933">
              <w:rPr>
                <w:rFonts w:ascii="Times New Roman" w:eastAsia="Times New Roman" w:hAnsi="Times New Roman" w:cs="Times New Roman"/>
                <w:color w:val="000000"/>
                <w:sz w:val="20"/>
                <w:szCs w:val="20"/>
              </w:rPr>
              <w:t>tanaman bangkal</w:t>
            </w:r>
            <w:r w:rsidRPr="003E3375">
              <w:rPr>
                <w:rFonts w:ascii="Times New Roman" w:eastAsia="Times New Roman" w:hAnsi="Times New Roman" w:cs="Times New Roman"/>
                <w:color w:val="000000"/>
                <w:sz w:val="20"/>
                <w:szCs w:val="20"/>
              </w:rPr>
              <w:t xml:space="preserve">; </w:t>
            </w:r>
            <w:r w:rsidR="004F1933" w:rsidRPr="004F1933">
              <w:rPr>
                <w:rFonts w:ascii="Times New Roman" w:eastAsia="Times New Roman" w:hAnsi="Times New Roman" w:cs="Times New Roman"/>
                <w:i/>
                <w:color w:val="000000"/>
                <w:sz w:val="20"/>
                <w:szCs w:val="20"/>
              </w:rPr>
              <w:t>Nuclea subdita</w:t>
            </w:r>
          </w:p>
        </w:tc>
      </w:tr>
    </w:tbl>
    <w:p w:rsidR="003E3375" w:rsidRDefault="003E3375" w:rsidP="003E337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3E3375" w:rsidRDefault="003E3375" w:rsidP="003E3375">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3E3375" w:rsidRPr="003E3375"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PENDAHULUAN</w:t>
      </w:r>
      <w:r>
        <w:rPr>
          <w:rFonts w:ascii="Times New Roman" w:eastAsia="Times New Roman" w:hAnsi="Times New Roman" w:cs="Times New Roman"/>
          <w:b/>
          <w:bCs/>
          <w:color w:val="000000"/>
          <w:sz w:val="24"/>
          <w:szCs w:val="24"/>
          <w:bdr w:val="none" w:sz="0" w:space="0" w:color="auto" w:frame="1"/>
          <w:lang w:val="en-US"/>
        </w:rPr>
        <w:t xml:space="preserve"> </w:t>
      </w:r>
    </w:p>
    <w:p w:rsidR="009C306E" w:rsidRPr="009C306E" w:rsidRDefault="009C306E" w:rsidP="009C306E">
      <w:pPr>
        <w:pStyle w:val="BodyText"/>
        <w:tabs>
          <w:tab w:val="left" w:pos="9026"/>
        </w:tabs>
        <w:ind w:right="-46" w:firstLine="709"/>
        <w:jc w:val="both"/>
      </w:pPr>
      <w:r w:rsidRPr="009C306E">
        <w:t xml:space="preserve">Kalimantan Selatan merupakan daerah yang kaya akan </w:t>
      </w:r>
      <w:r>
        <w:t>keanekaragaman tanaman. yang</w:t>
      </w:r>
      <w:r w:rsidRPr="009C306E">
        <w:t xml:space="preserve"> memiliki khasiat untuk kesehatan dan kecantikan, salah satunya adalah tanaman bangkal (</w:t>
      </w:r>
      <w:r w:rsidRPr="009C306E">
        <w:rPr>
          <w:i/>
        </w:rPr>
        <w:t>Nauclea subdita</w:t>
      </w:r>
      <w:r w:rsidRPr="009C306E">
        <w:t xml:space="preserve">). Tanaman ini dapat ditemui di daerah Kalimantan Selatan yang memiliki habitatnya lahan basah (rawa air tawar, tepi sungai, atau dataran banjir). Tanaman bangkal memiliki genus </w:t>
      </w:r>
      <w:r w:rsidRPr="009C306E">
        <w:rPr>
          <w:i/>
          <w:iCs/>
        </w:rPr>
        <w:t xml:space="preserve">Nauclea, </w:t>
      </w:r>
      <w:r w:rsidRPr="009C306E">
        <w:t>famili Rubiaceae. Kulit bat</w:t>
      </w:r>
      <w:r>
        <w:t>ang pohon dari famili Rubiaceae</w:t>
      </w:r>
      <w:r w:rsidRPr="009C306E">
        <w:t xml:space="preserve"> ini biasa digunakan sebagai bahan untuk perawatan kecantikan. Kulit batang bangkal </w:t>
      </w:r>
      <w:r>
        <w:t xml:space="preserve">diolah </w:t>
      </w:r>
      <w:r w:rsidRPr="009C306E">
        <w:t>secara tradisional sebagai bedak dingin. Bedak dingin ini berkhasiat untuk melindungi kulit</w:t>
      </w:r>
      <w:r>
        <w:t xml:space="preserve"> wajah dari radiasi ultraviolet, </w:t>
      </w:r>
      <w:r w:rsidRPr="009C306E">
        <w:t>berkhasiat untuk menghaluskan permukaan kulit, memberi kesan putih (atau kekuningan), menghilangkan flek-flek hitam, mencegah jerawat dan membersihkan sel-sel mati pada kulit wajah (</w:t>
      </w:r>
      <w:r>
        <w:t xml:space="preserve">Hassan, 2013; </w:t>
      </w:r>
      <w:r w:rsidRPr="009C306E">
        <w:t xml:space="preserve">Soendjoto &amp; Riefani, 2013). </w:t>
      </w:r>
    </w:p>
    <w:p w:rsidR="009C306E" w:rsidRPr="009C306E" w:rsidRDefault="009C306E" w:rsidP="009C306E">
      <w:pPr>
        <w:pStyle w:val="BodyText"/>
        <w:spacing w:before="4"/>
        <w:ind w:right="-46" w:firstLine="720"/>
        <w:jc w:val="both"/>
      </w:pPr>
      <w:r w:rsidRPr="009C306E">
        <w:t xml:space="preserve">Penelitian Maulina (2014) menyatakan bahwa ekstrak etanol kulit batang bangkal yang diuji secara </w:t>
      </w:r>
      <w:r w:rsidRPr="009C306E">
        <w:rPr>
          <w:i/>
        </w:rPr>
        <w:t xml:space="preserve">in vitro </w:t>
      </w:r>
      <w:r w:rsidRPr="009C306E">
        <w:t>menggunakan metode DPPH (2,2-difenil-1- pikrilhidrazil) memiliki nilai IC</w:t>
      </w:r>
      <w:r w:rsidRPr="009C306E">
        <w:rPr>
          <w:vertAlign w:val="subscript"/>
        </w:rPr>
        <w:t>50</w:t>
      </w:r>
      <w:r w:rsidRPr="009C306E">
        <w:t xml:space="preserve"> sebesar 84,850 ppm yang termasuk aktivitas antioksidan aktif.  Wardhani dan Akhyar (2018)  telah melakukan penelitian mengenai </w:t>
      </w:r>
      <w:r w:rsidRPr="00FF6CB9">
        <w:rPr>
          <w:rStyle w:val="fontstyle01"/>
          <w:rFonts w:ascii="Times New Roman" w:hAnsi="Times New Roman"/>
          <w:b w:val="0"/>
          <w:sz w:val="24"/>
          <w:szCs w:val="24"/>
        </w:rPr>
        <w:t>uji aktivitas antioksidan dan antibakteri  P</w:t>
      </w:r>
      <w:r w:rsidRPr="00FF6CB9">
        <w:rPr>
          <w:rStyle w:val="fontstyle21"/>
          <w:rFonts w:ascii="Times New Roman" w:hAnsi="Times New Roman"/>
          <w:b w:val="0"/>
          <w:sz w:val="24"/>
          <w:szCs w:val="24"/>
        </w:rPr>
        <w:t xml:space="preserve">ropionibacterium acnes </w:t>
      </w:r>
      <w:r w:rsidRPr="00FF6CB9">
        <w:rPr>
          <w:rStyle w:val="fontstyle01"/>
          <w:rFonts w:ascii="Times New Roman" w:hAnsi="Times New Roman"/>
          <w:b w:val="0"/>
          <w:sz w:val="24"/>
          <w:szCs w:val="24"/>
        </w:rPr>
        <w:t>ekstrak etanol kulit batang dan daun tanaman bangkal (</w:t>
      </w:r>
      <w:r w:rsidRPr="00FF6CB9">
        <w:rPr>
          <w:rStyle w:val="fontstyle21"/>
          <w:rFonts w:ascii="Times New Roman" w:hAnsi="Times New Roman"/>
          <w:b w:val="0"/>
          <w:sz w:val="24"/>
          <w:szCs w:val="24"/>
        </w:rPr>
        <w:t>nauclea subdita</w:t>
      </w:r>
      <w:r w:rsidRPr="00FF6CB9">
        <w:rPr>
          <w:rStyle w:val="fontstyle01"/>
          <w:rFonts w:ascii="Times New Roman" w:hAnsi="Times New Roman"/>
          <w:b w:val="0"/>
          <w:sz w:val="24"/>
          <w:szCs w:val="24"/>
        </w:rPr>
        <w:t>).</w:t>
      </w:r>
      <w:r w:rsidRPr="009C306E">
        <w:rPr>
          <w:rStyle w:val="fontstyle01"/>
          <w:rFonts w:ascii="Times New Roman" w:hAnsi="Times New Roman"/>
          <w:sz w:val="24"/>
          <w:szCs w:val="24"/>
        </w:rPr>
        <w:t xml:space="preserve"> </w:t>
      </w:r>
      <w:r w:rsidRPr="009C306E">
        <w:rPr>
          <w:color w:val="000000"/>
        </w:rPr>
        <w:t xml:space="preserve">Berdasarkan nilai IC50, intensitas antioksidan ekstrak kulit batang tanaman bangkal termasuk intensitas lemah (250-500μg/mL) sedangkan ekstrak daun tanaman bangkal termasuk intensitas kuat (50-100 μg/mL). Uji aktivitas antibakteri menggunakan </w:t>
      </w:r>
      <w:r w:rsidRPr="009C306E">
        <w:rPr>
          <w:i/>
          <w:iCs/>
          <w:color w:val="000000"/>
        </w:rPr>
        <w:t xml:space="preserve">Propionibacterium acnes </w:t>
      </w:r>
      <w:r w:rsidRPr="009C306E">
        <w:rPr>
          <w:color w:val="000000"/>
        </w:rPr>
        <w:t>menunjukkan hasil ekstrak daun bangkal dengan konsentrasi 60% memiliki aktivitas antioksidan yang paling besar dengan zona hambat sebesar 9,78 mm. kekuatan aktivitas antibakteri ekstrak daun tanaman bangkal masuk pada kategori sedang.</w:t>
      </w:r>
    </w:p>
    <w:p w:rsidR="003E3375" w:rsidRDefault="009C306E" w:rsidP="00FF6CB9">
      <w:pPr>
        <w:pStyle w:val="Default"/>
        <w:ind w:firstLine="720"/>
        <w:jc w:val="both"/>
        <w:rPr>
          <w:rFonts w:eastAsia="Times New Roman"/>
          <w:bCs/>
          <w:color w:val="242021"/>
        </w:rPr>
      </w:pPr>
      <w:r w:rsidRPr="009C306E">
        <w:rPr>
          <w:bCs/>
        </w:rPr>
        <w:t xml:space="preserve">Berdasarkan hasil penelitian yang telah dilakukan terdahulu, perlu kiranya untuk melakukan pengembangan penelitian terhadap tanaman bangkal. Bagian tanaman bangkal yang diteliti adalah daun dan kulit batang. Pada penelitian ini akan dilakukan </w:t>
      </w:r>
      <w:r w:rsidR="00FF6CB9">
        <w:rPr>
          <w:bCs/>
        </w:rPr>
        <w:t xml:space="preserve">penentuan nilai SPF  dan </w:t>
      </w:r>
      <w:r w:rsidRPr="009C306E">
        <w:rPr>
          <w:bCs/>
        </w:rPr>
        <w:t xml:space="preserve">uji </w:t>
      </w:r>
      <w:r w:rsidRPr="009C306E">
        <w:rPr>
          <w:rFonts w:eastAsia="Times New Roman"/>
          <w:bCs/>
          <w:color w:val="242021"/>
        </w:rPr>
        <w:t xml:space="preserve">antibakteri penyebab jerawat </w:t>
      </w:r>
      <w:r w:rsidRPr="009C306E">
        <w:rPr>
          <w:i/>
        </w:rPr>
        <w:t>Staphylococcus aureus</w:t>
      </w:r>
      <w:r w:rsidR="00FF6CB9">
        <w:rPr>
          <w:rFonts w:eastAsia="Times New Roman"/>
          <w:bCs/>
          <w:color w:val="242021"/>
        </w:rPr>
        <w:t xml:space="preserve"> pada ekstrak etanol daun dan kulit batang tanaman bangkal.</w:t>
      </w:r>
    </w:p>
    <w:p w:rsidR="00FF6CB9" w:rsidRPr="00864572" w:rsidRDefault="00FF6CB9" w:rsidP="00FF6CB9">
      <w:pPr>
        <w:pStyle w:val="Default"/>
        <w:ind w:firstLine="720"/>
        <w:jc w:val="both"/>
        <w:rPr>
          <w:rFonts w:eastAsia="Times New Roman"/>
        </w:rPr>
      </w:pPr>
    </w:p>
    <w:p w:rsidR="003E3375" w:rsidRPr="00E35946" w:rsidRDefault="003E3375" w:rsidP="003E3375">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METODE</w:t>
      </w:r>
    </w:p>
    <w:p w:rsidR="00335A1A" w:rsidRPr="00335A1A" w:rsidRDefault="00335A1A" w:rsidP="003E3375">
      <w:p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bdr w:val="none" w:sz="0" w:space="0" w:color="auto" w:frame="1"/>
        </w:rPr>
        <w:t>Bahan</w:t>
      </w:r>
    </w:p>
    <w:p w:rsidR="00335A1A" w:rsidRDefault="00335A1A" w:rsidP="003E3375">
      <w:pPr>
        <w:shd w:val="clear" w:color="auto" w:fill="FFFFFF"/>
        <w:spacing w:after="0" w:line="240" w:lineRule="auto"/>
        <w:jc w:val="both"/>
        <w:textAlignment w:val="baseline"/>
        <w:rPr>
          <w:rFonts w:ascii="ArialMT" w:hAnsi="ArialMT"/>
          <w:color w:val="000000"/>
        </w:rPr>
      </w:pPr>
      <w:r w:rsidRPr="00335A1A">
        <w:rPr>
          <w:rFonts w:ascii="ArialMT" w:hAnsi="ArialMT"/>
          <w:color w:val="000000"/>
        </w:rPr>
        <w:t>Bahan yang digunakan pada penelitian</w:t>
      </w:r>
      <w:r>
        <w:rPr>
          <w:rFonts w:ascii="ArialMT" w:hAnsi="ArialMT"/>
          <w:color w:val="000000"/>
        </w:rPr>
        <w:t xml:space="preserve"> </w:t>
      </w:r>
      <w:r w:rsidRPr="00335A1A">
        <w:rPr>
          <w:rFonts w:ascii="ArialMT" w:hAnsi="ArialMT"/>
          <w:color w:val="000000"/>
        </w:rPr>
        <w:t>ini adalah bagian tanaman bangkal segar (kulit</w:t>
      </w:r>
      <w:r w:rsidRPr="00335A1A">
        <w:rPr>
          <w:rFonts w:ascii="ArialMT" w:hAnsi="ArialMT"/>
          <w:color w:val="000000"/>
        </w:rPr>
        <w:br/>
        <w:t xml:space="preserve">batang dan daun), </w:t>
      </w:r>
      <w:r>
        <w:rPr>
          <w:rFonts w:ascii="ArialMT" w:hAnsi="ArialMT"/>
          <w:color w:val="000000"/>
        </w:rPr>
        <w:t>etanol absolut (Merck)</w:t>
      </w:r>
      <w:r w:rsidRPr="00335A1A">
        <w:rPr>
          <w:rFonts w:ascii="ArialMT" w:hAnsi="ArialMT"/>
          <w:color w:val="000000"/>
        </w:rPr>
        <w:t>,</w:t>
      </w:r>
      <w:r>
        <w:rPr>
          <w:rFonts w:ascii="ArialMT" w:hAnsi="ArialMT"/>
          <w:color w:val="000000"/>
        </w:rPr>
        <w:t xml:space="preserve"> </w:t>
      </w:r>
      <w:r w:rsidRPr="00335A1A">
        <w:rPr>
          <w:rFonts w:ascii="Times New Roman" w:hAnsi="Times New Roman" w:cs="Times New Roman"/>
          <w:sz w:val="24"/>
          <w:szCs w:val="24"/>
        </w:rPr>
        <w:t xml:space="preserve">bakteri </w:t>
      </w:r>
      <w:r>
        <w:rPr>
          <w:rFonts w:ascii="Times New Roman" w:hAnsi="Times New Roman" w:cs="Times New Roman"/>
          <w:sz w:val="24"/>
          <w:szCs w:val="24"/>
        </w:rPr>
        <w:t>S</w:t>
      </w:r>
      <w:r w:rsidRPr="00335A1A">
        <w:rPr>
          <w:rFonts w:ascii="Times New Roman" w:hAnsi="Times New Roman" w:cs="Times New Roman"/>
          <w:i/>
          <w:sz w:val="24"/>
          <w:szCs w:val="24"/>
        </w:rPr>
        <w:t>taphylococcus aureus</w:t>
      </w:r>
      <w:r>
        <w:rPr>
          <w:rFonts w:ascii="Times New Roman" w:hAnsi="Times New Roman" w:cs="Times New Roman"/>
          <w:sz w:val="24"/>
          <w:szCs w:val="24"/>
        </w:rPr>
        <w:t>,</w:t>
      </w:r>
      <w:r w:rsidRPr="00335A1A">
        <w:rPr>
          <w:rFonts w:ascii="ArialMT" w:hAnsi="ArialMT"/>
          <w:color w:val="000000"/>
        </w:rPr>
        <w:t xml:space="preserve"> Nutrien Agar (NA) (Merck</w:t>
      </w:r>
      <w:r>
        <w:rPr>
          <w:rFonts w:ascii="ArialMT" w:hAnsi="ArialMT"/>
          <w:color w:val="000000"/>
        </w:rPr>
        <w:t xml:space="preserve"> </w:t>
      </w:r>
      <w:r w:rsidRPr="00335A1A">
        <w:rPr>
          <w:rFonts w:ascii="ArialMT" w:hAnsi="ArialMT"/>
          <w:color w:val="000000"/>
        </w:rPr>
        <w:t>KgaA), DMSO (Aldrich), Klimdamisin</w:t>
      </w:r>
      <w:r>
        <w:rPr>
          <w:rFonts w:ascii="ArialMT" w:hAnsi="ArialMT"/>
          <w:color w:val="000000"/>
        </w:rPr>
        <w:t xml:space="preserve"> </w:t>
      </w:r>
      <w:r w:rsidRPr="00335A1A">
        <w:rPr>
          <w:rFonts w:ascii="ArialMT" w:hAnsi="ArialMT"/>
          <w:color w:val="000000"/>
        </w:rPr>
        <w:t>(Hexpharm Jaya), Water for Injection</w:t>
      </w:r>
      <w:r>
        <w:rPr>
          <w:rFonts w:ascii="ArialMT" w:hAnsi="ArialMT"/>
          <w:color w:val="000000"/>
        </w:rPr>
        <w:t xml:space="preserve"> </w:t>
      </w:r>
      <w:r w:rsidRPr="00335A1A">
        <w:rPr>
          <w:rFonts w:ascii="ArialMT" w:hAnsi="ArialMT"/>
          <w:color w:val="000000"/>
        </w:rPr>
        <w:t>(Otsuka).</w:t>
      </w:r>
      <w:r>
        <w:rPr>
          <w:rFonts w:ascii="ArialMT" w:hAnsi="ArialMT"/>
          <w:color w:val="000000"/>
        </w:rPr>
        <w:t xml:space="preserve"> </w:t>
      </w:r>
    </w:p>
    <w:p w:rsidR="00335A1A" w:rsidRDefault="00335A1A" w:rsidP="003E3375">
      <w:pPr>
        <w:shd w:val="clear" w:color="auto" w:fill="FFFFFF"/>
        <w:spacing w:after="0" w:line="240" w:lineRule="auto"/>
        <w:jc w:val="both"/>
        <w:textAlignment w:val="baseline"/>
        <w:rPr>
          <w:rFonts w:ascii="ArialMT" w:hAnsi="ArialMT"/>
          <w:color w:val="000000"/>
        </w:rPr>
      </w:pPr>
    </w:p>
    <w:p w:rsidR="00335A1A" w:rsidRPr="00335A1A" w:rsidRDefault="00335A1A" w:rsidP="003E3375">
      <w:pPr>
        <w:shd w:val="clear" w:color="auto" w:fill="FFFFFF"/>
        <w:spacing w:after="0" w:line="240" w:lineRule="auto"/>
        <w:jc w:val="both"/>
        <w:textAlignment w:val="baseline"/>
        <w:rPr>
          <w:rFonts w:ascii="ArialMT" w:hAnsi="ArialMT"/>
          <w:b/>
          <w:color w:val="000000"/>
        </w:rPr>
      </w:pPr>
      <w:r w:rsidRPr="00335A1A">
        <w:rPr>
          <w:rFonts w:ascii="ArialMT" w:hAnsi="ArialMT"/>
          <w:b/>
          <w:color w:val="000000"/>
        </w:rPr>
        <w:t>Alat</w:t>
      </w:r>
    </w:p>
    <w:p w:rsidR="003E3375" w:rsidRDefault="00335A1A" w:rsidP="003E3375">
      <w:pPr>
        <w:shd w:val="clear" w:color="auto" w:fill="FFFFFF"/>
        <w:spacing w:after="0" w:line="240" w:lineRule="auto"/>
        <w:jc w:val="both"/>
        <w:textAlignment w:val="baseline"/>
        <w:rPr>
          <w:rFonts w:ascii="ArialMT" w:hAnsi="ArialMT"/>
          <w:color w:val="000000"/>
        </w:rPr>
      </w:pPr>
      <w:r w:rsidRPr="00335A1A">
        <w:rPr>
          <w:rFonts w:ascii="ArialMT" w:hAnsi="ArialMT"/>
          <w:color w:val="000000"/>
        </w:rPr>
        <w:t>Alat yang digunakan adalah gelas kimia, labu</w:t>
      </w:r>
      <w:r>
        <w:rPr>
          <w:rFonts w:ascii="ArialMT" w:hAnsi="ArialMT"/>
          <w:color w:val="000000"/>
        </w:rPr>
        <w:t xml:space="preserve"> </w:t>
      </w:r>
      <w:r w:rsidRPr="00335A1A">
        <w:rPr>
          <w:rFonts w:ascii="ArialMT" w:hAnsi="ArialMT"/>
          <w:color w:val="000000"/>
        </w:rPr>
        <w:t>takar, gelas ukur, neraca analitik merek</w:t>
      </w:r>
      <w:r>
        <w:rPr>
          <w:rFonts w:ascii="ArialMT" w:hAnsi="ArialMT"/>
          <w:color w:val="000000"/>
        </w:rPr>
        <w:t xml:space="preserve"> </w:t>
      </w:r>
      <w:r w:rsidRPr="00335A1A">
        <w:rPr>
          <w:rFonts w:ascii="ArialMT" w:hAnsi="ArialMT"/>
          <w:color w:val="000000"/>
        </w:rPr>
        <w:t>ohauss , botol semprot, pisau, blender, pipet</w:t>
      </w:r>
      <w:r>
        <w:rPr>
          <w:rFonts w:ascii="ArialMT" w:hAnsi="ArialMT"/>
          <w:color w:val="000000"/>
        </w:rPr>
        <w:t xml:space="preserve"> </w:t>
      </w:r>
      <w:r w:rsidRPr="00335A1A">
        <w:rPr>
          <w:rFonts w:ascii="ArialMT" w:hAnsi="ArialMT"/>
          <w:color w:val="000000"/>
        </w:rPr>
        <w:t>ukur, pipet volum, pipet tetes, LAF, Cawan</w:t>
      </w:r>
      <w:r>
        <w:rPr>
          <w:rFonts w:ascii="ArialMT" w:hAnsi="ArialMT"/>
          <w:color w:val="000000"/>
        </w:rPr>
        <w:t xml:space="preserve"> </w:t>
      </w:r>
      <w:r w:rsidRPr="00335A1A">
        <w:rPr>
          <w:rFonts w:ascii="ArialMT" w:hAnsi="ArialMT"/>
          <w:color w:val="000000"/>
        </w:rPr>
        <w:t>petri, erlenmeyer, Autoclave, Ose, Hot Plate,</w:t>
      </w:r>
      <w:r>
        <w:rPr>
          <w:rFonts w:ascii="ArialMT" w:hAnsi="ArialMT"/>
          <w:color w:val="000000"/>
        </w:rPr>
        <w:t xml:space="preserve">  </w:t>
      </w:r>
      <w:r w:rsidRPr="00335A1A">
        <w:rPr>
          <w:rFonts w:ascii="ArialMT" w:hAnsi="ArialMT"/>
          <w:color w:val="000000"/>
        </w:rPr>
        <w:t>Waterbath</w:t>
      </w:r>
    </w:p>
    <w:p w:rsidR="00335A1A" w:rsidRDefault="00335A1A" w:rsidP="003E3375">
      <w:pPr>
        <w:shd w:val="clear" w:color="auto" w:fill="FFFFFF"/>
        <w:spacing w:after="0" w:line="240" w:lineRule="auto"/>
        <w:jc w:val="both"/>
        <w:textAlignment w:val="baseline"/>
        <w:rPr>
          <w:rFonts w:ascii="ArialMT" w:hAnsi="ArialMT"/>
          <w:color w:val="000000"/>
        </w:rPr>
      </w:pPr>
    </w:p>
    <w:p w:rsidR="00335A1A" w:rsidRPr="00335A1A" w:rsidRDefault="00335A1A" w:rsidP="00335A1A">
      <w:pPr>
        <w:pStyle w:val="NoSpacing"/>
        <w:jc w:val="both"/>
        <w:rPr>
          <w:rFonts w:ascii="Times New Roman" w:hAnsi="Times New Roman" w:cs="Times New Roman"/>
          <w:b/>
          <w:sz w:val="24"/>
          <w:szCs w:val="24"/>
        </w:rPr>
      </w:pPr>
      <w:r w:rsidRPr="00335A1A">
        <w:rPr>
          <w:rFonts w:ascii="Times New Roman" w:hAnsi="Times New Roman" w:cs="Times New Roman"/>
          <w:b/>
          <w:sz w:val="24"/>
          <w:szCs w:val="24"/>
        </w:rPr>
        <w:t>Tahapan Penelitian</w:t>
      </w:r>
    </w:p>
    <w:p w:rsidR="00335A1A" w:rsidRPr="00335A1A" w:rsidRDefault="00335A1A" w:rsidP="00335A1A">
      <w:pPr>
        <w:adjustRightInd w:val="0"/>
        <w:spacing w:after="0" w:line="240" w:lineRule="auto"/>
        <w:jc w:val="both"/>
        <w:rPr>
          <w:rFonts w:ascii="Times New Roman" w:hAnsi="Times New Roman" w:cs="Times New Roman"/>
          <w:b/>
          <w:sz w:val="24"/>
          <w:szCs w:val="24"/>
        </w:rPr>
      </w:pPr>
      <w:r w:rsidRPr="00335A1A">
        <w:rPr>
          <w:rFonts w:ascii="Times New Roman" w:hAnsi="Times New Roman" w:cs="Times New Roman"/>
          <w:b/>
          <w:sz w:val="24"/>
          <w:szCs w:val="24"/>
        </w:rPr>
        <w:t xml:space="preserve">Pembuatan Ekstrak </w:t>
      </w:r>
    </w:p>
    <w:p w:rsidR="002E643A" w:rsidRDefault="00335A1A" w:rsidP="002E643A">
      <w:pPr>
        <w:adjustRightInd w:val="0"/>
        <w:spacing w:line="240" w:lineRule="auto"/>
        <w:jc w:val="both"/>
        <w:rPr>
          <w:rFonts w:ascii="Times New Roman" w:hAnsi="Times New Roman" w:cs="Times New Roman"/>
          <w:sz w:val="24"/>
          <w:szCs w:val="24"/>
        </w:rPr>
      </w:pPr>
      <w:r w:rsidRPr="00335A1A">
        <w:rPr>
          <w:rFonts w:ascii="Times New Roman" w:hAnsi="Times New Roman" w:cs="Times New Roman"/>
          <w:sz w:val="24"/>
          <w:szCs w:val="24"/>
        </w:rPr>
        <w:tab/>
        <w:t>Proses pembuatan ekstrak etanol tanaman bangkal mengacu pada prosedur yang digunakan oleh Wardhani, dkk (2018), Sampel daun dan kulit kayu tanaman bangkal dicuci bersih dengan air mengalir, dipotong kecil-kecil dan dikeringkan dalam oven dengan suhu 50°C. Setelah sampel kering, masing-masing sampel dihaluskan menggunakan blender. Simplisia yang diperoleh ditimbang sebanyak 60 g dan dimaserasi dalam etanol 70% selama 1 minggu dengan perbandingan 1:10. Penggantian etanol dilakukan tiap 1 minggu sebanyak 3x. Maserat atau ekstrak yang diperoleh diuapkan menggunakan waterbath pada suhu 60°C sampai terbentuk cairan kental.</w:t>
      </w:r>
    </w:p>
    <w:p w:rsidR="002E643A" w:rsidRPr="002E643A" w:rsidRDefault="002E643A" w:rsidP="002E643A">
      <w:pPr>
        <w:adjustRightInd w:val="0"/>
        <w:spacing w:after="0" w:line="240" w:lineRule="auto"/>
        <w:jc w:val="both"/>
        <w:rPr>
          <w:rFonts w:ascii="Times New Roman" w:hAnsi="Times New Roman" w:cs="Times New Roman"/>
          <w:sz w:val="24"/>
          <w:szCs w:val="24"/>
        </w:rPr>
      </w:pPr>
      <w:r w:rsidRPr="002E643A">
        <w:rPr>
          <w:rFonts w:ascii="Times New Roman" w:hAnsi="Times New Roman" w:cs="Times New Roman"/>
          <w:b/>
          <w:bCs/>
          <w:color w:val="0D0D0D"/>
          <w:sz w:val="24"/>
          <w:szCs w:val="24"/>
        </w:rPr>
        <w:t xml:space="preserve">Penentuan Nilai SPF (Sun Protection Factor) Ekstrak Daun dan Kulit Batang </w:t>
      </w:r>
    </w:p>
    <w:p w:rsidR="002E643A" w:rsidRPr="002E643A" w:rsidRDefault="002E643A" w:rsidP="002E643A">
      <w:pPr>
        <w:pStyle w:val="ListParagraph"/>
        <w:adjustRightInd w:val="0"/>
        <w:spacing w:after="0" w:line="240" w:lineRule="auto"/>
        <w:ind w:left="0" w:firstLine="720"/>
        <w:jc w:val="both"/>
        <w:rPr>
          <w:rFonts w:ascii="Times New Roman" w:hAnsi="Times New Roman" w:cs="Times New Roman"/>
          <w:color w:val="0D0D0D"/>
          <w:sz w:val="24"/>
          <w:szCs w:val="24"/>
        </w:rPr>
      </w:pPr>
      <w:r w:rsidRPr="002E643A">
        <w:rPr>
          <w:rFonts w:ascii="Times New Roman" w:hAnsi="Times New Roman" w:cs="Times New Roman"/>
          <w:color w:val="0D0D0D"/>
          <w:sz w:val="24"/>
          <w:szCs w:val="24"/>
        </w:rPr>
        <w:lastRenderedPageBreak/>
        <w:t>Sebanyak 25 mg fraksi etil asetat dilarutkan dalam 5 mL etanol 70% p.a,</w:t>
      </w:r>
      <w:r w:rsidRPr="002E643A">
        <w:rPr>
          <w:rFonts w:ascii="Times New Roman" w:hAnsi="Times New Roman" w:cs="Times New Roman"/>
          <w:color w:val="0D0D0D"/>
          <w:sz w:val="24"/>
          <w:szCs w:val="24"/>
          <w:lang w:val="id-ID"/>
        </w:rPr>
        <w:t xml:space="preserve"> </w:t>
      </w:r>
      <w:r w:rsidRPr="002E643A">
        <w:rPr>
          <w:rFonts w:ascii="Times New Roman" w:hAnsi="Times New Roman" w:cs="Times New Roman"/>
          <w:color w:val="0D0D0D"/>
          <w:sz w:val="24"/>
          <w:szCs w:val="24"/>
        </w:rPr>
        <w:t>diperoleh larutan baku induk 5000 ppm. Kemudian dilakukan pengenceran berbagai</w:t>
      </w:r>
      <w:r w:rsidRPr="002E643A">
        <w:rPr>
          <w:rFonts w:ascii="Times New Roman" w:hAnsi="Times New Roman" w:cs="Times New Roman"/>
          <w:color w:val="0D0D0D"/>
          <w:sz w:val="24"/>
          <w:szCs w:val="24"/>
          <w:lang w:val="id-ID"/>
        </w:rPr>
        <w:t xml:space="preserve"> </w:t>
      </w:r>
      <w:r w:rsidRPr="002E643A">
        <w:rPr>
          <w:rFonts w:ascii="Times New Roman" w:hAnsi="Times New Roman" w:cs="Times New Roman"/>
          <w:color w:val="0D0D0D"/>
          <w:sz w:val="24"/>
          <w:szCs w:val="24"/>
        </w:rPr>
        <w:t>konsentrasi 50 ppm, 100 ppm, 150 ppm, 200 ppm, 250 ppm dan 300 ppm. Larutan</w:t>
      </w:r>
      <w:r w:rsidRPr="002E643A">
        <w:rPr>
          <w:rFonts w:ascii="Times New Roman" w:hAnsi="Times New Roman" w:cs="Times New Roman"/>
          <w:color w:val="0D0D0D"/>
          <w:sz w:val="24"/>
          <w:szCs w:val="24"/>
          <w:lang w:val="id-ID"/>
        </w:rPr>
        <w:t xml:space="preserve"> </w:t>
      </w:r>
      <w:r w:rsidRPr="002E643A">
        <w:rPr>
          <w:rFonts w:ascii="Times New Roman" w:hAnsi="Times New Roman" w:cs="Times New Roman"/>
          <w:color w:val="0D0D0D"/>
          <w:sz w:val="24"/>
          <w:szCs w:val="24"/>
        </w:rPr>
        <w:t>seri kadar dibaca serapannya pada panjang gelombang antara 290-320 nm setiap</w:t>
      </w:r>
      <w:r w:rsidRPr="002E643A">
        <w:rPr>
          <w:rFonts w:ascii="Times New Roman" w:hAnsi="Times New Roman" w:cs="Times New Roman"/>
          <w:color w:val="0D0D0D"/>
          <w:sz w:val="24"/>
          <w:szCs w:val="24"/>
          <w:lang w:val="id-ID"/>
        </w:rPr>
        <w:t xml:space="preserve"> </w:t>
      </w:r>
      <w:r w:rsidRPr="002E643A">
        <w:rPr>
          <w:rFonts w:ascii="Times New Roman" w:hAnsi="Times New Roman" w:cs="Times New Roman"/>
          <w:color w:val="0D0D0D"/>
          <w:sz w:val="24"/>
          <w:szCs w:val="24"/>
        </w:rPr>
        <w:t>interval 5 nm, blanko yang digunakan adalah etanol 70% p.a. Nilai SPF dihitung</w:t>
      </w:r>
      <w:r w:rsidRPr="002E643A">
        <w:rPr>
          <w:rFonts w:ascii="Times New Roman" w:hAnsi="Times New Roman" w:cs="Times New Roman"/>
          <w:color w:val="0D0D0D"/>
          <w:sz w:val="24"/>
          <w:szCs w:val="24"/>
          <w:lang w:val="id-ID"/>
        </w:rPr>
        <w:t xml:space="preserve"> </w:t>
      </w:r>
      <w:r w:rsidRPr="002E643A">
        <w:rPr>
          <w:rFonts w:ascii="Times New Roman" w:hAnsi="Times New Roman" w:cs="Times New Roman"/>
          <w:color w:val="0D0D0D"/>
          <w:sz w:val="24"/>
          <w:szCs w:val="24"/>
        </w:rPr>
        <w:t xml:space="preserve">dengan persamaan yang dikembangkan oleh Mansur </w:t>
      </w:r>
      <w:r w:rsidRPr="002E643A">
        <w:rPr>
          <w:rFonts w:ascii="Times New Roman" w:hAnsi="Times New Roman" w:cs="Times New Roman"/>
          <w:i/>
          <w:iCs/>
          <w:color w:val="0D0D0D"/>
          <w:sz w:val="24"/>
          <w:szCs w:val="24"/>
        </w:rPr>
        <w:t>et al</w:t>
      </w:r>
      <w:r w:rsidRPr="002E643A">
        <w:rPr>
          <w:rFonts w:ascii="Times New Roman" w:hAnsi="Times New Roman" w:cs="Times New Roman"/>
          <w:color w:val="0D0D0D"/>
          <w:sz w:val="24"/>
          <w:szCs w:val="24"/>
        </w:rPr>
        <w:t>. (1986), sebagai berikut:</w:t>
      </w:r>
    </w:p>
    <w:p w:rsidR="002E643A" w:rsidRPr="002E643A" w:rsidRDefault="002E643A" w:rsidP="002E643A">
      <w:pPr>
        <w:pStyle w:val="ListParagraph"/>
        <w:adjustRightInd w:val="0"/>
        <w:spacing w:after="0" w:line="240" w:lineRule="auto"/>
        <w:ind w:left="1080"/>
        <w:jc w:val="both"/>
        <w:rPr>
          <w:rFonts w:ascii="Times New Roman" w:hAnsi="Times New Roman" w:cs="Times New Roman"/>
          <w:sz w:val="24"/>
          <w:szCs w:val="24"/>
          <w:lang w:val="id-ID"/>
        </w:rPr>
      </w:pPr>
      <w:r w:rsidRPr="002E643A">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1653595</wp:posOffset>
            </wp:positionH>
            <wp:positionV relativeFrom="paragraph">
              <wp:posOffset>-635</wp:posOffset>
            </wp:positionV>
            <wp:extent cx="2822713" cy="564542"/>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22713" cy="564542"/>
                    </a:xfrm>
                    <a:prstGeom prst="rect">
                      <a:avLst/>
                    </a:prstGeom>
                  </pic:spPr>
                </pic:pic>
              </a:graphicData>
            </a:graphic>
          </wp:anchor>
        </w:drawing>
      </w:r>
    </w:p>
    <w:p w:rsidR="002E643A" w:rsidRPr="002E643A" w:rsidRDefault="002E643A" w:rsidP="002E643A">
      <w:pPr>
        <w:adjustRightInd w:val="0"/>
        <w:spacing w:after="0" w:line="240" w:lineRule="auto"/>
        <w:jc w:val="both"/>
        <w:rPr>
          <w:rFonts w:ascii="Times New Roman" w:hAnsi="Times New Roman" w:cs="Times New Roman"/>
          <w:color w:val="000000"/>
          <w:sz w:val="24"/>
          <w:szCs w:val="24"/>
        </w:rPr>
      </w:pPr>
    </w:p>
    <w:p w:rsidR="002E643A" w:rsidRPr="002E643A" w:rsidRDefault="002E643A" w:rsidP="002E643A">
      <w:pPr>
        <w:adjustRightInd w:val="0"/>
        <w:spacing w:after="0" w:line="240" w:lineRule="auto"/>
        <w:jc w:val="both"/>
        <w:rPr>
          <w:rFonts w:ascii="Times New Roman" w:hAnsi="Times New Roman" w:cs="Times New Roman"/>
          <w:color w:val="000000"/>
          <w:sz w:val="24"/>
          <w:szCs w:val="24"/>
        </w:rPr>
      </w:pPr>
    </w:p>
    <w:p w:rsidR="002E643A" w:rsidRPr="002E643A" w:rsidRDefault="002E643A" w:rsidP="002E643A">
      <w:pPr>
        <w:adjustRightInd w:val="0"/>
        <w:spacing w:after="0" w:line="240" w:lineRule="auto"/>
        <w:jc w:val="both"/>
        <w:rPr>
          <w:rFonts w:ascii="Times New Roman" w:hAnsi="Times New Roman" w:cs="Times New Roman"/>
          <w:color w:val="0D0D0D"/>
          <w:sz w:val="24"/>
          <w:szCs w:val="24"/>
        </w:rPr>
      </w:pPr>
      <w:r w:rsidRPr="002E643A">
        <w:rPr>
          <w:rFonts w:ascii="Times New Roman" w:hAnsi="Times New Roman" w:cs="Times New Roman"/>
          <w:color w:val="0D0D0D"/>
          <w:sz w:val="24"/>
          <w:szCs w:val="24"/>
        </w:rPr>
        <w:t>Keterangan: EE = Spektrum efek eritema I = Intensitas spektrum sinar, Abs = Serapan tabir surya CF = Faktor  koreksi</w:t>
      </w:r>
    </w:p>
    <w:p w:rsidR="002E643A" w:rsidRDefault="002E643A" w:rsidP="002E643A">
      <w:pPr>
        <w:adjustRightInd w:val="0"/>
        <w:spacing w:after="0" w:line="240" w:lineRule="auto"/>
        <w:jc w:val="both"/>
        <w:rPr>
          <w:rFonts w:ascii="Times New Roman" w:hAnsi="Times New Roman" w:cs="Times New Roman"/>
          <w:color w:val="000000"/>
          <w:sz w:val="24"/>
          <w:szCs w:val="24"/>
        </w:rPr>
      </w:pPr>
      <w:r w:rsidRPr="002E643A">
        <w:rPr>
          <w:rFonts w:ascii="Times New Roman" w:hAnsi="Times New Roman" w:cs="Times New Roman"/>
          <w:color w:val="000000"/>
          <w:sz w:val="24"/>
          <w:szCs w:val="24"/>
        </w:rPr>
        <w:t>Nilai EE x I adalah suatu konstanta dan telah ditetapkan seperti pada tabel 1 (Dutra, 2004).</w:t>
      </w:r>
    </w:p>
    <w:p w:rsidR="002E643A" w:rsidRPr="002E643A" w:rsidRDefault="002E643A" w:rsidP="002E643A">
      <w:pPr>
        <w:adjustRightInd w:val="0"/>
        <w:spacing w:after="0" w:line="240" w:lineRule="auto"/>
        <w:jc w:val="both"/>
        <w:rPr>
          <w:rFonts w:ascii="Times New Roman" w:hAnsi="Times New Roman" w:cs="Times New Roman"/>
          <w:color w:val="000000"/>
          <w:sz w:val="24"/>
          <w:szCs w:val="24"/>
        </w:rPr>
      </w:pPr>
    </w:p>
    <w:p w:rsidR="002E643A" w:rsidRPr="002E643A" w:rsidRDefault="002E643A" w:rsidP="002E643A">
      <w:pPr>
        <w:adjustRightInd w:val="0"/>
        <w:spacing w:after="0" w:line="240" w:lineRule="auto"/>
        <w:jc w:val="both"/>
        <w:rPr>
          <w:rFonts w:ascii="Times New Roman" w:hAnsi="Times New Roman" w:cs="Times New Roman"/>
          <w:color w:val="000000"/>
          <w:sz w:val="24"/>
          <w:szCs w:val="24"/>
        </w:rPr>
      </w:pPr>
      <w:r w:rsidRPr="002E643A">
        <w:rPr>
          <w:rFonts w:ascii="Times New Roman" w:hAnsi="Times New Roman" w:cs="Times New Roman"/>
          <w:bCs/>
          <w:color w:val="000000"/>
          <w:sz w:val="24"/>
          <w:szCs w:val="24"/>
        </w:rPr>
        <w:t xml:space="preserve">                                                       Tabel 1. Nilai EE x I</w:t>
      </w:r>
    </w:p>
    <w:tbl>
      <w:tblPr>
        <w:tblStyle w:val="TableGrid"/>
        <w:tblW w:w="0" w:type="auto"/>
        <w:jc w:val="center"/>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40"/>
        <w:gridCol w:w="1701"/>
      </w:tblGrid>
      <w:tr w:rsidR="002E643A" w:rsidRPr="002E643A" w:rsidTr="002E643A">
        <w:trPr>
          <w:trHeight w:val="656"/>
          <w:jc w:val="center"/>
        </w:trPr>
        <w:tc>
          <w:tcPr>
            <w:tcW w:w="2740" w:type="dxa"/>
            <w:tcBorders>
              <w:top w:val="single" w:sz="4" w:space="0" w:color="auto"/>
              <w:bottom w:val="single" w:sz="4" w:space="0" w:color="auto"/>
            </w:tcBorders>
            <w:vAlign w:val="center"/>
          </w:tcPr>
          <w:p w:rsidR="002E643A" w:rsidRPr="002E643A" w:rsidRDefault="002E643A" w:rsidP="002E643A">
            <w:pPr>
              <w:adjustRightInd w:val="0"/>
              <w:ind w:left="-108" w:firstLine="108"/>
              <w:jc w:val="center"/>
              <w:rPr>
                <w:rFonts w:ascii="Times New Roman" w:hAnsi="Times New Roman" w:cs="Times New Roman"/>
                <w:color w:val="0D0D0D"/>
                <w:sz w:val="24"/>
                <w:szCs w:val="24"/>
              </w:rPr>
            </w:pPr>
            <w:r w:rsidRPr="002E643A">
              <w:rPr>
                <w:rFonts w:ascii="Times New Roman" w:hAnsi="Times New Roman" w:cs="Times New Roman"/>
                <w:color w:val="0D0D0D"/>
                <w:sz w:val="24"/>
                <w:szCs w:val="24"/>
              </w:rPr>
              <w:t>Panjang Gelombang (nm)</w:t>
            </w:r>
          </w:p>
        </w:tc>
        <w:tc>
          <w:tcPr>
            <w:tcW w:w="1701" w:type="dxa"/>
            <w:tcBorders>
              <w:top w:val="single" w:sz="4" w:space="0" w:color="auto"/>
              <w:bottom w:val="single" w:sz="4" w:space="0" w:color="auto"/>
            </w:tcBorders>
            <w:vAlign w:val="center"/>
          </w:tcPr>
          <w:p w:rsidR="002E643A" w:rsidRPr="002E643A" w:rsidRDefault="002E643A" w:rsidP="002E643A">
            <w:pPr>
              <w:jc w:val="center"/>
              <w:rPr>
                <w:rFonts w:ascii="Times New Roman" w:hAnsi="Times New Roman" w:cs="Times New Roman"/>
                <w:sz w:val="24"/>
                <w:szCs w:val="24"/>
              </w:rPr>
            </w:pPr>
            <w:r w:rsidRPr="002E643A">
              <w:rPr>
                <w:rStyle w:val="fontstyle01"/>
                <w:rFonts w:ascii="Times New Roman" w:hAnsi="Times New Roman" w:cs="Times New Roman"/>
                <w:b w:val="0"/>
                <w:sz w:val="24"/>
                <w:szCs w:val="24"/>
              </w:rPr>
              <w:t>EE x I</w:t>
            </w:r>
          </w:p>
          <w:p w:rsidR="002E643A" w:rsidRPr="002E643A" w:rsidRDefault="002E643A" w:rsidP="002E643A">
            <w:pPr>
              <w:adjustRightInd w:val="0"/>
              <w:jc w:val="center"/>
              <w:rPr>
                <w:rFonts w:ascii="Times New Roman" w:hAnsi="Times New Roman" w:cs="Times New Roman"/>
                <w:color w:val="0D0D0D"/>
                <w:sz w:val="24"/>
                <w:szCs w:val="24"/>
              </w:rPr>
            </w:pPr>
          </w:p>
        </w:tc>
      </w:tr>
      <w:tr w:rsidR="002E643A" w:rsidRPr="002E643A" w:rsidTr="002E643A">
        <w:trPr>
          <w:jc w:val="center"/>
        </w:trPr>
        <w:tc>
          <w:tcPr>
            <w:tcW w:w="2740"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b/>
                <w:sz w:val="24"/>
                <w:szCs w:val="24"/>
              </w:rPr>
            </w:pPr>
            <w:r w:rsidRPr="002E643A">
              <w:rPr>
                <w:rStyle w:val="fontstyle01"/>
                <w:rFonts w:ascii="Times New Roman" w:hAnsi="Times New Roman" w:cs="Times New Roman"/>
                <w:b w:val="0"/>
                <w:sz w:val="24"/>
                <w:szCs w:val="24"/>
              </w:rPr>
              <w:t xml:space="preserve">290 </w:t>
            </w:r>
            <w:r w:rsidRPr="002E643A">
              <w:rPr>
                <w:rFonts w:ascii="Times New Roman" w:hAnsi="Times New Roman" w:cs="Times New Roman"/>
                <w:b/>
                <w:color w:val="000000"/>
                <w:sz w:val="24"/>
                <w:szCs w:val="24"/>
              </w:rPr>
              <w:br/>
            </w:r>
            <w:r w:rsidRPr="002E643A">
              <w:rPr>
                <w:rStyle w:val="fontstyle01"/>
                <w:rFonts w:ascii="Times New Roman" w:hAnsi="Times New Roman" w:cs="Times New Roman"/>
                <w:b w:val="0"/>
                <w:sz w:val="24"/>
                <w:szCs w:val="24"/>
              </w:rPr>
              <w:t xml:space="preserve">295 </w:t>
            </w:r>
            <w:r w:rsidRPr="002E643A">
              <w:rPr>
                <w:rFonts w:ascii="Times New Roman" w:hAnsi="Times New Roman" w:cs="Times New Roman"/>
                <w:b/>
                <w:color w:val="000000"/>
                <w:sz w:val="24"/>
                <w:szCs w:val="24"/>
              </w:rPr>
              <w:br/>
            </w:r>
            <w:r w:rsidRPr="002E643A">
              <w:rPr>
                <w:rStyle w:val="fontstyle01"/>
                <w:rFonts w:ascii="Times New Roman" w:hAnsi="Times New Roman" w:cs="Times New Roman"/>
                <w:b w:val="0"/>
                <w:sz w:val="24"/>
                <w:szCs w:val="24"/>
              </w:rPr>
              <w:t xml:space="preserve">300 </w:t>
            </w:r>
            <w:r w:rsidRPr="002E643A">
              <w:rPr>
                <w:rFonts w:ascii="Times New Roman" w:hAnsi="Times New Roman" w:cs="Times New Roman"/>
                <w:b/>
                <w:color w:val="000000"/>
                <w:sz w:val="24"/>
                <w:szCs w:val="24"/>
              </w:rPr>
              <w:br/>
            </w:r>
            <w:r w:rsidRPr="002E643A">
              <w:rPr>
                <w:rStyle w:val="fontstyle01"/>
                <w:rFonts w:ascii="Times New Roman" w:hAnsi="Times New Roman" w:cs="Times New Roman"/>
                <w:b w:val="0"/>
                <w:sz w:val="24"/>
                <w:szCs w:val="24"/>
              </w:rPr>
              <w:t xml:space="preserve">305 </w:t>
            </w:r>
            <w:r w:rsidRPr="002E643A">
              <w:rPr>
                <w:rFonts w:ascii="Times New Roman" w:hAnsi="Times New Roman" w:cs="Times New Roman"/>
                <w:b/>
                <w:color w:val="000000"/>
                <w:sz w:val="24"/>
                <w:szCs w:val="24"/>
              </w:rPr>
              <w:br/>
            </w:r>
            <w:r w:rsidRPr="002E643A">
              <w:rPr>
                <w:rStyle w:val="fontstyle01"/>
                <w:rFonts w:ascii="Times New Roman" w:hAnsi="Times New Roman" w:cs="Times New Roman"/>
                <w:b w:val="0"/>
                <w:sz w:val="24"/>
                <w:szCs w:val="24"/>
              </w:rPr>
              <w:t xml:space="preserve">310 </w:t>
            </w:r>
            <w:r w:rsidRPr="002E643A">
              <w:rPr>
                <w:rFonts w:ascii="Times New Roman" w:hAnsi="Times New Roman" w:cs="Times New Roman"/>
                <w:b/>
                <w:color w:val="000000"/>
                <w:sz w:val="24"/>
                <w:szCs w:val="24"/>
              </w:rPr>
              <w:br/>
            </w:r>
            <w:r w:rsidRPr="002E643A">
              <w:rPr>
                <w:rStyle w:val="fontstyle01"/>
                <w:rFonts w:ascii="Times New Roman" w:hAnsi="Times New Roman" w:cs="Times New Roman"/>
                <w:b w:val="0"/>
                <w:sz w:val="24"/>
                <w:szCs w:val="24"/>
              </w:rPr>
              <w:t xml:space="preserve">315 </w:t>
            </w:r>
            <w:r w:rsidRPr="002E643A">
              <w:rPr>
                <w:rFonts w:ascii="Times New Roman" w:hAnsi="Times New Roman" w:cs="Times New Roman"/>
                <w:b/>
                <w:color w:val="000000"/>
                <w:sz w:val="24"/>
                <w:szCs w:val="24"/>
              </w:rPr>
              <w:br/>
            </w:r>
            <w:r w:rsidRPr="002E643A">
              <w:rPr>
                <w:rStyle w:val="fontstyle01"/>
                <w:rFonts w:ascii="Times New Roman" w:hAnsi="Times New Roman" w:cs="Times New Roman"/>
                <w:b w:val="0"/>
                <w:sz w:val="24"/>
                <w:szCs w:val="24"/>
              </w:rPr>
              <w:t>320</w:t>
            </w:r>
          </w:p>
        </w:tc>
        <w:tc>
          <w:tcPr>
            <w:tcW w:w="1701"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b/>
                <w:color w:val="000000"/>
                <w:sz w:val="24"/>
                <w:szCs w:val="24"/>
              </w:rPr>
            </w:pPr>
            <w:r w:rsidRPr="002E643A">
              <w:rPr>
                <w:rStyle w:val="fontstyle01"/>
                <w:rFonts w:ascii="Times New Roman" w:hAnsi="Times New Roman" w:cs="Times New Roman"/>
                <w:b w:val="0"/>
                <w:sz w:val="24"/>
                <w:szCs w:val="24"/>
              </w:rPr>
              <w:t>0.015</w:t>
            </w:r>
            <w:r w:rsidRPr="002E643A">
              <w:rPr>
                <w:rFonts w:ascii="Times New Roman" w:hAnsi="Times New Roman" w:cs="Times New Roman"/>
                <w:b/>
                <w:color w:val="000000"/>
                <w:sz w:val="24"/>
                <w:szCs w:val="24"/>
              </w:rPr>
              <w:br/>
            </w:r>
            <w:r w:rsidRPr="002E643A">
              <w:rPr>
                <w:rStyle w:val="fontstyle01"/>
                <w:rFonts w:ascii="Times New Roman" w:hAnsi="Times New Roman" w:cs="Times New Roman"/>
                <w:b w:val="0"/>
                <w:sz w:val="24"/>
                <w:szCs w:val="24"/>
              </w:rPr>
              <w:t>0.0817</w:t>
            </w:r>
          </w:p>
          <w:p w:rsidR="002E643A" w:rsidRPr="002E643A" w:rsidRDefault="002E643A" w:rsidP="002E643A">
            <w:pPr>
              <w:jc w:val="center"/>
              <w:rPr>
                <w:rFonts w:ascii="Times New Roman" w:hAnsi="Times New Roman" w:cs="Times New Roman"/>
                <w:b/>
                <w:sz w:val="24"/>
                <w:szCs w:val="24"/>
              </w:rPr>
            </w:pPr>
            <w:r w:rsidRPr="002E643A">
              <w:rPr>
                <w:rStyle w:val="fontstyle01"/>
                <w:rFonts w:ascii="Times New Roman" w:hAnsi="Times New Roman" w:cs="Times New Roman"/>
                <w:b w:val="0"/>
                <w:sz w:val="24"/>
                <w:szCs w:val="24"/>
              </w:rPr>
              <w:t>0.2874</w:t>
            </w:r>
            <w:r w:rsidRPr="002E643A">
              <w:rPr>
                <w:rFonts w:ascii="Times New Roman" w:hAnsi="Times New Roman" w:cs="Times New Roman"/>
                <w:b/>
                <w:color w:val="000000"/>
                <w:sz w:val="24"/>
                <w:szCs w:val="24"/>
              </w:rPr>
              <w:br/>
            </w:r>
            <w:r w:rsidRPr="002E643A">
              <w:rPr>
                <w:rStyle w:val="fontstyle01"/>
                <w:rFonts w:ascii="Times New Roman" w:hAnsi="Times New Roman" w:cs="Times New Roman"/>
                <w:b w:val="0"/>
                <w:sz w:val="24"/>
                <w:szCs w:val="24"/>
              </w:rPr>
              <w:t>0.3278</w:t>
            </w:r>
            <w:r w:rsidRPr="002E643A">
              <w:rPr>
                <w:rFonts w:ascii="Times New Roman" w:hAnsi="Times New Roman" w:cs="Times New Roman"/>
                <w:b/>
                <w:color w:val="000000"/>
                <w:sz w:val="24"/>
                <w:szCs w:val="24"/>
              </w:rPr>
              <w:br/>
            </w:r>
            <w:r w:rsidRPr="002E643A">
              <w:rPr>
                <w:rStyle w:val="fontstyle01"/>
                <w:rFonts w:ascii="Times New Roman" w:hAnsi="Times New Roman" w:cs="Times New Roman"/>
                <w:b w:val="0"/>
                <w:sz w:val="24"/>
                <w:szCs w:val="24"/>
              </w:rPr>
              <w:t>0.1864</w:t>
            </w:r>
            <w:r w:rsidRPr="002E643A">
              <w:rPr>
                <w:rFonts w:ascii="Times New Roman" w:hAnsi="Times New Roman" w:cs="Times New Roman"/>
                <w:b/>
                <w:color w:val="000000"/>
                <w:sz w:val="24"/>
                <w:szCs w:val="24"/>
              </w:rPr>
              <w:br/>
            </w:r>
            <w:r w:rsidRPr="002E643A">
              <w:rPr>
                <w:rStyle w:val="fontstyle01"/>
                <w:rFonts w:ascii="Times New Roman" w:hAnsi="Times New Roman" w:cs="Times New Roman"/>
                <w:b w:val="0"/>
                <w:sz w:val="24"/>
                <w:szCs w:val="24"/>
              </w:rPr>
              <w:t>0.0839</w:t>
            </w:r>
            <w:r w:rsidRPr="002E643A">
              <w:rPr>
                <w:rFonts w:ascii="Times New Roman" w:hAnsi="Times New Roman" w:cs="Times New Roman"/>
                <w:b/>
                <w:color w:val="000000"/>
                <w:sz w:val="24"/>
                <w:szCs w:val="24"/>
              </w:rPr>
              <w:br/>
            </w:r>
            <w:r w:rsidRPr="002E643A">
              <w:rPr>
                <w:rStyle w:val="fontstyle01"/>
                <w:rFonts w:ascii="Times New Roman" w:hAnsi="Times New Roman" w:cs="Times New Roman"/>
                <w:b w:val="0"/>
                <w:sz w:val="24"/>
                <w:szCs w:val="24"/>
              </w:rPr>
              <w:t>0.018</w:t>
            </w:r>
          </w:p>
        </w:tc>
      </w:tr>
      <w:tr w:rsidR="002E643A" w:rsidRPr="002E643A" w:rsidTr="002E643A">
        <w:trPr>
          <w:jc w:val="center"/>
        </w:trPr>
        <w:tc>
          <w:tcPr>
            <w:tcW w:w="2740" w:type="dxa"/>
            <w:tcBorders>
              <w:top w:val="single" w:sz="4" w:space="0" w:color="auto"/>
              <w:bottom w:val="single" w:sz="4" w:space="0" w:color="auto"/>
            </w:tcBorders>
          </w:tcPr>
          <w:p w:rsidR="002E643A" w:rsidRPr="002E643A" w:rsidRDefault="002E643A" w:rsidP="002E643A">
            <w:pPr>
              <w:rPr>
                <w:rFonts w:ascii="Times New Roman" w:hAnsi="Times New Roman" w:cs="Times New Roman"/>
                <w:sz w:val="24"/>
                <w:szCs w:val="24"/>
              </w:rPr>
            </w:pPr>
            <w:r w:rsidRPr="002E643A">
              <w:rPr>
                <w:rFonts w:ascii="Times New Roman" w:hAnsi="Times New Roman" w:cs="Times New Roman"/>
                <w:sz w:val="24"/>
                <w:szCs w:val="24"/>
              </w:rPr>
              <w:t xml:space="preserve">              Total</w:t>
            </w:r>
          </w:p>
        </w:tc>
        <w:tc>
          <w:tcPr>
            <w:tcW w:w="1701" w:type="dxa"/>
            <w:tcBorders>
              <w:top w:val="single" w:sz="4" w:space="0" w:color="auto"/>
              <w:bottom w:val="single" w:sz="4" w:space="0" w:color="auto"/>
            </w:tcBorders>
          </w:tcPr>
          <w:p w:rsidR="002E643A" w:rsidRPr="002E643A" w:rsidRDefault="002E643A" w:rsidP="002E643A">
            <w:pPr>
              <w:rPr>
                <w:rFonts w:ascii="Times New Roman" w:hAnsi="Times New Roman" w:cs="Times New Roman"/>
                <w:sz w:val="24"/>
                <w:szCs w:val="24"/>
              </w:rPr>
            </w:pPr>
            <w:r w:rsidRPr="002E643A">
              <w:rPr>
                <w:rFonts w:ascii="Times New Roman" w:hAnsi="Times New Roman" w:cs="Times New Roman"/>
                <w:sz w:val="24"/>
                <w:szCs w:val="24"/>
              </w:rPr>
              <w:t xml:space="preserve">              1</w:t>
            </w:r>
          </w:p>
        </w:tc>
      </w:tr>
    </w:tbl>
    <w:p w:rsidR="002E643A" w:rsidRDefault="002E643A" w:rsidP="00335A1A">
      <w:pPr>
        <w:adjustRightInd w:val="0"/>
        <w:spacing w:line="240" w:lineRule="auto"/>
        <w:jc w:val="both"/>
        <w:rPr>
          <w:rFonts w:ascii="Times New Roman" w:hAnsi="Times New Roman" w:cs="Times New Roman"/>
          <w:sz w:val="24"/>
          <w:szCs w:val="24"/>
        </w:rPr>
      </w:pPr>
    </w:p>
    <w:p w:rsidR="00335A1A" w:rsidRPr="00F015C2" w:rsidRDefault="00335A1A" w:rsidP="00F015C2">
      <w:pPr>
        <w:widowControl w:val="0"/>
        <w:tabs>
          <w:tab w:val="left" w:pos="1309"/>
        </w:tabs>
        <w:autoSpaceDE w:val="0"/>
        <w:autoSpaceDN w:val="0"/>
        <w:spacing w:after="0" w:line="240" w:lineRule="auto"/>
        <w:rPr>
          <w:rFonts w:ascii="Times New Roman" w:hAnsi="Times New Roman" w:cs="Times New Roman"/>
          <w:b/>
          <w:sz w:val="24"/>
        </w:rPr>
      </w:pPr>
      <w:r w:rsidRPr="00F015C2">
        <w:rPr>
          <w:rFonts w:ascii="Times New Roman" w:hAnsi="Times New Roman" w:cs="Times New Roman"/>
          <w:b/>
          <w:sz w:val="24"/>
        </w:rPr>
        <w:t>Pembuatan Media</w:t>
      </w:r>
      <w:r w:rsidRPr="00F015C2">
        <w:rPr>
          <w:rFonts w:ascii="Times New Roman" w:hAnsi="Times New Roman" w:cs="Times New Roman"/>
          <w:b/>
          <w:spacing w:val="-1"/>
          <w:sz w:val="24"/>
        </w:rPr>
        <w:t xml:space="preserve"> </w:t>
      </w:r>
      <w:r w:rsidRPr="00F015C2">
        <w:rPr>
          <w:rFonts w:ascii="Times New Roman" w:hAnsi="Times New Roman" w:cs="Times New Roman"/>
          <w:b/>
          <w:sz w:val="24"/>
        </w:rPr>
        <w:t>Uji</w:t>
      </w:r>
      <w:r w:rsidR="00E35946">
        <w:rPr>
          <w:rFonts w:ascii="Times New Roman" w:hAnsi="Times New Roman" w:cs="Times New Roman"/>
          <w:b/>
          <w:sz w:val="24"/>
        </w:rPr>
        <w:t xml:space="preserve"> </w:t>
      </w:r>
      <w:r w:rsidR="00E35946" w:rsidRPr="00E35946">
        <w:rPr>
          <w:rFonts w:ascii="Times New Roman" w:hAnsi="Times New Roman" w:cs="Times New Roman"/>
          <w:b/>
          <w:sz w:val="24"/>
          <w:szCs w:val="24"/>
        </w:rPr>
        <w:t>Antibakteri</w:t>
      </w:r>
    </w:p>
    <w:p w:rsidR="00335A1A" w:rsidRPr="00F015C2" w:rsidRDefault="00335A1A" w:rsidP="00F015C2">
      <w:pPr>
        <w:pStyle w:val="BodyText"/>
        <w:ind w:right="27" w:firstLine="720"/>
        <w:jc w:val="both"/>
      </w:pPr>
      <w:r w:rsidRPr="00F015C2">
        <w:t xml:space="preserve">Sebanyak 8 gram media </w:t>
      </w:r>
      <w:r w:rsidRPr="00F015C2">
        <w:rPr>
          <w:i/>
        </w:rPr>
        <w:t xml:space="preserve">Nutrient Agar </w:t>
      </w:r>
      <w:r w:rsidRPr="00F015C2">
        <w:t xml:space="preserve">(NA) dilarutkan dalam 400 mL aquades steril. Media dipanaskan sampai mendidih. Dilakukan pengadukan dengan menggunakan </w:t>
      </w:r>
      <w:r w:rsidRPr="00F015C2">
        <w:rPr>
          <w:i/>
        </w:rPr>
        <w:t xml:space="preserve">magnetic stirer </w:t>
      </w:r>
      <w:r w:rsidRPr="00F015C2">
        <w:t>untuk memastikan media tersuspensi sempurna. Setelah media tersuspensi sempurna, kemudian di autoklaf pada suhu 121° C selama 15 menit, lalu ditunggu sampai suhu hangat (40</w:t>
      </w:r>
      <w:r w:rsidRPr="00F015C2">
        <w:rPr>
          <w:rFonts w:ascii="Cambria Math" w:hAnsi="Cambria Math" w:cs="Cambria Math"/>
        </w:rPr>
        <w:t>⁰</w:t>
      </w:r>
      <w:r w:rsidRPr="00F015C2">
        <w:t>C - 45</w:t>
      </w:r>
      <w:r w:rsidRPr="00F015C2">
        <w:rPr>
          <w:rFonts w:ascii="Cambria Math" w:hAnsi="Cambria Math" w:cs="Cambria Math"/>
        </w:rPr>
        <w:t>⁰</w:t>
      </w:r>
      <w:r w:rsidRPr="00F015C2">
        <w:t xml:space="preserve">C). </w:t>
      </w:r>
      <w:r w:rsidRPr="00F015C2">
        <w:rPr>
          <w:i/>
        </w:rPr>
        <w:t xml:space="preserve">Nutrient Agar </w:t>
      </w:r>
      <w:r w:rsidRPr="00F015C2">
        <w:t xml:space="preserve">yang sudah siap, kemudian dituangkan sekitar 8 mL kedalam cawan petri steril dengan tingkat permukaan horisontal untuk memberikan kedalaman seragam ±0,5cm. Media didiamkan sampai memadat (Ngajow, 2013). </w:t>
      </w:r>
    </w:p>
    <w:p w:rsidR="00335A1A" w:rsidRPr="00F015C2" w:rsidRDefault="00335A1A" w:rsidP="00F015C2">
      <w:pPr>
        <w:pStyle w:val="BodyText"/>
        <w:ind w:right="27" w:firstLine="720"/>
        <w:jc w:val="both"/>
      </w:pPr>
    </w:p>
    <w:p w:rsidR="00335A1A" w:rsidRPr="00F015C2" w:rsidRDefault="00335A1A" w:rsidP="00F015C2">
      <w:pPr>
        <w:pStyle w:val="Heading1"/>
        <w:keepNext w:val="0"/>
        <w:keepLines w:val="0"/>
        <w:widowControl w:val="0"/>
        <w:tabs>
          <w:tab w:val="left" w:pos="810"/>
        </w:tabs>
        <w:autoSpaceDE w:val="0"/>
        <w:autoSpaceDN w:val="0"/>
        <w:spacing w:before="204" w:line="240" w:lineRule="auto"/>
        <w:rPr>
          <w:rFonts w:ascii="Times New Roman" w:hAnsi="Times New Roman" w:cs="Times New Roman"/>
          <w:color w:val="auto"/>
          <w:sz w:val="24"/>
          <w:szCs w:val="24"/>
        </w:rPr>
      </w:pPr>
      <w:r w:rsidRPr="00F015C2">
        <w:rPr>
          <w:rFonts w:ascii="Times New Roman" w:hAnsi="Times New Roman" w:cs="Times New Roman"/>
          <w:color w:val="auto"/>
          <w:sz w:val="24"/>
          <w:szCs w:val="24"/>
        </w:rPr>
        <w:t>Uji Aktivitas</w:t>
      </w:r>
      <w:r w:rsidRPr="00F015C2">
        <w:rPr>
          <w:rFonts w:ascii="Times New Roman" w:hAnsi="Times New Roman" w:cs="Times New Roman"/>
          <w:color w:val="auto"/>
          <w:spacing w:val="-1"/>
          <w:sz w:val="24"/>
          <w:szCs w:val="24"/>
        </w:rPr>
        <w:t xml:space="preserve"> </w:t>
      </w:r>
      <w:r w:rsidRPr="00F015C2">
        <w:rPr>
          <w:rFonts w:ascii="Times New Roman" w:hAnsi="Times New Roman" w:cs="Times New Roman"/>
          <w:color w:val="auto"/>
          <w:sz w:val="24"/>
          <w:szCs w:val="24"/>
        </w:rPr>
        <w:t>Antibakteri</w:t>
      </w:r>
    </w:p>
    <w:p w:rsidR="00335A1A" w:rsidRPr="00F015C2" w:rsidRDefault="002E643A" w:rsidP="00F015C2">
      <w:pPr>
        <w:pStyle w:val="BodyText"/>
        <w:ind w:right="27" w:firstLine="810"/>
        <w:jc w:val="both"/>
      </w:pPr>
      <w:r w:rsidRPr="002E643A">
        <w:t xml:space="preserve">Pada pengujian aktivitas antibakteri konsentrasi yang digunakan sebesar 100 </w:t>
      </w:r>
      <w:r>
        <w:t>ppm</w:t>
      </w:r>
      <w:r w:rsidRPr="002E643A">
        <w:t xml:space="preserve">, 300 </w:t>
      </w:r>
      <w:r>
        <w:t>ppm</w:t>
      </w:r>
      <w:r w:rsidRPr="002E643A">
        <w:t xml:space="preserve"> dan 500 </w:t>
      </w:r>
      <w:r>
        <w:t>ppm.</w:t>
      </w:r>
      <w:r w:rsidRPr="00F015C2">
        <w:t xml:space="preserve"> Pengujian aktivitas bakteri tiap konsentrasi dilakukan sebanyak 3 kali.</w:t>
      </w:r>
      <w:r>
        <w:t xml:space="preserve"> </w:t>
      </w:r>
      <w:r w:rsidR="00335A1A" w:rsidRPr="00F015C2">
        <w:t xml:space="preserve">Uji aktivitas antibakteri dilakukan dengan Metode Difusi Kertas Cakram (Jawetz </w:t>
      </w:r>
      <w:r w:rsidR="00335A1A" w:rsidRPr="00F015C2">
        <w:rPr>
          <w:i/>
        </w:rPr>
        <w:t>et al</w:t>
      </w:r>
      <w:r w:rsidR="00335A1A" w:rsidRPr="00F015C2">
        <w:t>., 2005). Hasil daya uji antibakteri didasarkan pada pengukuran Diameter Daerah Hambat (DDH) pertumbuhan bakteri yang terbentuk di sekeliling kertas cakram. Pada masing-masing ekstrak dengan konsentrasi yang berbeda, diambil sebanyak 20 μL dan diteteskan pada kertas cakram steril, lalu ditunggu sampai menjadi jenuh (Ningsih, 2013).</w:t>
      </w:r>
    </w:p>
    <w:p w:rsidR="00335A1A" w:rsidRDefault="00335A1A" w:rsidP="00F015C2">
      <w:pPr>
        <w:pStyle w:val="BodyText"/>
        <w:ind w:right="27" w:firstLine="810"/>
        <w:jc w:val="both"/>
      </w:pPr>
      <w:r w:rsidRPr="00F015C2">
        <w:t xml:space="preserve">Suspensi bakteri uji diambil sebanyak 100 µL, dituang secara merata pada medium </w:t>
      </w:r>
      <w:r w:rsidRPr="00F015C2">
        <w:rPr>
          <w:i/>
        </w:rPr>
        <w:t xml:space="preserve">Nutrient Agar </w:t>
      </w:r>
      <w:r w:rsidRPr="00F015C2">
        <w:t xml:space="preserve">(NA) menggunakan metode </w:t>
      </w:r>
      <w:r w:rsidRPr="00F015C2">
        <w:rPr>
          <w:i/>
        </w:rPr>
        <w:t>spread plate</w:t>
      </w:r>
      <w:r w:rsidRPr="00F015C2">
        <w:t xml:space="preserve">. Ditunggu beberapa saat sampai mengering, lalu diletakkan kertas cakram yang telah dijenuhkan dengan 20 µL ekstrak dengan konsentrasi yang telah. Kontrol negatif (blangko) yang digunakan adalah DMSO sebanyak 10 μL yang dijenuhkan pada cakram steril dan sebagai kontrol positif digunakan kertas cakram antibiotik Klindamisin 30 μg/disk. Media yang sudah berisi bakteri uji, kontrol negatif, kontrol positif, dan cakram yang telah dijenuhkan dengan larutan uji, diinkubasi pada </w:t>
      </w:r>
      <w:r w:rsidRPr="00F015C2">
        <w:lastRenderedPageBreak/>
        <w:t>suhu 37</w:t>
      </w:r>
      <w:r w:rsidRPr="00F015C2">
        <w:rPr>
          <w:rFonts w:ascii="Cambria Math" w:hAnsi="Cambria Math" w:cs="Cambria Math"/>
        </w:rPr>
        <w:t>⁰</w:t>
      </w:r>
      <w:r w:rsidRPr="00F015C2">
        <w:t>C selama 24-48 jam. Diameter Daerah Hambat atau Zona Hambat (ZH) yang terbentuk di sekitar cakram setelah 24 - 48 jam, diamati dengan menggunakan jangka sorong. Uji dilakuk</w:t>
      </w:r>
      <w:r w:rsidR="00F015C2">
        <w:t>an dengan tiga kali pengulangan (Wardhani dan Akhyar 2018).</w:t>
      </w:r>
    </w:p>
    <w:p w:rsidR="00FF6CB9" w:rsidRDefault="00FF6CB9" w:rsidP="00F015C2">
      <w:pPr>
        <w:pStyle w:val="BodyText"/>
        <w:ind w:right="27" w:firstLine="810"/>
        <w:jc w:val="both"/>
      </w:pPr>
    </w:p>
    <w:p w:rsidR="00FF6CB9" w:rsidRDefault="00FF6CB9" w:rsidP="00F015C2">
      <w:pPr>
        <w:pStyle w:val="BodyText"/>
        <w:ind w:right="27" w:firstLine="810"/>
        <w:jc w:val="both"/>
      </w:pPr>
    </w:p>
    <w:p w:rsidR="00FF6CB9" w:rsidRPr="00F015C2" w:rsidRDefault="00FF6CB9" w:rsidP="00F015C2">
      <w:pPr>
        <w:pStyle w:val="BodyText"/>
        <w:ind w:right="27" w:firstLine="810"/>
        <w:jc w:val="both"/>
      </w:pPr>
    </w:p>
    <w:p w:rsidR="003E3375" w:rsidRPr="002E643A"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HASIL DAN PEMBAHASAN</w:t>
      </w:r>
      <w:r w:rsidR="002E643A">
        <w:rPr>
          <w:rFonts w:ascii="Times New Roman" w:eastAsia="Times New Roman" w:hAnsi="Times New Roman" w:cs="Times New Roman"/>
          <w:b/>
          <w:bCs/>
          <w:color w:val="000000"/>
          <w:sz w:val="24"/>
          <w:szCs w:val="24"/>
          <w:bdr w:val="none" w:sz="0" w:space="0" w:color="auto" w:frame="1"/>
          <w:lang w:val="en-US"/>
        </w:rPr>
        <w:t xml:space="preserve"> </w:t>
      </w:r>
    </w:p>
    <w:p w:rsidR="002E643A" w:rsidRPr="002E643A" w:rsidRDefault="002E643A" w:rsidP="002E643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E35946">
        <w:rPr>
          <w:rFonts w:ascii="Times New Roman" w:hAnsi="Times New Roman" w:cs="Times New Roman"/>
          <w:color w:val="000000"/>
          <w:sz w:val="24"/>
          <w:szCs w:val="24"/>
        </w:rPr>
        <w:t>R</w:t>
      </w:r>
      <w:r w:rsidRPr="002E643A">
        <w:rPr>
          <w:rFonts w:ascii="Times New Roman" w:hAnsi="Times New Roman" w:cs="Times New Roman"/>
          <w:color w:val="000000"/>
          <w:sz w:val="24"/>
          <w:szCs w:val="24"/>
        </w:rPr>
        <w:t xml:space="preserve">adiasi ultraviolet </w:t>
      </w:r>
      <w:r w:rsidR="00E35946">
        <w:rPr>
          <w:rFonts w:ascii="Times New Roman" w:hAnsi="Times New Roman" w:cs="Times New Roman"/>
          <w:color w:val="000000"/>
          <w:sz w:val="24"/>
          <w:szCs w:val="24"/>
        </w:rPr>
        <w:t xml:space="preserve">dapat memberikan efek negatif </w:t>
      </w:r>
      <w:r w:rsidRPr="002E643A">
        <w:rPr>
          <w:rFonts w:ascii="Times New Roman" w:hAnsi="Times New Roman" w:cs="Times New Roman"/>
          <w:color w:val="000000"/>
          <w:sz w:val="24"/>
          <w:szCs w:val="24"/>
        </w:rPr>
        <w:t>pada kulit</w:t>
      </w:r>
      <w:r w:rsidR="00E35946">
        <w:rPr>
          <w:rFonts w:ascii="Times New Roman" w:hAnsi="Times New Roman" w:cs="Times New Roman"/>
          <w:color w:val="000000"/>
          <w:sz w:val="24"/>
          <w:szCs w:val="24"/>
        </w:rPr>
        <w:t xml:space="preserve">, </w:t>
      </w:r>
      <w:r w:rsidRPr="002E643A">
        <w:rPr>
          <w:rFonts w:ascii="Times New Roman" w:hAnsi="Times New Roman" w:cs="Times New Roman"/>
          <w:color w:val="000000"/>
          <w:sz w:val="24"/>
          <w:szCs w:val="24"/>
        </w:rPr>
        <w:t>terjadinya kerusakan epidermis yang biasa disebut dengan sengatan surya, pigmentasi,</w:t>
      </w:r>
      <w:r w:rsidR="00E35946">
        <w:rPr>
          <w:rFonts w:ascii="Times New Roman" w:hAnsi="Times New Roman" w:cs="Times New Roman"/>
          <w:color w:val="000000"/>
          <w:sz w:val="24"/>
          <w:szCs w:val="24"/>
        </w:rPr>
        <w:t xml:space="preserve"> </w:t>
      </w:r>
      <w:r w:rsidRPr="002E643A">
        <w:rPr>
          <w:rFonts w:ascii="Times New Roman" w:hAnsi="Times New Roman" w:cs="Times New Roman"/>
          <w:color w:val="000000"/>
          <w:sz w:val="24"/>
          <w:szCs w:val="24"/>
        </w:rPr>
        <w:t xml:space="preserve">pengerutan kulit. </w:t>
      </w:r>
      <w:r w:rsidR="00E35946">
        <w:rPr>
          <w:rFonts w:ascii="Times New Roman" w:hAnsi="Times New Roman" w:cs="Times New Roman"/>
          <w:color w:val="000000"/>
          <w:sz w:val="24"/>
          <w:szCs w:val="24"/>
        </w:rPr>
        <w:t>S</w:t>
      </w:r>
      <w:r w:rsidRPr="002E643A">
        <w:rPr>
          <w:rFonts w:ascii="Times New Roman" w:hAnsi="Times New Roman" w:cs="Times New Roman"/>
          <w:color w:val="000000"/>
          <w:sz w:val="24"/>
          <w:szCs w:val="24"/>
        </w:rPr>
        <w:t xml:space="preserve">inar UV dari sinar matahari </w:t>
      </w:r>
      <w:r w:rsidR="00E35946">
        <w:rPr>
          <w:rFonts w:ascii="Times New Roman" w:hAnsi="Times New Roman" w:cs="Times New Roman"/>
          <w:color w:val="000000"/>
          <w:sz w:val="24"/>
          <w:szCs w:val="24"/>
        </w:rPr>
        <w:t xml:space="preserve">juga </w:t>
      </w:r>
      <w:r w:rsidRPr="002E643A">
        <w:rPr>
          <w:rFonts w:ascii="Times New Roman" w:hAnsi="Times New Roman" w:cs="Times New Roman"/>
          <w:color w:val="000000"/>
          <w:sz w:val="24"/>
          <w:szCs w:val="24"/>
        </w:rPr>
        <w:t xml:space="preserve">dapat menyebabkan </w:t>
      </w:r>
      <w:r w:rsidRPr="002E643A">
        <w:rPr>
          <w:rFonts w:ascii="Times New Roman" w:hAnsi="Times New Roman" w:cs="Times New Roman"/>
          <w:i/>
          <w:iCs/>
          <w:color w:val="000000"/>
          <w:sz w:val="24"/>
          <w:szCs w:val="24"/>
        </w:rPr>
        <w:t>sunburn</w:t>
      </w:r>
      <w:r w:rsidRPr="002E643A">
        <w:rPr>
          <w:rFonts w:ascii="Times New Roman" w:hAnsi="Times New Roman" w:cs="Times New Roman"/>
          <w:color w:val="000000"/>
          <w:sz w:val="24"/>
          <w:szCs w:val="24"/>
        </w:rPr>
        <w:t>, penuaan dini, bahkan kanker kulit. Secara normal kulit memiliki perlindungan alami</w:t>
      </w:r>
      <w:r w:rsidR="00E35946">
        <w:rPr>
          <w:rFonts w:ascii="Times New Roman" w:hAnsi="Times New Roman" w:cs="Times New Roman"/>
          <w:color w:val="000000"/>
          <w:sz w:val="24"/>
          <w:szCs w:val="24"/>
        </w:rPr>
        <w:t xml:space="preserve"> </w:t>
      </w:r>
      <w:r w:rsidRPr="002E643A">
        <w:rPr>
          <w:rFonts w:ascii="Times New Roman" w:hAnsi="Times New Roman" w:cs="Times New Roman"/>
          <w:color w:val="000000"/>
          <w:sz w:val="24"/>
          <w:szCs w:val="24"/>
        </w:rPr>
        <w:t>terhadap paparan sinar matahari, namun hal tersebut tidak mencukupi dibandingkandengan radiasi sinar UV yang ada sehingga dibutuhkan perlindungan buatan, salah satunya</w:t>
      </w:r>
      <w:r w:rsidR="00E35946">
        <w:rPr>
          <w:rFonts w:ascii="Times New Roman" w:hAnsi="Times New Roman" w:cs="Times New Roman"/>
          <w:color w:val="000000"/>
          <w:sz w:val="24"/>
          <w:szCs w:val="24"/>
        </w:rPr>
        <w:t xml:space="preserve"> </w:t>
      </w:r>
      <w:r w:rsidRPr="002E643A">
        <w:rPr>
          <w:rFonts w:ascii="Times New Roman" w:hAnsi="Times New Roman" w:cs="Times New Roman"/>
          <w:color w:val="000000"/>
          <w:sz w:val="24"/>
          <w:szCs w:val="24"/>
        </w:rPr>
        <w:t>dengan penggunaan tabir surya (</w:t>
      </w:r>
      <w:r w:rsidR="00FF6CB9">
        <w:rPr>
          <w:rFonts w:ascii="Times New Roman" w:hAnsi="Times New Roman" w:cs="Times New Roman"/>
          <w:color w:val="000000"/>
          <w:sz w:val="24"/>
          <w:szCs w:val="24"/>
        </w:rPr>
        <w:t xml:space="preserve">Agustin, 2013; </w:t>
      </w:r>
      <w:r w:rsidRPr="002E643A">
        <w:rPr>
          <w:rFonts w:ascii="Times New Roman" w:hAnsi="Times New Roman" w:cs="Times New Roman"/>
          <w:color w:val="000000"/>
          <w:sz w:val="24"/>
          <w:szCs w:val="24"/>
        </w:rPr>
        <w:t xml:space="preserve">Wang, 2008). </w:t>
      </w:r>
      <w:r w:rsidR="00E35946">
        <w:rPr>
          <w:rFonts w:ascii="Times New Roman" w:hAnsi="Times New Roman" w:cs="Times New Roman"/>
          <w:color w:val="000000"/>
          <w:sz w:val="24"/>
          <w:szCs w:val="24"/>
        </w:rPr>
        <w:t>Masyarakat kalimantan selatan umumnya menggunakan bedak dingin yang mengandung serbuk kulit tanaman bangkal untuk mengatasi masalah yang disebabkan oleh radiasi sinar matahari pada wajah.</w:t>
      </w:r>
    </w:p>
    <w:p w:rsidR="002E643A" w:rsidRPr="002E643A" w:rsidRDefault="002E643A" w:rsidP="002E643A">
      <w:pPr>
        <w:spacing w:after="0" w:line="240" w:lineRule="auto"/>
        <w:jc w:val="both"/>
        <w:rPr>
          <w:rFonts w:ascii="Times New Roman" w:hAnsi="Times New Roman" w:cs="Times New Roman"/>
          <w:color w:val="000000"/>
          <w:sz w:val="24"/>
          <w:szCs w:val="24"/>
        </w:rPr>
      </w:pPr>
      <w:r w:rsidRPr="002E643A">
        <w:rPr>
          <w:rFonts w:ascii="Times New Roman" w:hAnsi="Times New Roman" w:cs="Times New Roman"/>
          <w:color w:val="000000"/>
          <w:sz w:val="24"/>
          <w:szCs w:val="24"/>
        </w:rPr>
        <w:tab/>
        <w:t xml:space="preserve">Pengujian aktivitas tabir surya dilakukan </w:t>
      </w:r>
      <w:r w:rsidR="00E35946">
        <w:rPr>
          <w:rFonts w:ascii="Times New Roman" w:hAnsi="Times New Roman" w:cs="Times New Roman"/>
          <w:color w:val="000000"/>
          <w:sz w:val="24"/>
          <w:szCs w:val="24"/>
        </w:rPr>
        <w:t>melalui</w:t>
      </w:r>
      <w:r w:rsidRPr="002E643A">
        <w:rPr>
          <w:rFonts w:ascii="Times New Roman" w:hAnsi="Times New Roman" w:cs="Times New Roman"/>
          <w:color w:val="000000"/>
          <w:sz w:val="24"/>
          <w:szCs w:val="24"/>
        </w:rPr>
        <w:t xml:space="preserve"> </w:t>
      </w:r>
      <w:r w:rsidR="00E35946">
        <w:rPr>
          <w:rFonts w:ascii="Times New Roman" w:hAnsi="Times New Roman" w:cs="Times New Roman"/>
          <w:color w:val="000000"/>
          <w:sz w:val="24"/>
          <w:szCs w:val="24"/>
        </w:rPr>
        <w:t>penentuan</w:t>
      </w:r>
      <w:r w:rsidRPr="002E643A">
        <w:rPr>
          <w:rFonts w:ascii="Times New Roman" w:hAnsi="Times New Roman" w:cs="Times New Roman"/>
          <w:color w:val="000000"/>
          <w:sz w:val="24"/>
          <w:szCs w:val="24"/>
        </w:rPr>
        <w:t xml:space="preserve"> nilai SPF </w:t>
      </w:r>
      <w:r w:rsidR="00E35946">
        <w:rPr>
          <w:rFonts w:ascii="Times New Roman" w:hAnsi="Times New Roman" w:cs="Times New Roman"/>
          <w:color w:val="000000"/>
          <w:sz w:val="24"/>
          <w:szCs w:val="24"/>
        </w:rPr>
        <w:t>(</w:t>
      </w:r>
      <w:r w:rsidR="00E35946" w:rsidRPr="00E35946">
        <w:rPr>
          <w:rFonts w:ascii="Times New Roman" w:hAnsi="Times New Roman" w:cs="Times New Roman"/>
          <w:i/>
          <w:color w:val="000000"/>
          <w:sz w:val="24"/>
          <w:szCs w:val="24"/>
        </w:rPr>
        <w:t>Sun Proction Factor)</w:t>
      </w:r>
      <w:r w:rsidR="00E35946">
        <w:rPr>
          <w:rFonts w:ascii="Times New Roman" w:hAnsi="Times New Roman" w:cs="Times New Roman"/>
          <w:color w:val="000000"/>
          <w:sz w:val="24"/>
          <w:szCs w:val="24"/>
        </w:rPr>
        <w:t>. L</w:t>
      </w:r>
      <w:r w:rsidRPr="002E643A">
        <w:rPr>
          <w:rFonts w:ascii="Times New Roman" w:hAnsi="Times New Roman" w:cs="Times New Roman"/>
          <w:color w:val="000000"/>
          <w:sz w:val="24"/>
          <w:szCs w:val="24"/>
        </w:rPr>
        <w:t xml:space="preserve">arutan ekstrak </w:t>
      </w:r>
      <w:r w:rsidR="00E35946">
        <w:rPr>
          <w:rFonts w:ascii="Times New Roman" w:hAnsi="Times New Roman" w:cs="Times New Roman"/>
          <w:color w:val="000000"/>
          <w:sz w:val="24"/>
          <w:szCs w:val="24"/>
        </w:rPr>
        <w:t xml:space="preserve">diukur absorbansinya </w:t>
      </w:r>
      <w:r w:rsidRPr="002E643A">
        <w:rPr>
          <w:rFonts w:ascii="Times New Roman" w:hAnsi="Times New Roman" w:cs="Times New Roman"/>
          <w:color w:val="000000"/>
          <w:sz w:val="24"/>
          <w:szCs w:val="24"/>
        </w:rPr>
        <w:t xml:space="preserve">menggunakan spektrofotometer UV-Vis </w:t>
      </w:r>
      <w:r w:rsidR="00E35946">
        <w:rPr>
          <w:rFonts w:ascii="Times New Roman" w:hAnsi="Times New Roman" w:cs="Times New Roman"/>
          <w:color w:val="000000"/>
          <w:sz w:val="24"/>
          <w:szCs w:val="24"/>
        </w:rPr>
        <w:t xml:space="preserve">pada </w:t>
      </w:r>
      <w:r w:rsidRPr="002E643A">
        <w:rPr>
          <w:rFonts w:ascii="Times New Roman" w:hAnsi="Times New Roman" w:cs="Times New Roman"/>
          <w:color w:val="000000"/>
          <w:sz w:val="24"/>
          <w:szCs w:val="24"/>
        </w:rPr>
        <w:t>panjang</w:t>
      </w:r>
      <w:r w:rsidR="00E35946">
        <w:rPr>
          <w:rFonts w:ascii="Times New Roman" w:hAnsi="Times New Roman" w:cs="Times New Roman"/>
          <w:color w:val="000000"/>
          <w:sz w:val="24"/>
          <w:szCs w:val="24"/>
        </w:rPr>
        <w:t xml:space="preserve"> </w:t>
      </w:r>
      <w:r w:rsidRPr="002E643A">
        <w:rPr>
          <w:rFonts w:ascii="Times New Roman" w:hAnsi="Times New Roman" w:cs="Times New Roman"/>
          <w:color w:val="000000"/>
          <w:sz w:val="24"/>
          <w:szCs w:val="24"/>
        </w:rPr>
        <w:t>gelombang antara 290-320 nm tiap interval 5 nm, yakni panjang gelombang sinar UV-B</w:t>
      </w:r>
      <w:r w:rsidR="00E35946">
        <w:rPr>
          <w:rFonts w:ascii="Times New Roman" w:hAnsi="Times New Roman" w:cs="Times New Roman"/>
          <w:color w:val="000000"/>
          <w:sz w:val="24"/>
          <w:szCs w:val="24"/>
        </w:rPr>
        <w:t xml:space="preserve"> </w:t>
      </w:r>
      <w:r w:rsidRPr="002E643A">
        <w:rPr>
          <w:rFonts w:ascii="Times New Roman" w:hAnsi="Times New Roman" w:cs="Times New Roman"/>
          <w:color w:val="000000"/>
          <w:sz w:val="24"/>
          <w:szCs w:val="24"/>
        </w:rPr>
        <w:t>yakni sinar UV yang dapat menyebabkan eritema pada kulit. Hasil pengukuran absorbansi ekstrak daun dan kulit batang tanaman bangkal terlihat pada tabel berikut:</w:t>
      </w:r>
    </w:p>
    <w:p w:rsidR="002E643A" w:rsidRPr="002E643A" w:rsidRDefault="002E643A" w:rsidP="002E643A">
      <w:pPr>
        <w:spacing w:after="0" w:line="240" w:lineRule="auto"/>
        <w:jc w:val="both"/>
        <w:rPr>
          <w:rFonts w:ascii="Times New Roman" w:hAnsi="Times New Roman" w:cs="Times New Roman"/>
          <w:color w:val="000000"/>
          <w:sz w:val="24"/>
          <w:szCs w:val="24"/>
        </w:rPr>
      </w:pPr>
    </w:p>
    <w:p w:rsidR="002E643A" w:rsidRPr="002E643A" w:rsidRDefault="002E643A" w:rsidP="002E643A">
      <w:pPr>
        <w:spacing w:after="0" w:line="240" w:lineRule="auto"/>
        <w:jc w:val="center"/>
        <w:rPr>
          <w:rFonts w:ascii="Times New Roman" w:hAnsi="Times New Roman" w:cs="Times New Roman"/>
          <w:color w:val="000000"/>
          <w:sz w:val="24"/>
          <w:szCs w:val="24"/>
        </w:rPr>
      </w:pPr>
      <w:r w:rsidRPr="002E643A">
        <w:rPr>
          <w:rFonts w:ascii="Times New Roman" w:hAnsi="Times New Roman" w:cs="Times New Roman"/>
          <w:color w:val="000000"/>
          <w:sz w:val="24"/>
          <w:szCs w:val="24"/>
        </w:rPr>
        <w:t xml:space="preserve">Tabel </w:t>
      </w:r>
      <w:r>
        <w:rPr>
          <w:rFonts w:ascii="Times New Roman" w:hAnsi="Times New Roman" w:cs="Times New Roman"/>
          <w:color w:val="000000"/>
          <w:sz w:val="24"/>
          <w:szCs w:val="24"/>
        </w:rPr>
        <w:t>2</w:t>
      </w:r>
      <w:r w:rsidRPr="002E643A">
        <w:rPr>
          <w:rFonts w:ascii="Times New Roman" w:hAnsi="Times New Roman" w:cs="Times New Roman"/>
          <w:color w:val="000000"/>
          <w:sz w:val="24"/>
          <w:szCs w:val="24"/>
        </w:rPr>
        <w:t>. Nilai Absorbansi Ekstrak Tanaman Bangkal</w:t>
      </w: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20"/>
        <w:gridCol w:w="960"/>
        <w:gridCol w:w="960"/>
        <w:gridCol w:w="960"/>
        <w:gridCol w:w="960"/>
        <w:gridCol w:w="960"/>
        <w:gridCol w:w="960"/>
        <w:gridCol w:w="960"/>
      </w:tblGrid>
      <w:tr w:rsidR="002E643A" w:rsidRPr="002E643A" w:rsidTr="00C66BDA">
        <w:trPr>
          <w:trHeight w:val="300"/>
          <w:jc w:val="center"/>
        </w:trPr>
        <w:tc>
          <w:tcPr>
            <w:tcW w:w="1920" w:type="dxa"/>
            <w:vMerge w:val="restart"/>
            <w:tcBorders>
              <w:top w:val="single" w:sz="4" w:space="0" w:color="auto"/>
              <w:bottom w:val="single" w:sz="4" w:space="0" w:color="auto"/>
            </w:tcBorders>
            <w:noWrap/>
            <w:vAlign w:val="center"/>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Konsentrasi (ppm)</w:t>
            </w:r>
          </w:p>
        </w:tc>
        <w:tc>
          <w:tcPr>
            <w:tcW w:w="6720" w:type="dxa"/>
            <w:gridSpan w:val="7"/>
            <w:tcBorders>
              <w:top w:val="single" w:sz="4" w:space="0" w:color="auto"/>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Absorbansi  (A)</w:t>
            </w:r>
          </w:p>
        </w:tc>
      </w:tr>
      <w:tr w:rsidR="002E643A" w:rsidRPr="002E643A" w:rsidTr="00C66BDA">
        <w:trPr>
          <w:trHeight w:val="300"/>
          <w:jc w:val="center"/>
        </w:trPr>
        <w:tc>
          <w:tcPr>
            <w:tcW w:w="1920" w:type="dxa"/>
            <w:vMerge/>
            <w:tcBorders>
              <w:bottom w:val="single" w:sz="4" w:space="0" w:color="auto"/>
            </w:tcBorders>
            <w:hideMark/>
          </w:tcPr>
          <w:p w:rsidR="002E643A" w:rsidRPr="002E643A" w:rsidRDefault="002E643A" w:rsidP="002E643A">
            <w:pPr>
              <w:rPr>
                <w:rFonts w:ascii="Times New Roman" w:hAnsi="Times New Roman" w:cs="Times New Roman"/>
                <w:color w:val="000000"/>
                <w:sz w:val="24"/>
                <w:szCs w:val="24"/>
                <w:lang w:eastAsia="id-ID"/>
              </w:rPr>
            </w:pPr>
          </w:p>
        </w:tc>
        <w:tc>
          <w:tcPr>
            <w:tcW w:w="960" w:type="dxa"/>
            <w:tcBorders>
              <w:top w:val="single" w:sz="4" w:space="0" w:color="auto"/>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290</w:t>
            </w:r>
          </w:p>
        </w:tc>
        <w:tc>
          <w:tcPr>
            <w:tcW w:w="960" w:type="dxa"/>
            <w:tcBorders>
              <w:top w:val="single" w:sz="4" w:space="0" w:color="auto"/>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295</w:t>
            </w:r>
          </w:p>
        </w:tc>
        <w:tc>
          <w:tcPr>
            <w:tcW w:w="960" w:type="dxa"/>
            <w:tcBorders>
              <w:top w:val="single" w:sz="4" w:space="0" w:color="auto"/>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300</w:t>
            </w:r>
          </w:p>
        </w:tc>
        <w:tc>
          <w:tcPr>
            <w:tcW w:w="960" w:type="dxa"/>
            <w:tcBorders>
              <w:top w:val="single" w:sz="4" w:space="0" w:color="auto"/>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305</w:t>
            </w:r>
          </w:p>
        </w:tc>
        <w:tc>
          <w:tcPr>
            <w:tcW w:w="960" w:type="dxa"/>
            <w:tcBorders>
              <w:top w:val="single" w:sz="4" w:space="0" w:color="auto"/>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310</w:t>
            </w:r>
          </w:p>
        </w:tc>
        <w:tc>
          <w:tcPr>
            <w:tcW w:w="960" w:type="dxa"/>
            <w:tcBorders>
              <w:top w:val="single" w:sz="4" w:space="0" w:color="auto"/>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315</w:t>
            </w:r>
          </w:p>
        </w:tc>
        <w:tc>
          <w:tcPr>
            <w:tcW w:w="960" w:type="dxa"/>
            <w:tcBorders>
              <w:top w:val="single" w:sz="4" w:space="0" w:color="auto"/>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320</w:t>
            </w:r>
          </w:p>
        </w:tc>
      </w:tr>
      <w:tr w:rsidR="002E643A" w:rsidRPr="002E643A" w:rsidTr="00C66BDA">
        <w:trPr>
          <w:trHeight w:val="300"/>
          <w:jc w:val="center"/>
        </w:trPr>
        <w:tc>
          <w:tcPr>
            <w:tcW w:w="1920" w:type="dxa"/>
            <w:tcBorders>
              <w:top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50</w:t>
            </w:r>
          </w:p>
        </w:tc>
        <w:tc>
          <w:tcPr>
            <w:tcW w:w="960" w:type="dxa"/>
            <w:tcBorders>
              <w:top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0,1982</w:t>
            </w:r>
          </w:p>
        </w:tc>
        <w:tc>
          <w:tcPr>
            <w:tcW w:w="960" w:type="dxa"/>
            <w:tcBorders>
              <w:top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0,1888</w:t>
            </w:r>
          </w:p>
        </w:tc>
        <w:tc>
          <w:tcPr>
            <w:tcW w:w="960" w:type="dxa"/>
            <w:tcBorders>
              <w:top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0,1834</w:t>
            </w:r>
          </w:p>
        </w:tc>
        <w:tc>
          <w:tcPr>
            <w:tcW w:w="960" w:type="dxa"/>
            <w:tcBorders>
              <w:top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0,1774</w:t>
            </w:r>
          </w:p>
        </w:tc>
        <w:tc>
          <w:tcPr>
            <w:tcW w:w="960" w:type="dxa"/>
            <w:tcBorders>
              <w:top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0,1679</w:t>
            </w:r>
          </w:p>
        </w:tc>
        <w:tc>
          <w:tcPr>
            <w:tcW w:w="960" w:type="dxa"/>
            <w:tcBorders>
              <w:top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0,165</w:t>
            </w:r>
          </w:p>
        </w:tc>
        <w:tc>
          <w:tcPr>
            <w:tcW w:w="960" w:type="dxa"/>
            <w:tcBorders>
              <w:top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0,1649</w:t>
            </w:r>
          </w:p>
        </w:tc>
      </w:tr>
      <w:tr w:rsidR="002E643A" w:rsidRPr="002E643A" w:rsidTr="00C66BDA">
        <w:trPr>
          <w:trHeight w:val="300"/>
          <w:jc w:val="center"/>
        </w:trPr>
        <w:tc>
          <w:tcPr>
            <w:tcW w:w="192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100</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0,3944</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0,3760</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0,3659</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0,3539</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0,3400</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0,3335</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0,3313</w:t>
            </w:r>
          </w:p>
        </w:tc>
      </w:tr>
      <w:tr w:rsidR="002E643A" w:rsidRPr="002E643A" w:rsidTr="00C66BDA">
        <w:trPr>
          <w:trHeight w:val="300"/>
          <w:jc w:val="center"/>
        </w:trPr>
        <w:tc>
          <w:tcPr>
            <w:tcW w:w="192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150</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0,5957</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0,5683</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0,5527</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0,5346</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0,5148</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0,5056</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0,5023</w:t>
            </w:r>
          </w:p>
        </w:tc>
      </w:tr>
      <w:tr w:rsidR="002E643A" w:rsidRPr="002E643A" w:rsidTr="00C66BDA">
        <w:trPr>
          <w:trHeight w:val="300"/>
          <w:jc w:val="center"/>
        </w:trPr>
        <w:tc>
          <w:tcPr>
            <w:tcW w:w="192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200</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0,7939</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0,7579</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0,7368</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0,7126</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0,6877</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0,6750</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0,6701</w:t>
            </w:r>
          </w:p>
        </w:tc>
      </w:tr>
      <w:tr w:rsidR="002E643A" w:rsidRPr="002E643A" w:rsidTr="00C66BDA">
        <w:trPr>
          <w:trHeight w:val="300"/>
          <w:jc w:val="center"/>
        </w:trPr>
        <w:tc>
          <w:tcPr>
            <w:tcW w:w="192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250</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0,9926</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0,9487</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0,9226</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0,8923</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0,8625</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0,8458</w:t>
            </w:r>
          </w:p>
        </w:tc>
        <w:tc>
          <w:tcPr>
            <w:tcW w:w="960" w:type="dxa"/>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0,8411</w:t>
            </w:r>
          </w:p>
        </w:tc>
      </w:tr>
      <w:tr w:rsidR="002E643A" w:rsidRPr="002E643A" w:rsidTr="00C66BDA">
        <w:trPr>
          <w:trHeight w:val="300"/>
          <w:jc w:val="center"/>
        </w:trPr>
        <w:tc>
          <w:tcPr>
            <w:tcW w:w="1920" w:type="dxa"/>
            <w:tcBorders>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300</w:t>
            </w:r>
          </w:p>
        </w:tc>
        <w:tc>
          <w:tcPr>
            <w:tcW w:w="960" w:type="dxa"/>
            <w:tcBorders>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1,2045</w:t>
            </w:r>
          </w:p>
        </w:tc>
        <w:tc>
          <w:tcPr>
            <w:tcW w:w="960" w:type="dxa"/>
            <w:tcBorders>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1,1508</w:t>
            </w:r>
          </w:p>
        </w:tc>
        <w:tc>
          <w:tcPr>
            <w:tcW w:w="960" w:type="dxa"/>
            <w:tcBorders>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1,1196</w:t>
            </w:r>
          </w:p>
        </w:tc>
        <w:tc>
          <w:tcPr>
            <w:tcW w:w="960" w:type="dxa"/>
            <w:tcBorders>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1,0824</w:t>
            </w:r>
          </w:p>
        </w:tc>
        <w:tc>
          <w:tcPr>
            <w:tcW w:w="960" w:type="dxa"/>
            <w:tcBorders>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1,0470</w:t>
            </w:r>
          </w:p>
        </w:tc>
        <w:tc>
          <w:tcPr>
            <w:tcW w:w="960" w:type="dxa"/>
            <w:tcBorders>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1,0296</w:t>
            </w:r>
          </w:p>
        </w:tc>
        <w:tc>
          <w:tcPr>
            <w:tcW w:w="960" w:type="dxa"/>
            <w:tcBorders>
              <w:bottom w:val="single" w:sz="4" w:space="0" w:color="auto"/>
            </w:tcBorders>
            <w:noWrap/>
            <w:hideMark/>
          </w:tcPr>
          <w:p w:rsidR="002E643A" w:rsidRPr="002E643A" w:rsidRDefault="002E643A" w:rsidP="002E643A">
            <w:pPr>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1,0218</w:t>
            </w:r>
          </w:p>
        </w:tc>
      </w:tr>
    </w:tbl>
    <w:p w:rsidR="002E643A" w:rsidRPr="002E643A" w:rsidRDefault="002E643A" w:rsidP="002E643A">
      <w:pPr>
        <w:spacing w:after="0" w:line="240" w:lineRule="auto"/>
        <w:jc w:val="both"/>
        <w:rPr>
          <w:rFonts w:ascii="Times New Roman" w:hAnsi="Times New Roman" w:cs="Times New Roman"/>
          <w:color w:val="000000"/>
          <w:sz w:val="24"/>
          <w:szCs w:val="24"/>
        </w:rPr>
      </w:pPr>
    </w:p>
    <w:p w:rsidR="002E643A" w:rsidRPr="002E643A" w:rsidRDefault="002E643A" w:rsidP="002E643A">
      <w:pPr>
        <w:spacing w:after="0" w:line="240" w:lineRule="auto"/>
        <w:jc w:val="center"/>
        <w:rPr>
          <w:rFonts w:ascii="Times New Roman" w:hAnsi="Times New Roman" w:cs="Times New Roman"/>
          <w:color w:val="000000"/>
          <w:sz w:val="24"/>
          <w:szCs w:val="24"/>
        </w:rPr>
      </w:pPr>
      <w:r w:rsidRPr="002E643A">
        <w:rPr>
          <w:rFonts w:ascii="Times New Roman" w:hAnsi="Times New Roman" w:cs="Times New Roman"/>
          <w:color w:val="000000"/>
          <w:sz w:val="24"/>
          <w:szCs w:val="24"/>
        </w:rPr>
        <w:t xml:space="preserve">Tabel </w:t>
      </w:r>
      <w:r>
        <w:rPr>
          <w:rFonts w:ascii="Times New Roman" w:hAnsi="Times New Roman" w:cs="Times New Roman"/>
          <w:color w:val="000000"/>
          <w:sz w:val="24"/>
          <w:szCs w:val="24"/>
        </w:rPr>
        <w:t>3</w:t>
      </w:r>
      <w:r w:rsidRPr="002E643A">
        <w:rPr>
          <w:rFonts w:ascii="Times New Roman" w:hAnsi="Times New Roman" w:cs="Times New Roman"/>
          <w:color w:val="000000"/>
          <w:sz w:val="24"/>
          <w:szCs w:val="24"/>
        </w:rPr>
        <w:t>. Nilai Absorbansi Ekstrak Kulit Batang Tanaman Bangkal</w:t>
      </w:r>
    </w:p>
    <w:tbl>
      <w:tblPr>
        <w:tblW w:w="8880" w:type="dxa"/>
        <w:jc w:val="center"/>
        <w:tblInd w:w="93" w:type="dxa"/>
        <w:tblLook w:val="04A0"/>
      </w:tblPr>
      <w:tblGrid>
        <w:gridCol w:w="1940"/>
        <w:gridCol w:w="992"/>
        <w:gridCol w:w="992"/>
        <w:gridCol w:w="992"/>
        <w:gridCol w:w="991"/>
        <w:gridCol w:w="991"/>
        <w:gridCol w:w="991"/>
        <w:gridCol w:w="991"/>
      </w:tblGrid>
      <w:tr w:rsidR="002E643A" w:rsidRPr="002E643A" w:rsidTr="00C66BDA">
        <w:trPr>
          <w:trHeight w:val="300"/>
          <w:jc w:val="center"/>
        </w:trPr>
        <w:tc>
          <w:tcPr>
            <w:tcW w:w="1940" w:type="dxa"/>
            <w:vMerge w:val="restart"/>
            <w:tcBorders>
              <w:top w:val="single" w:sz="4" w:space="0" w:color="auto"/>
            </w:tcBorders>
            <w:shd w:val="clear" w:color="auto" w:fill="auto"/>
            <w:noWrap/>
            <w:vAlign w:val="center"/>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Konsentrasi (ppm)</w:t>
            </w:r>
          </w:p>
        </w:tc>
        <w:tc>
          <w:tcPr>
            <w:tcW w:w="6940" w:type="dxa"/>
            <w:gridSpan w:val="7"/>
            <w:tcBorders>
              <w:top w:val="single" w:sz="4" w:space="0" w:color="auto"/>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Absorbansi  (A)</w:t>
            </w:r>
          </w:p>
        </w:tc>
      </w:tr>
      <w:tr w:rsidR="002E643A" w:rsidRPr="002E643A" w:rsidTr="00C66BDA">
        <w:trPr>
          <w:trHeight w:val="300"/>
          <w:jc w:val="center"/>
        </w:trPr>
        <w:tc>
          <w:tcPr>
            <w:tcW w:w="1940" w:type="dxa"/>
            <w:vMerge/>
            <w:tcBorders>
              <w:bottom w:val="single" w:sz="4" w:space="0" w:color="auto"/>
            </w:tcBorders>
            <w:vAlign w:val="center"/>
            <w:hideMark/>
          </w:tcPr>
          <w:p w:rsidR="002E643A" w:rsidRPr="002E643A" w:rsidRDefault="002E643A" w:rsidP="002E643A">
            <w:pPr>
              <w:spacing w:after="0" w:line="240" w:lineRule="auto"/>
              <w:rPr>
                <w:rFonts w:ascii="Times New Roman" w:hAnsi="Times New Roman" w:cs="Times New Roman"/>
                <w:color w:val="000000"/>
                <w:sz w:val="24"/>
                <w:szCs w:val="24"/>
                <w:lang w:eastAsia="id-ID"/>
              </w:rPr>
            </w:pPr>
          </w:p>
        </w:tc>
        <w:tc>
          <w:tcPr>
            <w:tcW w:w="992" w:type="dxa"/>
            <w:tcBorders>
              <w:top w:val="single" w:sz="4" w:space="0" w:color="auto"/>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290</w:t>
            </w:r>
          </w:p>
        </w:tc>
        <w:tc>
          <w:tcPr>
            <w:tcW w:w="992" w:type="dxa"/>
            <w:tcBorders>
              <w:top w:val="single" w:sz="4" w:space="0" w:color="auto"/>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295</w:t>
            </w:r>
          </w:p>
        </w:tc>
        <w:tc>
          <w:tcPr>
            <w:tcW w:w="992" w:type="dxa"/>
            <w:tcBorders>
              <w:top w:val="single" w:sz="4" w:space="0" w:color="auto"/>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300</w:t>
            </w:r>
          </w:p>
        </w:tc>
        <w:tc>
          <w:tcPr>
            <w:tcW w:w="991" w:type="dxa"/>
            <w:tcBorders>
              <w:top w:val="single" w:sz="4" w:space="0" w:color="auto"/>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305</w:t>
            </w:r>
          </w:p>
        </w:tc>
        <w:tc>
          <w:tcPr>
            <w:tcW w:w="991" w:type="dxa"/>
            <w:tcBorders>
              <w:top w:val="single" w:sz="4" w:space="0" w:color="auto"/>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310</w:t>
            </w:r>
          </w:p>
        </w:tc>
        <w:tc>
          <w:tcPr>
            <w:tcW w:w="991" w:type="dxa"/>
            <w:tcBorders>
              <w:top w:val="single" w:sz="4" w:space="0" w:color="auto"/>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315</w:t>
            </w:r>
          </w:p>
        </w:tc>
        <w:tc>
          <w:tcPr>
            <w:tcW w:w="991" w:type="dxa"/>
            <w:tcBorders>
              <w:top w:val="single" w:sz="4" w:space="0" w:color="auto"/>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320</w:t>
            </w:r>
          </w:p>
        </w:tc>
      </w:tr>
      <w:tr w:rsidR="002E643A" w:rsidRPr="002E643A" w:rsidTr="00C66BDA">
        <w:trPr>
          <w:trHeight w:val="300"/>
          <w:jc w:val="center"/>
        </w:trPr>
        <w:tc>
          <w:tcPr>
            <w:tcW w:w="1940" w:type="dxa"/>
            <w:tcBorders>
              <w:top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50</w:t>
            </w:r>
          </w:p>
        </w:tc>
        <w:tc>
          <w:tcPr>
            <w:tcW w:w="992" w:type="dxa"/>
            <w:tcBorders>
              <w:top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0,1604</w:t>
            </w:r>
          </w:p>
        </w:tc>
        <w:tc>
          <w:tcPr>
            <w:tcW w:w="992" w:type="dxa"/>
            <w:tcBorders>
              <w:top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0,1372</w:t>
            </w:r>
          </w:p>
        </w:tc>
        <w:tc>
          <w:tcPr>
            <w:tcW w:w="992" w:type="dxa"/>
            <w:tcBorders>
              <w:top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0,1206</w:t>
            </w:r>
          </w:p>
        </w:tc>
        <w:tc>
          <w:tcPr>
            <w:tcW w:w="991" w:type="dxa"/>
            <w:tcBorders>
              <w:top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0,1105</w:t>
            </w:r>
          </w:p>
        </w:tc>
        <w:tc>
          <w:tcPr>
            <w:tcW w:w="991" w:type="dxa"/>
            <w:tcBorders>
              <w:top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0,1002</w:t>
            </w:r>
          </w:p>
        </w:tc>
        <w:tc>
          <w:tcPr>
            <w:tcW w:w="991" w:type="dxa"/>
            <w:tcBorders>
              <w:top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0,0985</w:t>
            </w:r>
          </w:p>
        </w:tc>
        <w:tc>
          <w:tcPr>
            <w:tcW w:w="991" w:type="dxa"/>
            <w:tcBorders>
              <w:top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0,0968</w:t>
            </w:r>
          </w:p>
        </w:tc>
      </w:tr>
      <w:tr w:rsidR="002E643A" w:rsidRPr="002E643A" w:rsidTr="00C66BDA">
        <w:trPr>
          <w:trHeight w:val="300"/>
          <w:jc w:val="center"/>
        </w:trPr>
        <w:tc>
          <w:tcPr>
            <w:tcW w:w="1940"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100</w:t>
            </w:r>
          </w:p>
        </w:tc>
        <w:tc>
          <w:tcPr>
            <w:tcW w:w="992"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0,3276</w:t>
            </w:r>
          </w:p>
        </w:tc>
        <w:tc>
          <w:tcPr>
            <w:tcW w:w="992"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0,2827</w:t>
            </w:r>
          </w:p>
        </w:tc>
        <w:tc>
          <w:tcPr>
            <w:tcW w:w="992"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0,2498</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0,2295</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0,2133</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0,2086</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0,2052</w:t>
            </w:r>
          </w:p>
        </w:tc>
      </w:tr>
      <w:tr w:rsidR="002E643A" w:rsidRPr="002E643A" w:rsidTr="00C66BDA">
        <w:trPr>
          <w:trHeight w:val="300"/>
          <w:jc w:val="center"/>
        </w:trPr>
        <w:tc>
          <w:tcPr>
            <w:tcW w:w="1940"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150</w:t>
            </w:r>
          </w:p>
        </w:tc>
        <w:tc>
          <w:tcPr>
            <w:tcW w:w="992"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0,4908</w:t>
            </w:r>
          </w:p>
        </w:tc>
        <w:tc>
          <w:tcPr>
            <w:tcW w:w="992"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0,4235</w:t>
            </w:r>
          </w:p>
        </w:tc>
        <w:tc>
          <w:tcPr>
            <w:tcW w:w="992"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0,3747</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0,3451</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0,3237</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0,3178</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0,3113</w:t>
            </w:r>
          </w:p>
        </w:tc>
      </w:tr>
      <w:tr w:rsidR="002E643A" w:rsidRPr="002E643A" w:rsidTr="00C66BDA">
        <w:trPr>
          <w:trHeight w:val="300"/>
          <w:jc w:val="center"/>
        </w:trPr>
        <w:tc>
          <w:tcPr>
            <w:tcW w:w="1940"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200</w:t>
            </w:r>
          </w:p>
        </w:tc>
        <w:tc>
          <w:tcPr>
            <w:tcW w:w="992"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0,6627</w:t>
            </w:r>
          </w:p>
        </w:tc>
        <w:tc>
          <w:tcPr>
            <w:tcW w:w="992"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0,5725</w:t>
            </w:r>
          </w:p>
        </w:tc>
        <w:tc>
          <w:tcPr>
            <w:tcW w:w="992"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0,5074</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0,4673</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0,4417</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0,4322</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0,4244</w:t>
            </w:r>
          </w:p>
        </w:tc>
      </w:tr>
      <w:tr w:rsidR="002E643A" w:rsidRPr="002E643A" w:rsidTr="00C66BDA">
        <w:trPr>
          <w:trHeight w:val="300"/>
          <w:jc w:val="center"/>
        </w:trPr>
        <w:tc>
          <w:tcPr>
            <w:tcW w:w="1940"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250</w:t>
            </w:r>
          </w:p>
        </w:tc>
        <w:tc>
          <w:tcPr>
            <w:tcW w:w="992"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0,8442</w:t>
            </w:r>
          </w:p>
        </w:tc>
        <w:tc>
          <w:tcPr>
            <w:tcW w:w="992"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0,7310</w:t>
            </w:r>
          </w:p>
        </w:tc>
        <w:tc>
          <w:tcPr>
            <w:tcW w:w="992"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0,6479</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0,5967</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0,5639</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0,5526</w:t>
            </w:r>
          </w:p>
        </w:tc>
        <w:tc>
          <w:tcPr>
            <w:tcW w:w="99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0,5416</w:t>
            </w:r>
          </w:p>
        </w:tc>
      </w:tr>
      <w:tr w:rsidR="002E643A" w:rsidRPr="002E643A" w:rsidTr="00C66BDA">
        <w:trPr>
          <w:trHeight w:val="300"/>
          <w:jc w:val="center"/>
        </w:trPr>
        <w:tc>
          <w:tcPr>
            <w:tcW w:w="1940" w:type="dxa"/>
            <w:tcBorders>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300</w:t>
            </w:r>
          </w:p>
        </w:tc>
        <w:tc>
          <w:tcPr>
            <w:tcW w:w="992" w:type="dxa"/>
            <w:tcBorders>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1,0186</w:t>
            </w:r>
          </w:p>
        </w:tc>
        <w:tc>
          <w:tcPr>
            <w:tcW w:w="992" w:type="dxa"/>
            <w:tcBorders>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0,8832</w:t>
            </w:r>
          </w:p>
        </w:tc>
        <w:tc>
          <w:tcPr>
            <w:tcW w:w="992" w:type="dxa"/>
            <w:tcBorders>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0,7851</w:t>
            </w:r>
          </w:p>
        </w:tc>
        <w:tc>
          <w:tcPr>
            <w:tcW w:w="991" w:type="dxa"/>
            <w:tcBorders>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0,7261</w:t>
            </w:r>
          </w:p>
        </w:tc>
        <w:tc>
          <w:tcPr>
            <w:tcW w:w="991" w:type="dxa"/>
            <w:tcBorders>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0,6881</w:t>
            </w:r>
          </w:p>
        </w:tc>
        <w:tc>
          <w:tcPr>
            <w:tcW w:w="991" w:type="dxa"/>
            <w:tcBorders>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0,6748</w:t>
            </w:r>
          </w:p>
        </w:tc>
        <w:tc>
          <w:tcPr>
            <w:tcW w:w="991" w:type="dxa"/>
            <w:tcBorders>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0,6608</w:t>
            </w:r>
          </w:p>
        </w:tc>
      </w:tr>
    </w:tbl>
    <w:p w:rsidR="002E643A" w:rsidRPr="002E643A" w:rsidRDefault="002E643A" w:rsidP="002E643A">
      <w:pPr>
        <w:spacing w:after="0" w:line="240" w:lineRule="auto"/>
        <w:jc w:val="both"/>
        <w:rPr>
          <w:rFonts w:ascii="Times New Roman" w:hAnsi="Times New Roman" w:cs="Times New Roman"/>
          <w:color w:val="000000"/>
          <w:sz w:val="24"/>
          <w:szCs w:val="24"/>
        </w:rPr>
      </w:pPr>
    </w:p>
    <w:p w:rsidR="002E643A" w:rsidRPr="002E643A" w:rsidRDefault="002E643A" w:rsidP="002E643A">
      <w:pPr>
        <w:spacing w:after="0" w:line="240" w:lineRule="auto"/>
        <w:jc w:val="both"/>
        <w:rPr>
          <w:rFonts w:ascii="Times New Roman" w:hAnsi="Times New Roman" w:cs="Times New Roman"/>
          <w:color w:val="000000"/>
          <w:sz w:val="24"/>
          <w:szCs w:val="24"/>
        </w:rPr>
      </w:pPr>
    </w:p>
    <w:p w:rsidR="002E643A" w:rsidRPr="002E643A" w:rsidRDefault="002E643A" w:rsidP="002E643A">
      <w:pPr>
        <w:spacing w:after="0" w:line="240" w:lineRule="auto"/>
        <w:jc w:val="both"/>
        <w:rPr>
          <w:rFonts w:ascii="Times New Roman" w:hAnsi="Times New Roman" w:cs="Times New Roman"/>
          <w:color w:val="000000"/>
          <w:sz w:val="24"/>
          <w:szCs w:val="24"/>
        </w:rPr>
      </w:pPr>
      <w:r w:rsidRPr="002E643A">
        <w:rPr>
          <w:rFonts w:ascii="Times New Roman" w:hAnsi="Times New Roman" w:cs="Times New Roman"/>
          <w:color w:val="000000"/>
          <w:sz w:val="24"/>
          <w:szCs w:val="24"/>
        </w:rPr>
        <w:tab/>
        <w:t>Perhitungan nilai SPF menggunakan persamaan Mansur (1986). Nilai SPF masing-masing konsentrasi ekstrak dapat terlihat pada tabel berikut:</w:t>
      </w:r>
    </w:p>
    <w:p w:rsidR="002E643A" w:rsidRDefault="002E643A" w:rsidP="002E643A">
      <w:pPr>
        <w:spacing w:after="0" w:line="240" w:lineRule="auto"/>
        <w:jc w:val="center"/>
        <w:rPr>
          <w:rFonts w:ascii="Times New Roman" w:hAnsi="Times New Roman" w:cs="Times New Roman"/>
          <w:color w:val="000000"/>
          <w:sz w:val="24"/>
          <w:szCs w:val="24"/>
        </w:rPr>
      </w:pPr>
    </w:p>
    <w:p w:rsidR="00FF6CB9" w:rsidRDefault="00FF6CB9" w:rsidP="002E643A">
      <w:pPr>
        <w:spacing w:after="0" w:line="240" w:lineRule="auto"/>
        <w:jc w:val="center"/>
        <w:rPr>
          <w:rFonts w:ascii="Times New Roman" w:hAnsi="Times New Roman" w:cs="Times New Roman"/>
          <w:color w:val="000000"/>
          <w:sz w:val="24"/>
          <w:szCs w:val="24"/>
        </w:rPr>
      </w:pPr>
    </w:p>
    <w:p w:rsidR="00FF6CB9" w:rsidRDefault="00FF6CB9" w:rsidP="002E643A">
      <w:pPr>
        <w:spacing w:after="0" w:line="240" w:lineRule="auto"/>
        <w:jc w:val="center"/>
        <w:rPr>
          <w:rFonts w:ascii="Times New Roman" w:hAnsi="Times New Roman" w:cs="Times New Roman"/>
          <w:color w:val="000000"/>
          <w:sz w:val="24"/>
          <w:szCs w:val="24"/>
        </w:rPr>
      </w:pPr>
    </w:p>
    <w:p w:rsidR="00FF6CB9" w:rsidRDefault="00FF6CB9" w:rsidP="002E643A">
      <w:pPr>
        <w:spacing w:after="0" w:line="240" w:lineRule="auto"/>
        <w:jc w:val="center"/>
        <w:rPr>
          <w:rFonts w:ascii="Times New Roman" w:hAnsi="Times New Roman" w:cs="Times New Roman"/>
          <w:color w:val="000000"/>
          <w:sz w:val="24"/>
          <w:szCs w:val="24"/>
        </w:rPr>
      </w:pPr>
    </w:p>
    <w:p w:rsidR="00FF6CB9" w:rsidRDefault="00FF6CB9" w:rsidP="002E643A">
      <w:pPr>
        <w:spacing w:after="0" w:line="240" w:lineRule="auto"/>
        <w:jc w:val="center"/>
        <w:rPr>
          <w:rFonts w:ascii="Times New Roman" w:hAnsi="Times New Roman" w:cs="Times New Roman"/>
          <w:color w:val="000000"/>
          <w:sz w:val="24"/>
          <w:szCs w:val="24"/>
        </w:rPr>
      </w:pPr>
    </w:p>
    <w:p w:rsidR="00FF6CB9" w:rsidRDefault="00FF6CB9" w:rsidP="002E643A">
      <w:pPr>
        <w:spacing w:after="0" w:line="240" w:lineRule="auto"/>
        <w:jc w:val="center"/>
        <w:rPr>
          <w:rFonts w:ascii="Times New Roman" w:hAnsi="Times New Roman" w:cs="Times New Roman"/>
          <w:color w:val="000000"/>
          <w:sz w:val="24"/>
          <w:szCs w:val="24"/>
        </w:rPr>
      </w:pPr>
    </w:p>
    <w:p w:rsidR="00FF6CB9" w:rsidRDefault="00FF6CB9" w:rsidP="002E643A">
      <w:pPr>
        <w:spacing w:after="0" w:line="240" w:lineRule="auto"/>
        <w:jc w:val="center"/>
        <w:rPr>
          <w:rFonts w:ascii="Times New Roman" w:hAnsi="Times New Roman" w:cs="Times New Roman"/>
          <w:color w:val="000000"/>
          <w:sz w:val="24"/>
          <w:szCs w:val="24"/>
        </w:rPr>
      </w:pPr>
    </w:p>
    <w:p w:rsidR="00FF6CB9" w:rsidRDefault="00FF6CB9" w:rsidP="002E643A">
      <w:pPr>
        <w:spacing w:after="0" w:line="240" w:lineRule="auto"/>
        <w:jc w:val="center"/>
        <w:rPr>
          <w:rFonts w:ascii="Times New Roman" w:hAnsi="Times New Roman" w:cs="Times New Roman"/>
          <w:color w:val="000000"/>
          <w:sz w:val="24"/>
          <w:szCs w:val="24"/>
        </w:rPr>
      </w:pPr>
    </w:p>
    <w:p w:rsidR="00FF6CB9" w:rsidRDefault="00FF6CB9" w:rsidP="002E643A">
      <w:pPr>
        <w:spacing w:after="0" w:line="240" w:lineRule="auto"/>
        <w:jc w:val="center"/>
        <w:rPr>
          <w:rFonts w:ascii="Times New Roman" w:hAnsi="Times New Roman" w:cs="Times New Roman"/>
          <w:color w:val="000000"/>
          <w:sz w:val="24"/>
          <w:szCs w:val="24"/>
        </w:rPr>
      </w:pPr>
    </w:p>
    <w:p w:rsidR="00FF6CB9" w:rsidRPr="002E643A" w:rsidRDefault="00FF6CB9" w:rsidP="002E643A">
      <w:pPr>
        <w:spacing w:after="0" w:line="240" w:lineRule="auto"/>
        <w:jc w:val="center"/>
        <w:rPr>
          <w:rFonts w:ascii="Times New Roman" w:hAnsi="Times New Roman" w:cs="Times New Roman"/>
          <w:color w:val="000000"/>
          <w:sz w:val="24"/>
          <w:szCs w:val="24"/>
        </w:rPr>
      </w:pPr>
    </w:p>
    <w:p w:rsidR="002E643A" w:rsidRPr="002E643A" w:rsidRDefault="002E643A" w:rsidP="002E643A">
      <w:pPr>
        <w:spacing w:after="0" w:line="240" w:lineRule="auto"/>
        <w:jc w:val="center"/>
        <w:rPr>
          <w:rFonts w:ascii="Times New Roman" w:hAnsi="Times New Roman" w:cs="Times New Roman"/>
          <w:color w:val="000000"/>
          <w:sz w:val="24"/>
          <w:szCs w:val="24"/>
        </w:rPr>
      </w:pPr>
      <w:r w:rsidRPr="002E643A">
        <w:rPr>
          <w:rFonts w:ascii="Times New Roman" w:hAnsi="Times New Roman" w:cs="Times New Roman"/>
          <w:color w:val="000000"/>
          <w:sz w:val="24"/>
          <w:szCs w:val="24"/>
        </w:rPr>
        <w:t xml:space="preserve">Tabel </w:t>
      </w:r>
      <w:r>
        <w:rPr>
          <w:rFonts w:ascii="Times New Roman" w:hAnsi="Times New Roman" w:cs="Times New Roman"/>
          <w:color w:val="000000"/>
          <w:sz w:val="24"/>
          <w:szCs w:val="24"/>
        </w:rPr>
        <w:t>4</w:t>
      </w:r>
      <w:r w:rsidRPr="002E643A">
        <w:rPr>
          <w:rFonts w:ascii="Times New Roman" w:hAnsi="Times New Roman" w:cs="Times New Roman"/>
          <w:color w:val="000000"/>
          <w:sz w:val="24"/>
          <w:szCs w:val="24"/>
        </w:rPr>
        <w:t xml:space="preserve">. </w:t>
      </w:r>
      <w:r w:rsidRPr="002E643A">
        <w:rPr>
          <w:rFonts w:ascii="Times New Roman" w:hAnsi="Times New Roman" w:cs="Times New Roman"/>
          <w:color w:val="000000"/>
          <w:sz w:val="24"/>
          <w:szCs w:val="24"/>
          <w:lang w:eastAsia="id-ID"/>
        </w:rPr>
        <w:t>Nilai SPF (Sun Protector Factor)</w:t>
      </w:r>
      <w:r w:rsidRPr="002E643A">
        <w:rPr>
          <w:rFonts w:ascii="Times New Roman" w:hAnsi="Times New Roman" w:cs="Times New Roman"/>
          <w:color w:val="000000"/>
          <w:sz w:val="24"/>
          <w:szCs w:val="24"/>
        </w:rPr>
        <w:t xml:space="preserve"> Ektrak Daun</w:t>
      </w:r>
    </w:p>
    <w:tbl>
      <w:tblPr>
        <w:tblW w:w="5386" w:type="dxa"/>
        <w:tblInd w:w="2093" w:type="dxa"/>
        <w:tblLook w:val="04A0"/>
      </w:tblPr>
      <w:tblGrid>
        <w:gridCol w:w="2205"/>
        <w:gridCol w:w="3181"/>
      </w:tblGrid>
      <w:tr w:rsidR="002E643A" w:rsidRPr="002E643A" w:rsidTr="00C66BDA">
        <w:trPr>
          <w:trHeight w:val="458"/>
        </w:trPr>
        <w:tc>
          <w:tcPr>
            <w:tcW w:w="2205" w:type="dxa"/>
            <w:vMerge w:val="restart"/>
            <w:tcBorders>
              <w:top w:val="single" w:sz="4" w:space="0" w:color="auto"/>
              <w:bottom w:val="single" w:sz="4" w:space="0" w:color="auto"/>
            </w:tcBorders>
            <w:shd w:val="clear" w:color="auto" w:fill="auto"/>
            <w:noWrap/>
            <w:vAlign w:val="center"/>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Konsentrasi (ppm)</w:t>
            </w:r>
          </w:p>
        </w:tc>
        <w:tc>
          <w:tcPr>
            <w:tcW w:w="3181" w:type="dxa"/>
            <w:vMerge w:val="restart"/>
            <w:tcBorders>
              <w:top w:val="single" w:sz="4" w:space="0" w:color="auto"/>
              <w:bottom w:val="single" w:sz="4" w:space="0" w:color="auto"/>
            </w:tcBorders>
            <w:shd w:val="clear" w:color="auto" w:fill="auto"/>
            <w:noWrap/>
            <w:vAlign w:val="center"/>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Nilai SPF (Sun Protector Factor)</w:t>
            </w:r>
          </w:p>
        </w:tc>
      </w:tr>
      <w:tr w:rsidR="002E643A" w:rsidRPr="002E643A" w:rsidTr="00C66BDA">
        <w:trPr>
          <w:trHeight w:val="458"/>
        </w:trPr>
        <w:tc>
          <w:tcPr>
            <w:tcW w:w="2205" w:type="dxa"/>
            <w:vMerge/>
            <w:tcBorders>
              <w:bottom w:val="single" w:sz="4" w:space="0" w:color="auto"/>
            </w:tcBorders>
            <w:vAlign w:val="center"/>
            <w:hideMark/>
          </w:tcPr>
          <w:p w:rsidR="002E643A" w:rsidRPr="002E643A" w:rsidRDefault="002E643A" w:rsidP="002E643A">
            <w:pPr>
              <w:spacing w:after="0" w:line="240" w:lineRule="auto"/>
              <w:rPr>
                <w:rFonts w:ascii="Times New Roman" w:hAnsi="Times New Roman" w:cs="Times New Roman"/>
                <w:color w:val="000000"/>
                <w:sz w:val="24"/>
                <w:szCs w:val="24"/>
                <w:lang w:eastAsia="id-ID"/>
              </w:rPr>
            </w:pPr>
          </w:p>
        </w:tc>
        <w:tc>
          <w:tcPr>
            <w:tcW w:w="3181" w:type="dxa"/>
            <w:vMerge/>
            <w:tcBorders>
              <w:bottom w:val="single" w:sz="4" w:space="0" w:color="auto"/>
            </w:tcBorders>
            <w:vAlign w:val="center"/>
            <w:hideMark/>
          </w:tcPr>
          <w:p w:rsidR="002E643A" w:rsidRPr="002E643A" w:rsidRDefault="002E643A" w:rsidP="002E643A">
            <w:pPr>
              <w:spacing w:after="0" w:line="240" w:lineRule="auto"/>
              <w:rPr>
                <w:rFonts w:ascii="Times New Roman" w:hAnsi="Times New Roman" w:cs="Times New Roman"/>
                <w:color w:val="000000"/>
                <w:sz w:val="24"/>
                <w:szCs w:val="24"/>
                <w:lang w:eastAsia="id-ID"/>
              </w:rPr>
            </w:pPr>
          </w:p>
        </w:tc>
      </w:tr>
      <w:tr w:rsidR="002E643A" w:rsidRPr="002E643A" w:rsidTr="00C66BDA">
        <w:trPr>
          <w:trHeight w:val="300"/>
        </w:trPr>
        <w:tc>
          <w:tcPr>
            <w:tcW w:w="2205" w:type="dxa"/>
            <w:tcBorders>
              <w:top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50</w:t>
            </w:r>
          </w:p>
        </w:tc>
        <w:tc>
          <w:tcPr>
            <w:tcW w:w="3181" w:type="dxa"/>
            <w:tcBorders>
              <w:top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1,774</w:t>
            </w:r>
          </w:p>
        </w:tc>
      </w:tr>
      <w:tr w:rsidR="002E643A" w:rsidRPr="002E643A" w:rsidTr="00C66BDA">
        <w:trPr>
          <w:trHeight w:val="300"/>
        </w:trPr>
        <w:tc>
          <w:tcPr>
            <w:tcW w:w="2205"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100</w:t>
            </w:r>
          </w:p>
        </w:tc>
        <w:tc>
          <w:tcPr>
            <w:tcW w:w="318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3,551</w:t>
            </w:r>
          </w:p>
        </w:tc>
      </w:tr>
      <w:tr w:rsidR="002E643A" w:rsidRPr="002E643A" w:rsidTr="00C66BDA">
        <w:trPr>
          <w:trHeight w:val="300"/>
        </w:trPr>
        <w:tc>
          <w:tcPr>
            <w:tcW w:w="2205"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150</w:t>
            </w:r>
          </w:p>
        </w:tc>
        <w:tc>
          <w:tcPr>
            <w:tcW w:w="318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5,369</w:t>
            </w:r>
          </w:p>
        </w:tc>
      </w:tr>
      <w:tr w:rsidR="002E643A" w:rsidRPr="002E643A" w:rsidTr="00C66BDA">
        <w:trPr>
          <w:trHeight w:val="300"/>
        </w:trPr>
        <w:tc>
          <w:tcPr>
            <w:tcW w:w="2205"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200</w:t>
            </w:r>
          </w:p>
        </w:tc>
        <w:tc>
          <w:tcPr>
            <w:tcW w:w="318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7,161</w:t>
            </w:r>
          </w:p>
        </w:tc>
      </w:tr>
      <w:tr w:rsidR="002E643A" w:rsidRPr="002E643A" w:rsidTr="00C66BDA">
        <w:trPr>
          <w:trHeight w:val="300"/>
        </w:trPr>
        <w:tc>
          <w:tcPr>
            <w:tcW w:w="2205"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250</w:t>
            </w:r>
          </w:p>
        </w:tc>
        <w:tc>
          <w:tcPr>
            <w:tcW w:w="3181"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8,969</w:t>
            </w:r>
          </w:p>
        </w:tc>
      </w:tr>
      <w:tr w:rsidR="002E643A" w:rsidRPr="002E643A" w:rsidTr="00C66BDA">
        <w:trPr>
          <w:trHeight w:val="300"/>
        </w:trPr>
        <w:tc>
          <w:tcPr>
            <w:tcW w:w="2205" w:type="dxa"/>
            <w:tcBorders>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300</w:t>
            </w:r>
          </w:p>
        </w:tc>
        <w:tc>
          <w:tcPr>
            <w:tcW w:w="3181" w:type="dxa"/>
            <w:tcBorders>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10,886</w:t>
            </w:r>
          </w:p>
        </w:tc>
      </w:tr>
    </w:tbl>
    <w:p w:rsidR="00FF6CB9" w:rsidRDefault="002E643A" w:rsidP="002E643A">
      <w:pPr>
        <w:spacing w:after="0" w:line="240" w:lineRule="auto"/>
        <w:jc w:val="center"/>
        <w:rPr>
          <w:rFonts w:ascii="Times New Roman" w:hAnsi="Times New Roman" w:cs="Times New Roman"/>
          <w:color w:val="000000"/>
          <w:sz w:val="24"/>
          <w:szCs w:val="24"/>
        </w:rPr>
      </w:pPr>
      <w:r w:rsidRPr="002E643A">
        <w:rPr>
          <w:rFonts w:ascii="Times New Roman" w:hAnsi="Times New Roman" w:cs="Times New Roman"/>
          <w:color w:val="000000"/>
          <w:sz w:val="24"/>
          <w:szCs w:val="24"/>
        </w:rPr>
        <w:t xml:space="preserve">    </w:t>
      </w:r>
    </w:p>
    <w:p w:rsidR="002E643A" w:rsidRPr="002E643A" w:rsidRDefault="002E643A" w:rsidP="002E643A">
      <w:pPr>
        <w:spacing w:after="0" w:line="240" w:lineRule="auto"/>
        <w:jc w:val="center"/>
        <w:rPr>
          <w:rFonts w:ascii="Times New Roman" w:hAnsi="Times New Roman" w:cs="Times New Roman"/>
          <w:color w:val="000000"/>
          <w:sz w:val="24"/>
          <w:szCs w:val="24"/>
        </w:rPr>
      </w:pPr>
      <w:r w:rsidRPr="002E643A">
        <w:rPr>
          <w:rFonts w:ascii="Times New Roman" w:hAnsi="Times New Roman" w:cs="Times New Roman"/>
          <w:color w:val="000000"/>
          <w:sz w:val="24"/>
          <w:szCs w:val="24"/>
        </w:rPr>
        <w:t xml:space="preserve"> Tabel </w:t>
      </w:r>
      <w:r>
        <w:rPr>
          <w:rFonts w:ascii="Times New Roman" w:hAnsi="Times New Roman" w:cs="Times New Roman"/>
          <w:color w:val="000000"/>
          <w:sz w:val="24"/>
          <w:szCs w:val="24"/>
        </w:rPr>
        <w:t>5</w:t>
      </w:r>
      <w:r w:rsidRPr="002E643A">
        <w:rPr>
          <w:rFonts w:ascii="Times New Roman" w:hAnsi="Times New Roman" w:cs="Times New Roman"/>
          <w:color w:val="000000"/>
          <w:sz w:val="24"/>
          <w:szCs w:val="24"/>
        </w:rPr>
        <w:t xml:space="preserve">. </w:t>
      </w:r>
      <w:r w:rsidRPr="002E643A">
        <w:rPr>
          <w:rFonts w:ascii="Times New Roman" w:hAnsi="Times New Roman" w:cs="Times New Roman"/>
          <w:color w:val="000000"/>
          <w:sz w:val="24"/>
          <w:szCs w:val="24"/>
          <w:lang w:eastAsia="id-ID"/>
        </w:rPr>
        <w:t>Nilai SPF (sun Protector Factor)</w:t>
      </w:r>
      <w:r w:rsidRPr="002E643A">
        <w:rPr>
          <w:rFonts w:ascii="Times New Roman" w:hAnsi="Times New Roman" w:cs="Times New Roman"/>
          <w:color w:val="000000"/>
          <w:sz w:val="24"/>
          <w:szCs w:val="24"/>
        </w:rPr>
        <w:t xml:space="preserve"> Ektrak Kulit Batang</w:t>
      </w:r>
    </w:p>
    <w:tbl>
      <w:tblPr>
        <w:tblW w:w="5386" w:type="dxa"/>
        <w:tblInd w:w="2093" w:type="dxa"/>
        <w:tblLook w:val="04A0"/>
      </w:tblPr>
      <w:tblGrid>
        <w:gridCol w:w="2268"/>
        <w:gridCol w:w="3118"/>
      </w:tblGrid>
      <w:tr w:rsidR="002E643A" w:rsidRPr="002E643A" w:rsidTr="00C66BDA">
        <w:trPr>
          <w:trHeight w:val="458"/>
        </w:trPr>
        <w:tc>
          <w:tcPr>
            <w:tcW w:w="2268" w:type="dxa"/>
            <w:vMerge w:val="restart"/>
            <w:tcBorders>
              <w:top w:val="single" w:sz="4" w:space="0" w:color="auto"/>
              <w:bottom w:val="single" w:sz="4" w:space="0" w:color="auto"/>
            </w:tcBorders>
            <w:shd w:val="clear" w:color="auto" w:fill="auto"/>
            <w:noWrap/>
            <w:vAlign w:val="center"/>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Konsentrasi (ppm)</w:t>
            </w:r>
          </w:p>
        </w:tc>
        <w:tc>
          <w:tcPr>
            <w:tcW w:w="3118" w:type="dxa"/>
            <w:vMerge w:val="restart"/>
            <w:tcBorders>
              <w:top w:val="single" w:sz="4" w:space="0" w:color="auto"/>
              <w:bottom w:val="single" w:sz="4" w:space="0" w:color="auto"/>
            </w:tcBorders>
            <w:shd w:val="clear" w:color="auto" w:fill="auto"/>
            <w:noWrap/>
            <w:vAlign w:val="center"/>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Nilai SPF (sun Protector Factor)</w:t>
            </w:r>
          </w:p>
        </w:tc>
      </w:tr>
      <w:tr w:rsidR="002E643A" w:rsidRPr="002E643A" w:rsidTr="00C66BDA">
        <w:trPr>
          <w:trHeight w:val="458"/>
        </w:trPr>
        <w:tc>
          <w:tcPr>
            <w:tcW w:w="2268" w:type="dxa"/>
            <w:vMerge/>
            <w:tcBorders>
              <w:bottom w:val="single" w:sz="4" w:space="0" w:color="auto"/>
            </w:tcBorders>
            <w:vAlign w:val="center"/>
            <w:hideMark/>
          </w:tcPr>
          <w:p w:rsidR="002E643A" w:rsidRPr="002E643A" w:rsidRDefault="002E643A" w:rsidP="002E643A">
            <w:pPr>
              <w:spacing w:after="0" w:line="240" w:lineRule="auto"/>
              <w:rPr>
                <w:rFonts w:ascii="Times New Roman" w:hAnsi="Times New Roman" w:cs="Times New Roman"/>
                <w:color w:val="000000"/>
                <w:sz w:val="24"/>
                <w:szCs w:val="24"/>
                <w:lang w:eastAsia="id-ID"/>
              </w:rPr>
            </w:pPr>
          </w:p>
        </w:tc>
        <w:tc>
          <w:tcPr>
            <w:tcW w:w="3118" w:type="dxa"/>
            <w:vMerge/>
            <w:tcBorders>
              <w:bottom w:val="single" w:sz="4" w:space="0" w:color="auto"/>
            </w:tcBorders>
            <w:vAlign w:val="center"/>
            <w:hideMark/>
          </w:tcPr>
          <w:p w:rsidR="002E643A" w:rsidRPr="002E643A" w:rsidRDefault="002E643A" w:rsidP="002E643A">
            <w:pPr>
              <w:spacing w:after="0" w:line="240" w:lineRule="auto"/>
              <w:rPr>
                <w:rFonts w:ascii="Times New Roman" w:hAnsi="Times New Roman" w:cs="Times New Roman"/>
                <w:color w:val="000000"/>
                <w:sz w:val="24"/>
                <w:szCs w:val="24"/>
                <w:lang w:eastAsia="id-ID"/>
              </w:rPr>
            </w:pPr>
          </w:p>
        </w:tc>
      </w:tr>
      <w:tr w:rsidR="002E643A" w:rsidRPr="002E643A" w:rsidTr="00C66BDA">
        <w:trPr>
          <w:trHeight w:val="300"/>
        </w:trPr>
        <w:tc>
          <w:tcPr>
            <w:tcW w:w="2268" w:type="dxa"/>
            <w:tcBorders>
              <w:top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50</w:t>
            </w:r>
          </w:p>
        </w:tc>
        <w:tc>
          <w:tcPr>
            <w:tcW w:w="3118" w:type="dxa"/>
            <w:tcBorders>
              <w:top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1,132</w:t>
            </w:r>
          </w:p>
        </w:tc>
      </w:tr>
      <w:tr w:rsidR="002E643A" w:rsidRPr="002E643A" w:rsidTr="00C66BDA">
        <w:trPr>
          <w:trHeight w:val="300"/>
        </w:trPr>
        <w:tc>
          <w:tcPr>
            <w:tcW w:w="2268"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100</w:t>
            </w:r>
          </w:p>
        </w:tc>
        <w:tc>
          <w:tcPr>
            <w:tcW w:w="3118"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2,360</w:t>
            </w:r>
          </w:p>
        </w:tc>
      </w:tr>
      <w:tr w:rsidR="002E643A" w:rsidRPr="002E643A" w:rsidTr="00C66BDA">
        <w:trPr>
          <w:trHeight w:val="300"/>
        </w:trPr>
        <w:tc>
          <w:tcPr>
            <w:tcW w:w="2268"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150</w:t>
            </w:r>
          </w:p>
        </w:tc>
        <w:tc>
          <w:tcPr>
            <w:tcW w:w="3118"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3,554</w:t>
            </w:r>
          </w:p>
        </w:tc>
      </w:tr>
      <w:tr w:rsidR="002E643A" w:rsidRPr="002E643A" w:rsidTr="00C66BDA">
        <w:trPr>
          <w:trHeight w:val="300"/>
        </w:trPr>
        <w:tc>
          <w:tcPr>
            <w:tcW w:w="2268"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200</w:t>
            </w:r>
          </w:p>
        </w:tc>
        <w:tc>
          <w:tcPr>
            <w:tcW w:w="3118"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4,820</w:t>
            </w:r>
          </w:p>
        </w:tc>
      </w:tr>
      <w:tr w:rsidR="002E643A" w:rsidRPr="002E643A" w:rsidTr="00C66BDA">
        <w:trPr>
          <w:trHeight w:val="300"/>
        </w:trPr>
        <w:tc>
          <w:tcPr>
            <w:tcW w:w="2268"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250</w:t>
            </w:r>
          </w:p>
        </w:tc>
        <w:tc>
          <w:tcPr>
            <w:tcW w:w="3118" w:type="dxa"/>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6,154</w:t>
            </w:r>
          </w:p>
        </w:tc>
      </w:tr>
      <w:tr w:rsidR="002E643A" w:rsidRPr="002E643A" w:rsidTr="00C66BDA">
        <w:trPr>
          <w:trHeight w:val="300"/>
        </w:trPr>
        <w:tc>
          <w:tcPr>
            <w:tcW w:w="2268" w:type="dxa"/>
            <w:tcBorders>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300</w:t>
            </w:r>
          </w:p>
        </w:tc>
        <w:tc>
          <w:tcPr>
            <w:tcW w:w="3118" w:type="dxa"/>
            <w:tcBorders>
              <w:bottom w:val="single" w:sz="4" w:space="0" w:color="auto"/>
            </w:tcBorders>
            <w:shd w:val="clear" w:color="auto" w:fill="auto"/>
            <w:noWrap/>
            <w:vAlign w:val="bottom"/>
            <w:hideMark/>
          </w:tcPr>
          <w:p w:rsidR="002E643A" w:rsidRPr="002E643A" w:rsidRDefault="002E643A" w:rsidP="002E643A">
            <w:pPr>
              <w:spacing w:after="0" w:line="240" w:lineRule="auto"/>
              <w:jc w:val="center"/>
              <w:rPr>
                <w:rFonts w:ascii="Times New Roman" w:hAnsi="Times New Roman" w:cs="Times New Roman"/>
                <w:color w:val="000000"/>
                <w:sz w:val="24"/>
                <w:szCs w:val="24"/>
                <w:lang w:eastAsia="id-ID"/>
              </w:rPr>
            </w:pPr>
            <w:r w:rsidRPr="002E643A">
              <w:rPr>
                <w:rFonts w:ascii="Times New Roman" w:hAnsi="Times New Roman" w:cs="Times New Roman"/>
                <w:color w:val="000000"/>
                <w:sz w:val="24"/>
                <w:szCs w:val="24"/>
                <w:lang w:eastAsia="id-ID"/>
              </w:rPr>
              <w:t>7,479</w:t>
            </w:r>
          </w:p>
        </w:tc>
      </w:tr>
    </w:tbl>
    <w:p w:rsidR="002E643A" w:rsidRPr="002E643A" w:rsidRDefault="002E643A" w:rsidP="002E643A">
      <w:pPr>
        <w:spacing w:after="0" w:line="240" w:lineRule="auto"/>
        <w:jc w:val="center"/>
        <w:rPr>
          <w:rFonts w:ascii="Times New Roman" w:hAnsi="Times New Roman" w:cs="Times New Roman"/>
          <w:color w:val="000000"/>
          <w:sz w:val="24"/>
          <w:szCs w:val="24"/>
        </w:rPr>
      </w:pPr>
    </w:p>
    <w:p w:rsidR="002E643A" w:rsidRPr="002E643A" w:rsidRDefault="002E643A" w:rsidP="002E643A">
      <w:pPr>
        <w:spacing w:after="0" w:line="240" w:lineRule="auto"/>
        <w:jc w:val="both"/>
        <w:rPr>
          <w:rFonts w:ascii="Times New Roman" w:hAnsi="Times New Roman" w:cs="Times New Roman"/>
          <w:color w:val="000000"/>
          <w:sz w:val="24"/>
          <w:szCs w:val="24"/>
        </w:rPr>
      </w:pPr>
      <w:r w:rsidRPr="002E643A">
        <w:rPr>
          <w:rFonts w:ascii="Times New Roman" w:hAnsi="Times New Roman" w:cs="Times New Roman"/>
          <w:color w:val="0D0D0D"/>
          <w:sz w:val="24"/>
          <w:szCs w:val="24"/>
        </w:rPr>
        <w:tab/>
      </w:r>
      <w:r w:rsidRPr="002E643A">
        <w:rPr>
          <w:rFonts w:ascii="Times New Roman" w:hAnsi="Times New Roman" w:cs="Times New Roman"/>
          <w:color w:val="000008"/>
          <w:sz w:val="24"/>
          <w:szCs w:val="24"/>
        </w:rPr>
        <w:t>Kemampuan menahan sinar UV dari tabir surya dinilai  dalam faktor proteksi sinar (</w:t>
      </w:r>
      <w:r w:rsidRPr="002E643A">
        <w:rPr>
          <w:rFonts w:ascii="Times New Roman" w:hAnsi="Times New Roman" w:cs="Times New Roman"/>
          <w:i/>
          <w:iCs/>
          <w:color w:val="000008"/>
          <w:sz w:val="24"/>
          <w:szCs w:val="24"/>
        </w:rPr>
        <w:t>Sun Protecting Factor</w:t>
      </w:r>
      <w:r w:rsidRPr="002E643A">
        <w:rPr>
          <w:rFonts w:ascii="Times New Roman" w:hAnsi="Times New Roman" w:cs="Times New Roman"/>
          <w:color w:val="000008"/>
          <w:sz w:val="24"/>
          <w:szCs w:val="24"/>
        </w:rPr>
        <w:t xml:space="preserve">/SPF). Nilai SPF ini berkisar antara 2 sampai 100, dan kemampuan tabir surya yang dianggap baik berada di atas 15 (Wasitaatmadja, 2007). </w:t>
      </w:r>
      <w:r w:rsidRPr="002E643A">
        <w:rPr>
          <w:rFonts w:ascii="Times New Roman" w:hAnsi="Times New Roman" w:cs="Times New Roman"/>
          <w:color w:val="0D0D0D"/>
          <w:sz w:val="24"/>
          <w:szCs w:val="24"/>
        </w:rPr>
        <w:t xml:space="preserve">Tingkat kemampuan tabir surya dikelompokkan berdasarkan SPF menurut ketentuan FDA adalah sebagai berikut: SPF 2-4 termasuk proteksi minimal, SPF 4-6 termasuk proteksi sedang, SPF 6-8 termasuk proteksi ultra, 8-15 termasuk proteksi maksimal dan &gt;15 termasuk proteksi ultra (Wilkinson </w:t>
      </w:r>
      <w:r w:rsidRPr="002E643A">
        <w:rPr>
          <w:rFonts w:ascii="Times New Roman" w:hAnsi="Times New Roman" w:cs="Times New Roman"/>
          <w:i/>
          <w:iCs/>
          <w:color w:val="0D0D0D"/>
          <w:sz w:val="24"/>
          <w:szCs w:val="24"/>
        </w:rPr>
        <w:t>et al.</w:t>
      </w:r>
      <w:r w:rsidRPr="002E643A">
        <w:rPr>
          <w:rFonts w:ascii="Times New Roman" w:hAnsi="Times New Roman" w:cs="Times New Roman"/>
          <w:color w:val="0D0D0D"/>
          <w:sz w:val="24"/>
          <w:szCs w:val="24"/>
        </w:rPr>
        <w:t>, 1982).</w:t>
      </w:r>
      <w:r w:rsidRPr="002E643A">
        <w:rPr>
          <w:rFonts w:ascii="Times New Roman" w:hAnsi="Times New Roman" w:cs="Times New Roman"/>
          <w:color w:val="0D0D0D"/>
          <w:sz w:val="24"/>
          <w:szCs w:val="24"/>
        </w:rPr>
        <w:tab/>
        <w:t xml:space="preserve">Berdasarkan data yang diperoleh diketahui bahwa nilai SPF meningkat sesuai dengan meningkatnya konsentrasi ekstrak, baik untuk ekstrak daun maupun ekstrak kulit batang tanaman bangkal.  Secara keseluruhan nilai SPF ekstrak daun lebih tinggi dibandingkan ekstrak kulit batang.  Nilai SPF ekstrak pada konsentrasi 50 ppm berada dibawah 2 </w:t>
      </w:r>
      <w:r w:rsidRPr="002E643A">
        <w:rPr>
          <w:rFonts w:ascii="Times New Roman" w:hAnsi="Times New Roman" w:cs="Times New Roman"/>
          <w:color w:val="000000"/>
          <w:sz w:val="24"/>
          <w:szCs w:val="24"/>
        </w:rPr>
        <w:t>memiliki sehingga tidak dapat memberikan perlindungan dari sinar UV baik UV B maupun UV A.</w:t>
      </w:r>
      <w:r w:rsidRPr="002E643A">
        <w:rPr>
          <w:rFonts w:ascii="Times New Roman" w:hAnsi="Times New Roman" w:cs="Times New Roman"/>
          <w:sz w:val="24"/>
          <w:szCs w:val="24"/>
        </w:rPr>
        <w:t xml:space="preserve"> </w:t>
      </w:r>
      <w:r w:rsidRPr="002E643A">
        <w:rPr>
          <w:rFonts w:ascii="Times New Roman" w:hAnsi="Times New Roman" w:cs="Times New Roman"/>
          <w:color w:val="0D0D0D"/>
          <w:sz w:val="24"/>
          <w:szCs w:val="24"/>
        </w:rPr>
        <w:t xml:space="preserve">Nilai SPF tertinggi ada pada ekstrak dengan konsentrasi 300 ppm, yaitu 10,886 dan 7,479.  Nilai SPF ekstrak daun termasuk proteksi maksimal dan ekstrak kulit batang termasuk proteksi ultra. </w:t>
      </w:r>
      <w:r w:rsidRPr="002E643A">
        <w:rPr>
          <w:rFonts w:ascii="Times New Roman" w:hAnsi="Times New Roman" w:cs="Times New Roman"/>
          <w:color w:val="000000"/>
          <w:sz w:val="24"/>
          <w:szCs w:val="24"/>
        </w:rPr>
        <w:t xml:space="preserve">Potensi sebagai tabir surya yang dimiliki oleh ekstrak daun dan kulit batang tanaman bangkal dikarenakan terdapat kandungan senyawa fenolik khususnya golongan flavonoid yang terdapat dalam tumbuhan dan berfungsi melindungi jaringan tanaman terhadap kerusakan akibat radiasi sinar matahari. Berdasarkan penelitian yang telah dilakukan oleh Wardhani dan Akhyar (2018), </w:t>
      </w:r>
      <w:r w:rsidRPr="002E643A">
        <w:rPr>
          <w:rFonts w:ascii="Times New Roman" w:hAnsi="Times New Roman" w:cs="Times New Roman"/>
          <w:noProof/>
          <w:sz w:val="24"/>
          <w:szCs w:val="24"/>
        </w:rPr>
        <w:t>pada ekstrak kulit batang tanaman bangkal terkandung senyawa metabolit sekunder dari golongan polifenol, alkaloid, saponin dan flavonoid. Senyawa metabolit sekunder yang terkandung pada ekstrak daun tanaman bangkal adalah polifenol, alkaloid, kuinon dan flavonoid. F</w:t>
      </w:r>
      <w:r w:rsidRPr="002E643A">
        <w:rPr>
          <w:rFonts w:ascii="Times New Roman" w:hAnsi="Times New Roman" w:cs="Times New Roman"/>
          <w:color w:val="000000"/>
          <w:sz w:val="24"/>
          <w:szCs w:val="24"/>
        </w:rPr>
        <w:t xml:space="preserve">lavonoid mempunyai gugus </w:t>
      </w:r>
      <w:r w:rsidRPr="002E643A">
        <w:rPr>
          <w:rFonts w:ascii="Times New Roman" w:hAnsi="Times New Roman" w:cs="Times New Roman"/>
          <w:color w:val="000000"/>
          <w:sz w:val="24"/>
          <w:szCs w:val="24"/>
        </w:rPr>
        <w:lastRenderedPageBreak/>
        <w:t xml:space="preserve">kromofor (ikatan rangkap tunggal terkonjugasi) yang mampu menyerap sinar UV baik UV A maupun UV B sehingga mengurangi intensitasnya pada kulit. Senyawa fenolik seperti flavonoid dapat berperan sebagai tabir surya untuk mencegah efek yang merugikan akibat radiasi UV pada kulit karena aktivitas antioksidan yang bersifat sebagai fotoprotektif. Kemampuan tabir surya ekstrak etil asetat daun miana dipengaruhi oleh konsentrasi ekstrak. Hal ini ditunjukkan adanya peningkatan absorbansi seiring dengan meningkatnya konsentrasi ekstrak sehingga semakin besar konsentrasi larutan ekstrak maka semakin besar pula nilai SPF dan kemampuannya sebagai tabir surya. </w:t>
      </w:r>
    </w:p>
    <w:p w:rsidR="002E643A" w:rsidRPr="002E643A" w:rsidRDefault="002E643A" w:rsidP="002E643A">
      <w:pPr>
        <w:spacing w:after="0" w:line="240" w:lineRule="auto"/>
        <w:jc w:val="both"/>
        <w:rPr>
          <w:rFonts w:ascii="Times New Roman" w:hAnsi="Times New Roman" w:cs="Times New Roman"/>
          <w:color w:val="000000"/>
          <w:sz w:val="24"/>
          <w:szCs w:val="24"/>
        </w:rPr>
      </w:pPr>
    </w:p>
    <w:p w:rsidR="002E643A" w:rsidRPr="002E643A" w:rsidRDefault="002E643A" w:rsidP="002E643A">
      <w:pPr>
        <w:spacing w:after="0" w:line="240" w:lineRule="auto"/>
        <w:jc w:val="both"/>
        <w:rPr>
          <w:rFonts w:ascii="Times New Roman" w:hAnsi="Times New Roman" w:cs="Times New Roman"/>
          <w:b/>
          <w:i/>
          <w:sz w:val="24"/>
          <w:szCs w:val="24"/>
        </w:rPr>
      </w:pPr>
      <w:r w:rsidRPr="002E643A">
        <w:rPr>
          <w:rFonts w:ascii="Times New Roman" w:hAnsi="Times New Roman" w:cs="Times New Roman"/>
          <w:b/>
          <w:bCs/>
          <w:color w:val="000000"/>
          <w:sz w:val="24"/>
          <w:szCs w:val="24"/>
          <w:lang w:eastAsia="id-ID"/>
        </w:rPr>
        <w:t xml:space="preserve">Aktivitas Antibakteri </w:t>
      </w:r>
      <w:r w:rsidRPr="002E643A">
        <w:rPr>
          <w:rFonts w:ascii="Times New Roman" w:hAnsi="Times New Roman" w:cs="Times New Roman"/>
          <w:b/>
          <w:i/>
          <w:sz w:val="24"/>
          <w:szCs w:val="24"/>
        </w:rPr>
        <w:t>Staphylococcus aureus</w:t>
      </w:r>
    </w:p>
    <w:p w:rsidR="002E643A" w:rsidRPr="002E643A" w:rsidRDefault="002E643A" w:rsidP="002E643A">
      <w:pPr>
        <w:spacing w:after="0" w:line="240" w:lineRule="auto"/>
        <w:jc w:val="both"/>
        <w:rPr>
          <w:rFonts w:ascii="Times New Roman" w:hAnsi="Times New Roman" w:cs="Times New Roman"/>
          <w:color w:val="000000"/>
          <w:sz w:val="24"/>
          <w:szCs w:val="24"/>
        </w:rPr>
      </w:pPr>
      <w:r w:rsidRPr="002E643A">
        <w:rPr>
          <w:rFonts w:ascii="Times New Roman" w:hAnsi="Times New Roman" w:cs="Times New Roman"/>
          <w:sz w:val="24"/>
          <w:szCs w:val="24"/>
        </w:rPr>
        <w:tab/>
      </w:r>
      <w:r w:rsidRPr="002E643A">
        <w:rPr>
          <w:rFonts w:ascii="Times New Roman" w:hAnsi="Times New Roman" w:cs="Times New Roman"/>
          <w:color w:val="000000"/>
          <w:sz w:val="24"/>
          <w:szCs w:val="24"/>
        </w:rPr>
        <w:t>Uji aktivitas antibakteri bertujuan untuk menentukan kemampuan dari ekstrak kulit</w:t>
      </w:r>
      <w:r w:rsidRPr="002E643A">
        <w:rPr>
          <w:rFonts w:ascii="Times New Roman" w:hAnsi="Times New Roman" w:cs="Times New Roman"/>
          <w:color w:val="000000"/>
          <w:sz w:val="24"/>
          <w:szCs w:val="24"/>
        </w:rPr>
        <w:br/>
        <w:t xml:space="preserve">batang dan daun tanaman bangkal untuk menghambat pertumbuhan bakteri </w:t>
      </w:r>
      <w:r w:rsidRPr="002E643A">
        <w:rPr>
          <w:rFonts w:ascii="Times New Roman" w:hAnsi="Times New Roman" w:cs="Times New Roman"/>
          <w:i/>
          <w:sz w:val="24"/>
          <w:szCs w:val="24"/>
        </w:rPr>
        <w:t xml:space="preserve">Staphylococcus aureus. </w:t>
      </w:r>
      <w:r w:rsidRPr="002E643A">
        <w:rPr>
          <w:rFonts w:ascii="Times New Roman" w:hAnsi="Times New Roman" w:cs="Times New Roman"/>
          <w:color w:val="000000"/>
          <w:sz w:val="24"/>
          <w:szCs w:val="24"/>
        </w:rPr>
        <w:t xml:space="preserve">Kemampuan penghambatan ditandai dengan terbentuknya zona hambat disekitar sumur yang berisi ekstrak. Zona hambat ini yang menunjukkan adanya aktivitas antibakteri dari ekstrak yang diujikan. Pengujian ini dilakukan dengan mengukur zona hambat dari ekstrak etanol daun dan kulit batang tanaman bangkal. </w:t>
      </w:r>
      <w:r w:rsidRPr="002E643A">
        <w:rPr>
          <w:rFonts w:ascii="Times New Roman" w:hAnsi="Times New Roman" w:cs="Times New Roman"/>
          <w:color w:val="000000"/>
          <w:sz w:val="24"/>
          <w:szCs w:val="24"/>
          <w:lang w:eastAsia="id-ID"/>
        </w:rPr>
        <w:t xml:space="preserve">Kontrol positif yang digunakan adalah klindamisin sedangkan kontrol negatifnya adalah DMSO. Metode yang digunakan adalah metode difusi agar menggunakan sumur. Metode ini dilakukan dengan cara menambahkan senyawa antimikroba ke dalam lubang sumur yang dibuat pada media agar dan telah ditumbuhkan </w:t>
      </w:r>
      <w:r w:rsidRPr="002E643A">
        <w:rPr>
          <w:rFonts w:ascii="Times New Roman" w:hAnsi="Times New Roman" w:cs="Times New Roman"/>
          <w:i/>
          <w:sz w:val="24"/>
          <w:szCs w:val="24"/>
        </w:rPr>
        <w:t>Staphylococcus aureus</w:t>
      </w:r>
      <w:r w:rsidRPr="002E643A">
        <w:rPr>
          <w:rFonts w:ascii="Times New Roman" w:hAnsi="Times New Roman" w:cs="Times New Roman"/>
          <w:sz w:val="24"/>
          <w:szCs w:val="24"/>
        </w:rPr>
        <w:t xml:space="preserve">. </w:t>
      </w:r>
      <w:r w:rsidRPr="002E643A">
        <w:rPr>
          <w:rFonts w:ascii="Times New Roman" w:hAnsi="Times New Roman" w:cs="Times New Roman"/>
          <w:color w:val="000000"/>
          <w:sz w:val="24"/>
          <w:szCs w:val="24"/>
        </w:rPr>
        <w:t>Dari uji aktivitas antibakteri yang telah dilakukan didapatkan</w:t>
      </w:r>
      <w:r>
        <w:rPr>
          <w:rFonts w:ascii="Times New Roman" w:hAnsi="Times New Roman" w:cs="Times New Roman"/>
          <w:color w:val="000000"/>
          <w:sz w:val="24"/>
          <w:szCs w:val="24"/>
        </w:rPr>
        <w:t xml:space="preserve"> </w:t>
      </w:r>
      <w:r w:rsidRPr="002E643A">
        <w:rPr>
          <w:rFonts w:ascii="Times New Roman" w:hAnsi="Times New Roman" w:cs="Times New Roman"/>
          <w:color w:val="000000"/>
          <w:sz w:val="24"/>
          <w:szCs w:val="24"/>
        </w:rPr>
        <w:t>kemampuan daya hambat antibakteri ekstrak daun dan kulit batang tanaman bangkal dapat</w:t>
      </w:r>
      <w:r>
        <w:rPr>
          <w:rFonts w:ascii="Times New Roman" w:hAnsi="Times New Roman" w:cs="Times New Roman"/>
          <w:color w:val="000000"/>
          <w:sz w:val="24"/>
          <w:szCs w:val="24"/>
        </w:rPr>
        <w:t xml:space="preserve"> </w:t>
      </w:r>
      <w:r w:rsidRPr="002E643A">
        <w:rPr>
          <w:rFonts w:ascii="Times New Roman" w:hAnsi="Times New Roman" w:cs="Times New Roman"/>
          <w:color w:val="000000"/>
          <w:sz w:val="24"/>
          <w:szCs w:val="24"/>
        </w:rPr>
        <w:t xml:space="preserve">dilihat pada Tabel </w:t>
      </w:r>
      <w:r w:rsidR="00933ECB">
        <w:rPr>
          <w:rFonts w:ascii="Times New Roman" w:hAnsi="Times New Roman" w:cs="Times New Roman"/>
          <w:color w:val="000000"/>
          <w:sz w:val="24"/>
          <w:szCs w:val="24"/>
          <w:lang w:val="en-US"/>
        </w:rPr>
        <w:t>6</w:t>
      </w:r>
      <w:r w:rsidRPr="002E643A">
        <w:rPr>
          <w:rFonts w:ascii="Times New Roman" w:hAnsi="Times New Roman" w:cs="Times New Roman"/>
          <w:color w:val="000000"/>
          <w:sz w:val="24"/>
          <w:szCs w:val="24"/>
        </w:rPr>
        <w:t xml:space="preserve"> dan Tabel </w:t>
      </w:r>
      <w:r w:rsidR="00933ECB">
        <w:rPr>
          <w:rFonts w:ascii="Times New Roman" w:hAnsi="Times New Roman" w:cs="Times New Roman"/>
          <w:color w:val="000000"/>
          <w:sz w:val="24"/>
          <w:szCs w:val="24"/>
          <w:lang w:val="en-US"/>
        </w:rPr>
        <w:t xml:space="preserve">7 </w:t>
      </w:r>
      <w:r w:rsidRPr="002E643A">
        <w:rPr>
          <w:rFonts w:ascii="Times New Roman" w:hAnsi="Times New Roman" w:cs="Times New Roman"/>
          <w:color w:val="000000"/>
          <w:sz w:val="24"/>
          <w:szCs w:val="24"/>
        </w:rPr>
        <w:t xml:space="preserve">di bawah ini. </w:t>
      </w:r>
    </w:p>
    <w:p w:rsidR="002E643A" w:rsidRPr="002E643A" w:rsidRDefault="002E643A" w:rsidP="002E643A">
      <w:pPr>
        <w:spacing w:after="0" w:line="240" w:lineRule="auto"/>
        <w:jc w:val="both"/>
        <w:rPr>
          <w:rFonts w:ascii="Times New Roman" w:hAnsi="Times New Roman" w:cs="Times New Roman"/>
          <w:color w:val="000000"/>
          <w:sz w:val="24"/>
          <w:szCs w:val="24"/>
        </w:rPr>
      </w:pPr>
    </w:p>
    <w:p w:rsidR="002E643A" w:rsidRPr="002E643A" w:rsidRDefault="002E643A" w:rsidP="002E643A">
      <w:pPr>
        <w:spacing w:after="0" w:line="240" w:lineRule="auto"/>
        <w:jc w:val="both"/>
        <w:rPr>
          <w:rFonts w:ascii="Times New Roman" w:hAnsi="Times New Roman" w:cs="Times New Roman"/>
          <w:color w:val="000000"/>
          <w:sz w:val="24"/>
          <w:szCs w:val="24"/>
        </w:rPr>
      </w:pPr>
    </w:p>
    <w:p w:rsidR="002E643A" w:rsidRPr="002E643A" w:rsidRDefault="002E643A" w:rsidP="002E643A">
      <w:pPr>
        <w:spacing w:after="0" w:line="240" w:lineRule="auto"/>
        <w:jc w:val="center"/>
        <w:rPr>
          <w:rFonts w:ascii="Times New Roman" w:hAnsi="Times New Roman" w:cs="Times New Roman"/>
          <w:color w:val="000000"/>
          <w:sz w:val="24"/>
          <w:szCs w:val="24"/>
        </w:rPr>
      </w:pPr>
      <w:r w:rsidRPr="002E643A">
        <w:rPr>
          <w:rFonts w:ascii="Times New Roman" w:hAnsi="Times New Roman" w:cs="Times New Roman"/>
          <w:b/>
          <w:bCs/>
          <w:color w:val="000000"/>
          <w:sz w:val="24"/>
          <w:szCs w:val="24"/>
        </w:rPr>
        <w:t xml:space="preserve">Tabel </w:t>
      </w:r>
      <w:r w:rsidR="00933ECB">
        <w:rPr>
          <w:rFonts w:ascii="Times New Roman" w:hAnsi="Times New Roman" w:cs="Times New Roman"/>
          <w:b/>
          <w:bCs/>
          <w:color w:val="000000"/>
          <w:sz w:val="24"/>
          <w:szCs w:val="24"/>
          <w:lang w:val="en-US"/>
        </w:rPr>
        <w:t>6</w:t>
      </w:r>
      <w:r w:rsidRPr="002E643A">
        <w:rPr>
          <w:rFonts w:ascii="Times New Roman" w:hAnsi="Times New Roman" w:cs="Times New Roman"/>
          <w:color w:val="000000"/>
          <w:sz w:val="24"/>
          <w:szCs w:val="24"/>
        </w:rPr>
        <w:t>. Hasil pengukuran zona hambat ekstrak daun tanaman bangkal</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1276"/>
        <w:gridCol w:w="1418"/>
        <w:gridCol w:w="1701"/>
        <w:gridCol w:w="1559"/>
        <w:gridCol w:w="1134"/>
        <w:gridCol w:w="1417"/>
      </w:tblGrid>
      <w:tr w:rsidR="002E643A" w:rsidRPr="002E643A" w:rsidTr="00C66BDA">
        <w:tc>
          <w:tcPr>
            <w:tcW w:w="567"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No</w:t>
            </w:r>
          </w:p>
        </w:tc>
        <w:tc>
          <w:tcPr>
            <w:tcW w:w="1276"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Konsentrasi (ppm)</w:t>
            </w:r>
          </w:p>
        </w:tc>
        <w:tc>
          <w:tcPr>
            <w:tcW w:w="1418"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Replikasi 1</w:t>
            </w:r>
          </w:p>
        </w:tc>
        <w:tc>
          <w:tcPr>
            <w:tcW w:w="1701"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Replikasi 2</w:t>
            </w:r>
          </w:p>
        </w:tc>
        <w:tc>
          <w:tcPr>
            <w:tcW w:w="1559"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Replikasi 3</w:t>
            </w:r>
          </w:p>
        </w:tc>
        <w:tc>
          <w:tcPr>
            <w:tcW w:w="1134"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Rata-rata</w:t>
            </w:r>
          </w:p>
        </w:tc>
        <w:tc>
          <w:tcPr>
            <w:tcW w:w="1417"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Rata-rata keseluruhan</w:t>
            </w:r>
          </w:p>
        </w:tc>
      </w:tr>
      <w:tr w:rsidR="002E643A" w:rsidRPr="002E643A" w:rsidTr="00C66BDA">
        <w:tc>
          <w:tcPr>
            <w:tcW w:w="567" w:type="dxa"/>
            <w:tcBorders>
              <w:top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1</w:t>
            </w:r>
          </w:p>
        </w:tc>
        <w:tc>
          <w:tcPr>
            <w:tcW w:w="1276" w:type="dxa"/>
            <w:tcBorders>
              <w:top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100</w:t>
            </w:r>
          </w:p>
        </w:tc>
        <w:tc>
          <w:tcPr>
            <w:tcW w:w="1418" w:type="dxa"/>
            <w:tcBorders>
              <w:top w:val="single" w:sz="4" w:space="0" w:color="auto"/>
            </w:tcBorders>
          </w:tcPr>
          <w:p w:rsidR="002E643A" w:rsidRPr="002E643A" w:rsidRDefault="002E643A" w:rsidP="002E643A">
            <w:pPr>
              <w:ind w:left="-108"/>
              <w:jc w:val="center"/>
              <w:rPr>
                <w:rFonts w:ascii="Times New Roman" w:hAnsi="Times New Roman" w:cs="Times New Roman"/>
                <w:sz w:val="24"/>
                <w:szCs w:val="24"/>
              </w:rPr>
            </w:pPr>
            <w:r w:rsidRPr="002E643A">
              <w:rPr>
                <w:rFonts w:ascii="Times New Roman" w:hAnsi="Times New Roman" w:cs="Times New Roman"/>
                <w:sz w:val="24"/>
                <w:szCs w:val="24"/>
              </w:rPr>
              <w:t>D1 = 7 mm</w:t>
            </w:r>
          </w:p>
        </w:tc>
        <w:tc>
          <w:tcPr>
            <w:tcW w:w="1701" w:type="dxa"/>
            <w:tcBorders>
              <w:top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D2 = 7 mm</w:t>
            </w:r>
          </w:p>
        </w:tc>
        <w:tc>
          <w:tcPr>
            <w:tcW w:w="1559" w:type="dxa"/>
            <w:tcBorders>
              <w:top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 xml:space="preserve">  D3 = 6,5 mm</w:t>
            </w:r>
          </w:p>
        </w:tc>
        <w:tc>
          <w:tcPr>
            <w:tcW w:w="1134" w:type="dxa"/>
            <w:tcBorders>
              <w:top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6,8 mm</w:t>
            </w:r>
          </w:p>
        </w:tc>
        <w:tc>
          <w:tcPr>
            <w:tcW w:w="1417" w:type="dxa"/>
            <w:vMerge w:val="restart"/>
            <w:tcBorders>
              <w:top w:val="single" w:sz="4" w:space="0" w:color="auto"/>
            </w:tcBorders>
            <w:vAlign w:val="center"/>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8,63 mm</w:t>
            </w:r>
          </w:p>
        </w:tc>
      </w:tr>
      <w:tr w:rsidR="002E643A" w:rsidRPr="002E643A" w:rsidTr="00C66BDA">
        <w:tc>
          <w:tcPr>
            <w:tcW w:w="567" w:type="dxa"/>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2</w:t>
            </w:r>
          </w:p>
        </w:tc>
        <w:tc>
          <w:tcPr>
            <w:tcW w:w="1276" w:type="dxa"/>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300</w:t>
            </w:r>
          </w:p>
        </w:tc>
        <w:tc>
          <w:tcPr>
            <w:tcW w:w="1418" w:type="dxa"/>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D1 = 11 mm</w:t>
            </w:r>
          </w:p>
        </w:tc>
        <w:tc>
          <w:tcPr>
            <w:tcW w:w="1701" w:type="dxa"/>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 xml:space="preserve">D2 = 9 mm </w:t>
            </w:r>
          </w:p>
        </w:tc>
        <w:tc>
          <w:tcPr>
            <w:tcW w:w="1559" w:type="dxa"/>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D3 = 8 mm</w:t>
            </w:r>
          </w:p>
        </w:tc>
        <w:tc>
          <w:tcPr>
            <w:tcW w:w="1134" w:type="dxa"/>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9,3 mm</w:t>
            </w:r>
          </w:p>
        </w:tc>
        <w:tc>
          <w:tcPr>
            <w:tcW w:w="1417" w:type="dxa"/>
            <w:vMerge/>
          </w:tcPr>
          <w:p w:rsidR="002E643A" w:rsidRPr="002E643A" w:rsidRDefault="002E643A" w:rsidP="002E643A">
            <w:pPr>
              <w:jc w:val="center"/>
              <w:rPr>
                <w:rFonts w:ascii="Times New Roman" w:hAnsi="Times New Roman" w:cs="Times New Roman"/>
                <w:sz w:val="24"/>
                <w:szCs w:val="24"/>
              </w:rPr>
            </w:pPr>
          </w:p>
        </w:tc>
      </w:tr>
      <w:tr w:rsidR="002E643A" w:rsidRPr="002E643A" w:rsidTr="00C66BDA">
        <w:tc>
          <w:tcPr>
            <w:tcW w:w="567" w:type="dxa"/>
            <w:tcBorders>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3</w:t>
            </w:r>
          </w:p>
        </w:tc>
        <w:tc>
          <w:tcPr>
            <w:tcW w:w="1276" w:type="dxa"/>
            <w:tcBorders>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500</w:t>
            </w:r>
          </w:p>
        </w:tc>
        <w:tc>
          <w:tcPr>
            <w:tcW w:w="1418" w:type="dxa"/>
            <w:tcBorders>
              <w:bottom w:val="single" w:sz="4" w:space="0" w:color="auto"/>
            </w:tcBorders>
          </w:tcPr>
          <w:p w:rsidR="002E643A" w:rsidRPr="002E643A" w:rsidRDefault="002E643A" w:rsidP="002E643A">
            <w:pPr>
              <w:ind w:left="-108"/>
              <w:jc w:val="center"/>
              <w:rPr>
                <w:rFonts w:ascii="Times New Roman" w:hAnsi="Times New Roman" w:cs="Times New Roman"/>
                <w:sz w:val="24"/>
                <w:szCs w:val="24"/>
              </w:rPr>
            </w:pPr>
            <w:r w:rsidRPr="002E643A">
              <w:rPr>
                <w:rFonts w:ascii="Times New Roman" w:hAnsi="Times New Roman" w:cs="Times New Roman"/>
                <w:sz w:val="24"/>
                <w:szCs w:val="24"/>
              </w:rPr>
              <w:t xml:space="preserve">D1 = 11,5 mm </w:t>
            </w:r>
          </w:p>
        </w:tc>
        <w:tc>
          <w:tcPr>
            <w:tcW w:w="1701" w:type="dxa"/>
            <w:tcBorders>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 xml:space="preserve">  D2 = 9,5 mm</w:t>
            </w:r>
          </w:p>
        </w:tc>
        <w:tc>
          <w:tcPr>
            <w:tcW w:w="1559" w:type="dxa"/>
            <w:tcBorders>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 xml:space="preserve">  D3 = 8,5 mm</w:t>
            </w:r>
          </w:p>
        </w:tc>
        <w:tc>
          <w:tcPr>
            <w:tcW w:w="1134" w:type="dxa"/>
            <w:tcBorders>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9,8 mm</w:t>
            </w:r>
          </w:p>
        </w:tc>
        <w:tc>
          <w:tcPr>
            <w:tcW w:w="1417" w:type="dxa"/>
            <w:vMerge/>
            <w:tcBorders>
              <w:bottom w:val="single" w:sz="4" w:space="0" w:color="auto"/>
            </w:tcBorders>
          </w:tcPr>
          <w:p w:rsidR="002E643A" w:rsidRPr="002E643A" w:rsidRDefault="002E643A" w:rsidP="002E643A">
            <w:pPr>
              <w:jc w:val="center"/>
              <w:rPr>
                <w:rFonts w:ascii="Times New Roman" w:hAnsi="Times New Roman" w:cs="Times New Roman"/>
                <w:sz w:val="24"/>
                <w:szCs w:val="24"/>
              </w:rPr>
            </w:pPr>
          </w:p>
        </w:tc>
      </w:tr>
    </w:tbl>
    <w:p w:rsidR="002E643A" w:rsidRPr="002E643A" w:rsidRDefault="002E643A" w:rsidP="002E643A">
      <w:pPr>
        <w:spacing w:after="0" w:line="240" w:lineRule="auto"/>
        <w:jc w:val="center"/>
        <w:rPr>
          <w:rFonts w:ascii="Times New Roman" w:hAnsi="Times New Roman" w:cs="Times New Roman"/>
          <w:sz w:val="24"/>
          <w:szCs w:val="24"/>
        </w:rPr>
      </w:pPr>
    </w:p>
    <w:p w:rsidR="002E643A" w:rsidRPr="002E643A" w:rsidRDefault="002E643A" w:rsidP="002E643A">
      <w:pPr>
        <w:spacing w:after="0" w:line="240" w:lineRule="auto"/>
        <w:jc w:val="center"/>
        <w:rPr>
          <w:rFonts w:ascii="Times New Roman" w:hAnsi="Times New Roman" w:cs="Times New Roman"/>
          <w:color w:val="000000"/>
          <w:sz w:val="24"/>
          <w:szCs w:val="24"/>
        </w:rPr>
      </w:pPr>
      <w:r w:rsidRPr="002E643A">
        <w:rPr>
          <w:rFonts w:ascii="Times New Roman" w:hAnsi="Times New Roman" w:cs="Times New Roman"/>
          <w:b/>
          <w:bCs/>
          <w:color w:val="000000"/>
          <w:sz w:val="24"/>
          <w:szCs w:val="24"/>
        </w:rPr>
        <w:t xml:space="preserve">Tabel </w:t>
      </w:r>
      <w:r w:rsidR="00933ECB">
        <w:rPr>
          <w:rFonts w:ascii="Times New Roman" w:hAnsi="Times New Roman" w:cs="Times New Roman"/>
          <w:b/>
          <w:bCs/>
          <w:color w:val="000000"/>
          <w:sz w:val="24"/>
          <w:szCs w:val="24"/>
          <w:lang w:val="en-US"/>
        </w:rPr>
        <w:t>7</w:t>
      </w:r>
      <w:r w:rsidRPr="002E643A">
        <w:rPr>
          <w:rFonts w:ascii="Times New Roman" w:hAnsi="Times New Roman" w:cs="Times New Roman"/>
          <w:color w:val="000000"/>
          <w:sz w:val="24"/>
          <w:szCs w:val="24"/>
        </w:rPr>
        <w:t>. Hasil pengukuran zona hambat ekstrak kulit batang tanaman bangkal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2268"/>
        <w:gridCol w:w="1560"/>
        <w:gridCol w:w="1559"/>
        <w:gridCol w:w="1559"/>
        <w:gridCol w:w="1364"/>
      </w:tblGrid>
      <w:tr w:rsidR="002E643A" w:rsidRPr="002E643A" w:rsidTr="00C66BDA">
        <w:tc>
          <w:tcPr>
            <w:tcW w:w="567"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No</w:t>
            </w:r>
          </w:p>
        </w:tc>
        <w:tc>
          <w:tcPr>
            <w:tcW w:w="2268"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Konsentrasi (ppm)</w:t>
            </w:r>
          </w:p>
        </w:tc>
        <w:tc>
          <w:tcPr>
            <w:tcW w:w="1560"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Replikasi 1</w:t>
            </w:r>
          </w:p>
        </w:tc>
        <w:tc>
          <w:tcPr>
            <w:tcW w:w="1559"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Replikasi 2</w:t>
            </w:r>
          </w:p>
        </w:tc>
        <w:tc>
          <w:tcPr>
            <w:tcW w:w="1559"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Replikasi 3</w:t>
            </w:r>
          </w:p>
        </w:tc>
        <w:tc>
          <w:tcPr>
            <w:tcW w:w="1364" w:type="dxa"/>
            <w:tcBorders>
              <w:top w:val="single" w:sz="4" w:space="0" w:color="auto"/>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Rata-rata</w:t>
            </w:r>
          </w:p>
        </w:tc>
      </w:tr>
      <w:tr w:rsidR="002E643A" w:rsidRPr="002E643A" w:rsidTr="00C66BDA">
        <w:tc>
          <w:tcPr>
            <w:tcW w:w="567" w:type="dxa"/>
            <w:tcBorders>
              <w:top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1</w:t>
            </w:r>
          </w:p>
        </w:tc>
        <w:tc>
          <w:tcPr>
            <w:tcW w:w="2268" w:type="dxa"/>
            <w:tcBorders>
              <w:top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100</w:t>
            </w:r>
          </w:p>
        </w:tc>
        <w:tc>
          <w:tcPr>
            <w:tcW w:w="1560" w:type="dxa"/>
            <w:tcBorders>
              <w:top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Tidak ada ZH</w:t>
            </w:r>
          </w:p>
        </w:tc>
        <w:tc>
          <w:tcPr>
            <w:tcW w:w="1559" w:type="dxa"/>
            <w:tcBorders>
              <w:top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Tidak ada ZH</w:t>
            </w:r>
          </w:p>
        </w:tc>
        <w:tc>
          <w:tcPr>
            <w:tcW w:w="1559" w:type="dxa"/>
            <w:tcBorders>
              <w:top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Tidak ada ZH</w:t>
            </w:r>
          </w:p>
        </w:tc>
        <w:tc>
          <w:tcPr>
            <w:tcW w:w="1364" w:type="dxa"/>
            <w:tcBorders>
              <w:top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w:t>
            </w:r>
          </w:p>
        </w:tc>
      </w:tr>
      <w:tr w:rsidR="002E643A" w:rsidRPr="002E643A" w:rsidTr="00C66BDA">
        <w:tc>
          <w:tcPr>
            <w:tcW w:w="567" w:type="dxa"/>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2</w:t>
            </w:r>
          </w:p>
        </w:tc>
        <w:tc>
          <w:tcPr>
            <w:tcW w:w="2268" w:type="dxa"/>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300</w:t>
            </w:r>
          </w:p>
        </w:tc>
        <w:tc>
          <w:tcPr>
            <w:tcW w:w="1560" w:type="dxa"/>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Tidak ada ZH</w:t>
            </w:r>
          </w:p>
        </w:tc>
        <w:tc>
          <w:tcPr>
            <w:tcW w:w="1559" w:type="dxa"/>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Tidak ada ZH</w:t>
            </w:r>
          </w:p>
        </w:tc>
        <w:tc>
          <w:tcPr>
            <w:tcW w:w="1559" w:type="dxa"/>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Tidak ada ZH</w:t>
            </w:r>
          </w:p>
        </w:tc>
        <w:tc>
          <w:tcPr>
            <w:tcW w:w="1364" w:type="dxa"/>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w:t>
            </w:r>
          </w:p>
        </w:tc>
      </w:tr>
      <w:tr w:rsidR="002E643A" w:rsidRPr="002E643A" w:rsidTr="00C66BDA">
        <w:tc>
          <w:tcPr>
            <w:tcW w:w="567" w:type="dxa"/>
            <w:tcBorders>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3</w:t>
            </w:r>
          </w:p>
        </w:tc>
        <w:tc>
          <w:tcPr>
            <w:tcW w:w="2268" w:type="dxa"/>
            <w:tcBorders>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500</w:t>
            </w:r>
          </w:p>
        </w:tc>
        <w:tc>
          <w:tcPr>
            <w:tcW w:w="1560" w:type="dxa"/>
            <w:tcBorders>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Tidak ada ZH</w:t>
            </w:r>
          </w:p>
        </w:tc>
        <w:tc>
          <w:tcPr>
            <w:tcW w:w="1559" w:type="dxa"/>
            <w:tcBorders>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Tidak ada ZH</w:t>
            </w:r>
          </w:p>
        </w:tc>
        <w:tc>
          <w:tcPr>
            <w:tcW w:w="1559" w:type="dxa"/>
            <w:tcBorders>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Tidak ada ZH</w:t>
            </w:r>
          </w:p>
        </w:tc>
        <w:tc>
          <w:tcPr>
            <w:tcW w:w="1364" w:type="dxa"/>
            <w:tcBorders>
              <w:bottom w:val="single" w:sz="4" w:space="0" w:color="auto"/>
            </w:tcBorders>
          </w:tcPr>
          <w:p w:rsidR="002E643A" w:rsidRPr="002E643A" w:rsidRDefault="002E643A" w:rsidP="002E643A">
            <w:pPr>
              <w:jc w:val="center"/>
              <w:rPr>
                <w:rFonts w:ascii="Times New Roman" w:hAnsi="Times New Roman" w:cs="Times New Roman"/>
                <w:sz w:val="24"/>
                <w:szCs w:val="24"/>
              </w:rPr>
            </w:pPr>
            <w:r w:rsidRPr="002E643A">
              <w:rPr>
                <w:rFonts w:ascii="Times New Roman" w:hAnsi="Times New Roman" w:cs="Times New Roman"/>
                <w:sz w:val="24"/>
                <w:szCs w:val="24"/>
              </w:rPr>
              <w:t>-</w:t>
            </w:r>
          </w:p>
        </w:tc>
      </w:tr>
    </w:tbl>
    <w:p w:rsidR="002E643A" w:rsidRPr="002E643A" w:rsidRDefault="002E643A" w:rsidP="002E643A">
      <w:pPr>
        <w:spacing w:after="0" w:line="240" w:lineRule="auto"/>
        <w:jc w:val="both"/>
        <w:rPr>
          <w:rFonts w:ascii="Times New Roman" w:hAnsi="Times New Roman" w:cs="Times New Roman"/>
          <w:color w:val="000000"/>
          <w:sz w:val="24"/>
          <w:szCs w:val="24"/>
        </w:rPr>
      </w:pPr>
      <w:r w:rsidRPr="002E643A">
        <w:rPr>
          <w:rFonts w:ascii="Times New Roman" w:hAnsi="Times New Roman" w:cs="Times New Roman"/>
          <w:color w:val="000000"/>
          <w:sz w:val="24"/>
          <w:szCs w:val="24"/>
        </w:rPr>
        <w:t>Keterangan:</w:t>
      </w:r>
      <w:r w:rsidRPr="002E643A">
        <w:rPr>
          <w:rFonts w:ascii="Times New Roman" w:hAnsi="Times New Roman" w:cs="Times New Roman"/>
          <w:color w:val="000000"/>
          <w:sz w:val="24"/>
          <w:szCs w:val="24"/>
        </w:rPr>
        <w:tab/>
        <w:t xml:space="preserve">ZH = Zona Hambat </w:t>
      </w:r>
    </w:p>
    <w:p w:rsidR="002E643A" w:rsidRPr="002E643A" w:rsidRDefault="002E643A" w:rsidP="002E643A">
      <w:pPr>
        <w:spacing w:after="0" w:line="240" w:lineRule="auto"/>
        <w:jc w:val="both"/>
        <w:rPr>
          <w:rFonts w:ascii="Times New Roman" w:hAnsi="Times New Roman" w:cs="Times New Roman"/>
          <w:sz w:val="24"/>
          <w:szCs w:val="24"/>
        </w:rPr>
      </w:pPr>
      <w:r w:rsidRPr="002E643A">
        <w:rPr>
          <w:rFonts w:ascii="Times New Roman" w:hAnsi="Times New Roman" w:cs="Times New Roman"/>
          <w:color w:val="000000"/>
          <w:sz w:val="24"/>
          <w:szCs w:val="24"/>
        </w:rPr>
        <w:tab/>
      </w:r>
      <w:r w:rsidRPr="002E643A">
        <w:rPr>
          <w:rFonts w:ascii="Times New Roman" w:hAnsi="Times New Roman" w:cs="Times New Roman"/>
          <w:color w:val="000000"/>
          <w:sz w:val="24"/>
          <w:szCs w:val="24"/>
        </w:rPr>
        <w:tab/>
        <w:t>D = diameter</w:t>
      </w:r>
    </w:p>
    <w:p w:rsidR="002E643A" w:rsidRPr="002E643A" w:rsidRDefault="002E643A" w:rsidP="002E643A">
      <w:pPr>
        <w:spacing w:after="0" w:line="240" w:lineRule="auto"/>
        <w:jc w:val="center"/>
        <w:rPr>
          <w:rFonts w:ascii="Times New Roman" w:hAnsi="Times New Roman" w:cs="Times New Roman"/>
          <w:sz w:val="24"/>
          <w:szCs w:val="24"/>
        </w:rPr>
      </w:pPr>
    </w:p>
    <w:p w:rsidR="002E643A" w:rsidRPr="002E643A" w:rsidRDefault="002E643A" w:rsidP="002E643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2E643A">
        <w:rPr>
          <w:rFonts w:ascii="Times New Roman" w:hAnsi="Times New Roman" w:cs="Times New Roman"/>
          <w:color w:val="000000"/>
          <w:sz w:val="24"/>
          <w:szCs w:val="24"/>
        </w:rPr>
        <w:t xml:space="preserve">Berdasarkan data hasil pengukuran pada Tabel </w:t>
      </w:r>
      <w:r w:rsidR="00692E24">
        <w:rPr>
          <w:rFonts w:ascii="Times New Roman" w:hAnsi="Times New Roman" w:cs="Times New Roman"/>
          <w:color w:val="000000"/>
          <w:sz w:val="24"/>
          <w:szCs w:val="24"/>
          <w:lang w:val="en-US"/>
        </w:rPr>
        <w:t>6</w:t>
      </w:r>
      <w:r w:rsidRPr="002E643A">
        <w:rPr>
          <w:rFonts w:ascii="Times New Roman" w:hAnsi="Times New Roman" w:cs="Times New Roman"/>
          <w:color w:val="000000"/>
          <w:sz w:val="24"/>
          <w:szCs w:val="24"/>
        </w:rPr>
        <w:t xml:space="preserve"> dan Tabel </w:t>
      </w:r>
      <w:r w:rsidR="00692E24">
        <w:rPr>
          <w:rFonts w:ascii="Times New Roman" w:hAnsi="Times New Roman" w:cs="Times New Roman"/>
          <w:color w:val="000000"/>
          <w:sz w:val="24"/>
          <w:szCs w:val="24"/>
          <w:lang w:val="en-US"/>
        </w:rPr>
        <w:t>7</w:t>
      </w:r>
      <w:r w:rsidRPr="002E643A">
        <w:rPr>
          <w:rFonts w:ascii="Times New Roman" w:hAnsi="Times New Roman" w:cs="Times New Roman"/>
          <w:color w:val="000000"/>
          <w:sz w:val="24"/>
          <w:szCs w:val="24"/>
        </w:rPr>
        <w:t xml:space="preserve"> di atas maka diketahui ekstrak daun tanaman bangkal menunjukkan aktivitas antibakteri pada konsentrasi 100 ppm, 300 ppm  dan 500 ppm dengan diameter zona hambat sebesar 6,8 mm; 9,3 mm dan 9,8 mm. Data tersebut menunjukkan bahwa diameter zona hambat yang terbesar dihasilkan oleh aktivitas antibakteri ekstrak daun tanaman bangkal dengan konsentrasi 300 ppm.  Ekstrak kulit batang tanaman bangkat tidak menunjukkan adanya penghambatan terhadapat bakteri </w:t>
      </w:r>
      <w:r w:rsidRPr="002E643A">
        <w:rPr>
          <w:rFonts w:ascii="Times New Roman" w:hAnsi="Times New Roman" w:cs="Times New Roman"/>
          <w:i/>
          <w:sz w:val="24"/>
          <w:szCs w:val="24"/>
        </w:rPr>
        <w:t>Staphylococcus aureus</w:t>
      </w:r>
      <w:r w:rsidRPr="002E643A">
        <w:rPr>
          <w:rFonts w:ascii="Times New Roman" w:hAnsi="Times New Roman" w:cs="Times New Roman"/>
          <w:color w:val="000000"/>
          <w:sz w:val="24"/>
          <w:szCs w:val="24"/>
        </w:rPr>
        <w:t>. Penentuan kategori kekuataan aktivitas antibakteri oleh senyawa aktif</w:t>
      </w:r>
      <w:r w:rsidR="00FF6CB9">
        <w:rPr>
          <w:rFonts w:ascii="Times New Roman" w:hAnsi="Times New Roman" w:cs="Times New Roman"/>
          <w:color w:val="000000"/>
          <w:sz w:val="24"/>
          <w:szCs w:val="24"/>
        </w:rPr>
        <w:t>.</w:t>
      </w:r>
      <w:r w:rsidRPr="002E643A">
        <w:rPr>
          <w:rFonts w:ascii="Times New Roman" w:hAnsi="Times New Roman" w:cs="Times New Roman"/>
          <w:color w:val="000000"/>
          <w:sz w:val="24"/>
          <w:szCs w:val="24"/>
        </w:rPr>
        <w:t xml:space="preserve"> </w:t>
      </w:r>
      <w:r w:rsidR="00FF6CB9">
        <w:rPr>
          <w:rFonts w:ascii="Times New Roman" w:hAnsi="Times New Roman" w:cs="Times New Roman"/>
          <w:color w:val="000000"/>
          <w:sz w:val="24"/>
          <w:szCs w:val="24"/>
        </w:rPr>
        <w:t>M</w:t>
      </w:r>
      <w:r w:rsidRPr="002E643A">
        <w:rPr>
          <w:rFonts w:ascii="Times New Roman" w:hAnsi="Times New Roman" w:cs="Times New Roman"/>
          <w:color w:val="000000"/>
          <w:sz w:val="24"/>
          <w:szCs w:val="24"/>
        </w:rPr>
        <w:t xml:space="preserve">enurut Davis and Stout (1971) dikelompokkan menjadi empat kategori, yaitu aktivitas lemah (&lt;5 mm), sedang (5-10 mm), kuat (11-20 mm) dan sangat kuat (&gt;20-30 mm). </w:t>
      </w:r>
      <w:r w:rsidRPr="002E643A">
        <w:rPr>
          <w:rFonts w:ascii="Times New Roman" w:hAnsi="Times New Roman" w:cs="Times New Roman"/>
          <w:color w:val="000000"/>
          <w:sz w:val="24"/>
          <w:szCs w:val="24"/>
        </w:rPr>
        <w:lastRenderedPageBreak/>
        <w:t>Berdasarkan pengelompokkan tersebut, maka kekuatan aktivitas antibakteri ekstrak</w:t>
      </w:r>
      <w:r w:rsidRPr="002E643A">
        <w:rPr>
          <w:rFonts w:ascii="Times New Roman" w:hAnsi="Times New Roman" w:cs="Times New Roman"/>
          <w:color w:val="000000"/>
          <w:sz w:val="24"/>
          <w:szCs w:val="24"/>
        </w:rPr>
        <w:br/>
        <w:t xml:space="preserve">daun tanaman bangkal termasuk kategori sedang. Aktivitas antibakteri dipengaruhi oleh beberapa faktor, antara lain konsentrasi ekstrak, kandungan senyawa antibakteri, daya difusi ekstrak dan jenis bakteri yang dihambat (Jawetz </w:t>
      </w:r>
      <w:r w:rsidRPr="002E643A">
        <w:rPr>
          <w:rFonts w:ascii="Times New Roman" w:hAnsi="Times New Roman" w:cs="Times New Roman"/>
          <w:i/>
          <w:iCs/>
          <w:color w:val="000000"/>
          <w:sz w:val="24"/>
          <w:szCs w:val="24"/>
        </w:rPr>
        <w:t>et al</w:t>
      </w:r>
      <w:r w:rsidRPr="002E643A">
        <w:rPr>
          <w:rFonts w:ascii="Times New Roman" w:hAnsi="Times New Roman" w:cs="Times New Roman"/>
          <w:color w:val="000000"/>
          <w:sz w:val="24"/>
          <w:szCs w:val="24"/>
        </w:rPr>
        <w:t>., 2005). Bila ditinjau dari hasil uji fitokimia maka diketahui bahwa ekstrak daun tanaman bangkal memiliki senyawa metabolit sekunder yang berperan sebagai antibakteri, seperti senyawa golongan polifenol, kuinon, flavonoid dan  alkaloid sedangkan ekstrak kulit bangkal tanaman bangkal tidak mengandung kuinon (Wardhani dan Akhyar, 2018). Diperkirakan senyawa golongan kuinon ini memiliki kemampuan aktivitas antibakteri yang besar sehingga aktivitas antibakteri dari ekstrak daun tanaman bangkal mampu menunjukkan adanya hambatan terhadap</w:t>
      </w:r>
      <w:r w:rsidRPr="002E643A">
        <w:rPr>
          <w:rFonts w:ascii="Times New Roman" w:hAnsi="Times New Roman" w:cs="Times New Roman"/>
          <w:i/>
          <w:sz w:val="24"/>
          <w:szCs w:val="24"/>
        </w:rPr>
        <w:t xml:space="preserve"> Staphylococcus aureus</w:t>
      </w:r>
      <w:r w:rsidRPr="002E643A">
        <w:rPr>
          <w:rFonts w:ascii="Times New Roman" w:hAnsi="Times New Roman" w:cs="Times New Roman"/>
          <w:color w:val="000000"/>
          <w:sz w:val="24"/>
          <w:szCs w:val="24"/>
        </w:rPr>
        <w:t>.</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3E3375" w:rsidRPr="003E3375" w:rsidRDefault="003E3375" w:rsidP="003E3375">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KESIMPULAN</w:t>
      </w:r>
      <w:r>
        <w:rPr>
          <w:rFonts w:ascii="Times New Roman" w:eastAsia="Times New Roman" w:hAnsi="Times New Roman" w:cs="Times New Roman"/>
          <w:b/>
          <w:bCs/>
          <w:color w:val="000000"/>
          <w:sz w:val="24"/>
          <w:szCs w:val="24"/>
          <w:bdr w:val="none" w:sz="0" w:space="0" w:color="auto" w:frame="1"/>
          <w:lang w:val="en-US"/>
        </w:rPr>
        <w:t xml:space="preserve"> </w:t>
      </w:r>
    </w:p>
    <w:p w:rsidR="0019288E" w:rsidRPr="0019288E" w:rsidRDefault="0019288E" w:rsidP="0019288E">
      <w:pPr>
        <w:shd w:val="clear" w:color="auto" w:fill="FFFFFF"/>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D0D0D"/>
          <w:sz w:val="24"/>
          <w:szCs w:val="24"/>
        </w:rPr>
        <w:tab/>
      </w:r>
      <w:r w:rsidR="00FF6CB9" w:rsidRPr="0019288E">
        <w:rPr>
          <w:rFonts w:ascii="Times New Roman" w:hAnsi="Times New Roman" w:cs="Times New Roman"/>
          <w:color w:val="0D0D0D"/>
          <w:sz w:val="24"/>
          <w:szCs w:val="24"/>
        </w:rPr>
        <w:t xml:space="preserve">Berdasarkan data yang diperoleh diketahui bahwa nilai SPF meningkat sesuai dengan meningkatnya konsentrasi ekstrak, baik untuk ekstrak daun maupun ekstrak kulit batang tanaman bangkal. Secara keseluruhan nilai SPF ekstrak daun lebih tinggi dibandingkan ekstrak kulit batang tanaman bangkal.  </w:t>
      </w:r>
      <w:r w:rsidR="00FF6CB9" w:rsidRPr="0019288E">
        <w:rPr>
          <w:rFonts w:ascii="Times New Roman" w:hAnsi="Times New Roman" w:cs="Times New Roman"/>
          <w:color w:val="000000"/>
          <w:sz w:val="24"/>
          <w:szCs w:val="24"/>
        </w:rPr>
        <w:t>Uji anti bakteri pada ekstrak daun dan kulit batang tanaman bangkal menunjukkan bahwa zona hambat yang terbesar dihasilkan oleh aktivitas antibakteri ekstrak daun tanaman bangkal dengan konsentrasi 300 ppm dan kekuatan antibakterinya termasuk kategori sedang, sedangkan ekstrak kulit batang tanaman bangkal tidak menunjukkan ada zona hambat.</w:t>
      </w:r>
    </w:p>
    <w:p w:rsidR="0019288E" w:rsidRDefault="0019288E" w:rsidP="003E3375">
      <w:pPr>
        <w:shd w:val="clear" w:color="auto" w:fill="FFFFFF"/>
        <w:spacing w:after="0" w:line="240" w:lineRule="auto"/>
        <w:textAlignment w:val="baseline"/>
        <w:rPr>
          <w:rFonts w:ascii="ArialMT" w:hAnsi="ArialMT"/>
          <w:color w:val="000000"/>
        </w:rPr>
      </w:pPr>
    </w:p>
    <w:p w:rsidR="003E3375" w:rsidRPr="0019288E" w:rsidRDefault="003E3375" w:rsidP="003E3375">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SARAN</w:t>
      </w:r>
      <w:r w:rsidR="0019288E">
        <w:rPr>
          <w:rFonts w:ascii="Times New Roman" w:eastAsia="Times New Roman" w:hAnsi="Times New Roman" w:cs="Times New Roman"/>
          <w:b/>
          <w:bCs/>
          <w:color w:val="000000"/>
          <w:sz w:val="24"/>
          <w:szCs w:val="24"/>
          <w:bdr w:val="none" w:sz="0" w:space="0" w:color="auto" w:frame="1"/>
          <w:lang w:val="en-US"/>
        </w:rPr>
        <w:t xml:space="preserve"> </w:t>
      </w:r>
    </w:p>
    <w:p w:rsidR="003E3375" w:rsidRDefault="0019288E"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Perlu dilakukan pengembangan penelitian ini untuk menggunakan metode ekstraksi yang lain untuk menggali potensi pemanfaatan tanaman bangkal sebagai bahan dasar kosmetik.</w:t>
      </w:r>
    </w:p>
    <w:p w:rsidR="0019288E" w:rsidRPr="00864572" w:rsidRDefault="0019288E"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3E3375" w:rsidRPr="003E3375" w:rsidRDefault="003E3375" w:rsidP="003E3375">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lang w:val="en-US"/>
        </w:rPr>
        <w:t xml:space="preserve"> </w:t>
      </w:r>
    </w:p>
    <w:p w:rsidR="003E3375"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t xml:space="preserve">Ucapan terima kasih terutama ditujukan kepada </w:t>
      </w:r>
      <w:r w:rsidR="0019288E">
        <w:rPr>
          <w:rFonts w:ascii="Times New Roman" w:eastAsia="Times New Roman" w:hAnsi="Times New Roman" w:cs="Times New Roman"/>
          <w:color w:val="000000"/>
          <w:sz w:val="24"/>
          <w:szCs w:val="24"/>
        </w:rPr>
        <w:t>Lembaga Penelitian dan Pengabdian Masyarakat Universitas Islam Kalimantan Muhammad Arsyad Al Banjari.</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3E3375" w:rsidRDefault="003E3375" w:rsidP="003E3375">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DAFTAR PUSTAKA</w:t>
      </w:r>
      <w:r>
        <w:rPr>
          <w:rFonts w:ascii="Times New Roman" w:eastAsia="Times New Roman" w:hAnsi="Times New Roman" w:cs="Times New Roman"/>
          <w:b/>
          <w:bCs/>
          <w:color w:val="000000"/>
          <w:sz w:val="24"/>
          <w:szCs w:val="24"/>
          <w:bdr w:val="none" w:sz="0" w:space="0" w:color="auto" w:frame="1"/>
          <w:lang w:val="en-US"/>
        </w:rPr>
        <w:t xml:space="preserve"> </w:t>
      </w:r>
    </w:p>
    <w:p w:rsidR="0019288E" w:rsidRPr="0019288E" w:rsidRDefault="0019288E" w:rsidP="0019288E">
      <w:pPr>
        <w:ind w:left="567" w:hanging="567"/>
        <w:jc w:val="both"/>
        <w:rPr>
          <w:rFonts w:ascii="Times New Roman" w:hAnsi="Times New Roman" w:cs="Times New Roman"/>
          <w:color w:val="000000"/>
          <w:sz w:val="24"/>
          <w:szCs w:val="24"/>
        </w:rPr>
      </w:pPr>
      <w:r w:rsidRPr="0019288E">
        <w:rPr>
          <w:rFonts w:ascii="Times New Roman" w:hAnsi="Times New Roman" w:cs="Times New Roman"/>
          <w:color w:val="000000"/>
          <w:sz w:val="24"/>
          <w:szCs w:val="24"/>
        </w:rPr>
        <w:t xml:space="preserve">Agustin, Rini dkk. </w:t>
      </w:r>
      <w:r>
        <w:rPr>
          <w:rFonts w:ascii="Times New Roman" w:hAnsi="Times New Roman" w:cs="Times New Roman"/>
          <w:color w:val="000000"/>
          <w:sz w:val="24"/>
          <w:szCs w:val="24"/>
        </w:rPr>
        <w:t>(</w:t>
      </w:r>
      <w:r w:rsidRPr="0019288E">
        <w:rPr>
          <w:rFonts w:ascii="Times New Roman" w:hAnsi="Times New Roman" w:cs="Times New Roman"/>
          <w:color w:val="000000"/>
          <w:sz w:val="24"/>
          <w:szCs w:val="24"/>
        </w:rPr>
        <w:t>2013</w:t>
      </w:r>
      <w:r>
        <w:rPr>
          <w:rFonts w:ascii="Times New Roman" w:hAnsi="Times New Roman" w:cs="Times New Roman"/>
          <w:color w:val="000000"/>
          <w:sz w:val="24"/>
          <w:szCs w:val="24"/>
        </w:rPr>
        <w:t>)</w:t>
      </w:r>
      <w:r w:rsidRPr="0019288E">
        <w:rPr>
          <w:rFonts w:ascii="Times New Roman" w:hAnsi="Times New Roman" w:cs="Times New Roman"/>
          <w:color w:val="000000"/>
          <w:sz w:val="24"/>
          <w:szCs w:val="24"/>
        </w:rPr>
        <w:t>. Formulasi krim Tabir Surya dari Kombinasi Etil p</w:t>
      </w:r>
      <w:r w:rsidRPr="0019288E">
        <w:rPr>
          <w:rFonts w:ascii="Times New Roman" w:hAnsi="Times New Roman" w:cs="Times New Roman"/>
          <w:color w:val="000000"/>
          <w:sz w:val="24"/>
          <w:szCs w:val="24"/>
        </w:rPr>
        <w:br/>
        <w:t xml:space="preserve">Metoksisinamat dengan Katekin. </w:t>
      </w:r>
      <w:r w:rsidRPr="0019288E">
        <w:rPr>
          <w:rFonts w:ascii="Times New Roman" w:hAnsi="Times New Roman" w:cs="Times New Roman"/>
          <w:i/>
          <w:iCs/>
          <w:color w:val="000000"/>
          <w:sz w:val="24"/>
          <w:szCs w:val="24"/>
        </w:rPr>
        <w:t>Prosiding Seminar Nasional Perkembangan Terkini</w:t>
      </w:r>
      <w:r w:rsidRPr="0019288E">
        <w:rPr>
          <w:rFonts w:ascii="Times New Roman" w:hAnsi="Times New Roman" w:cs="Times New Roman"/>
          <w:i/>
          <w:iCs/>
          <w:color w:val="000000"/>
          <w:sz w:val="24"/>
          <w:szCs w:val="24"/>
        </w:rPr>
        <w:br/>
        <w:t>Sains Farmasi dan Klinik III</w:t>
      </w:r>
      <w:r w:rsidRPr="0019288E">
        <w:rPr>
          <w:rFonts w:ascii="Times New Roman" w:hAnsi="Times New Roman" w:cs="Times New Roman"/>
          <w:color w:val="000000"/>
          <w:sz w:val="24"/>
          <w:szCs w:val="24"/>
        </w:rPr>
        <w:t>. 184-198</w:t>
      </w:r>
    </w:p>
    <w:p w:rsidR="0019288E" w:rsidRPr="0019288E" w:rsidRDefault="0019288E" w:rsidP="0019288E">
      <w:pPr>
        <w:ind w:left="567" w:hanging="567"/>
        <w:jc w:val="both"/>
        <w:rPr>
          <w:rFonts w:ascii="Times New Roman" w:hAnsi="Times New Roman" w:cs="Times New Roman"/>
          <w:color w:val="000000"/>
          <w:sz w:val="24"/>
          <w:szCs w:val="24"/>
        </w:rPr>
      </w:pPr>
      <w:r w:rsidRPr="0019288E">
        <w:rPr>
          <w:rFonts w:ascii="Times New Roman" w:hAnsi="Times New Roman" w:cs="Times New Roman"/>
          <w:color w:val="000000"/>
          <w:sz w:val="24"/>
          <w:szCs w:val="24"/>
        </w:rPr>
        <w:t xml:space="preserve">Balakhrisnan KP and Narayanaswamyi N. </w:t>
      </w:r>
      <w:r>
        <w:rPr>
          <w:rFonts w:ascii="Times New Roman" w:hAnsi="Times New Roman" w:cs="Times New Roman"/>
          <w:color w:val="000000"/>
          <w:sz w:val="24"/>
          <w:szCs w:val="24"/>
        </w:rPr>
        <w:t>(</w:t>
      </w:r>
      <w:r w:rsidRPr="0019288E">
        <w:rPr>
          <w:rFonts w:ascii="Times New Roman" w:hAnsi="Times New Roman" w:cs="Times New Roman"/>
          <w:color w:val="000000"/>
          <w:sz w:val="24"/>
          <w:szCs w:val="24"/>
        </w:rPr>
        <w:t>2011</w:t>
      </w:r>
      <w:r>
        <w:rPr>
          <w:rFonts w:ascii="Times New Roman" w:hAnsi="Times New Roman" w:cs="Times New Roman"/>
          <w:color w:val="000000"/>
          <w:sz w:val="24"/>
          <w:szCs w:val="24"/>
        </w:rPr>
        <w:t>).</w:t>
      </w:r>
      <w:r w:rsidR="00C07D32">
        <w:rPr>
          <w:rFonts w:ascii="Times New Roman" w:hAnsi="Times New Roman" w:cs="Times New Roman"/>
          <w:color w:val="000000"/>
          <w:sz w:val="24"/>
          <w:szCs w:val="24"/>
        </w:rPr>
        <w:t xml:space="preserve"> </w:t>
      </w:r>
      <w:r w:rsidRPr="0019288E">
        <w:rPr>
          <w:rFonts w:ascii="Times New Roman" w:hAnsi="Times New Roman" w:cs="Times New Roman"/>
          <w:color w:val="000000"/>
          <w:sz w:val="24"/>
          <w:szCs w:val="24"/>
        </w:rPr>
        <w:t xml:space="preserve">Botanicals as sunscreens: Their Role in the Prevention of Photoaging and Skin Cancer. </w:t>
      </w:r>
      <w:r w:rsidRPr="0019288E">
        <w:rPr>
          <w:rFonts w:ascii="Times New Roman" w:hAnsi="Times New Roman" w:cs="Times New Roman"/>
          <w:i/>
          <w:iCs/>
          <w:color w:val="000000"/>
          <w:sz w:val="24"/>
          <w:szCs w:val="24"/>
        </w:rPr>
        <w:t>International Journal of Research in Cosmetic Science Universal Research Publications</w:t>
      </w:r>
      <w:r w:rsidRPr="0019288E">
        <w:rPr>
          <w:rFonts w:ascii="Times New Roman" w:hAnsi="Times New Roman" w:cs="Times New Roman"/>
          <w:color w:val="000000"/>
          <w:sz w:val="24"/>
          <w:szCs w:val="24"/>
        </w:rPr>
        <w:t>.1(1):1-12</w:t>
      </w:r>
    </w:p>
    <w:p w:rsidR="0019288E" w:rsidRPr="0019288E" w:rsidRDefault="0019288E" w:rsidP="0019288E">
      <w:pPr>
        <w:tabs>
          <w:tab w:val="left" w:pos="8931"/>
          <w:tab w:val="left" w:pos="9026"/>
        </w:tabs>
        <w:ind w:left="567" w:right="95" w:hanging="567"/>
        <w:jc w:val="both"/>
        <w:rPr>
          <w:rFonts w:ascii="Times New Roman" w:hAnsi="Times New Roman" w:cs="Times New Roman"/>
          <w:sz w:val="24"/>
          <w:szCs w:val="24"/>
        </w:rPr>
      </w:pPr>
      <w:r w:rsidRPr="0019288E">
        <w:rPr>
          <w:rFonts w:ascii="Times New Roman" w:hAnsi="Times New Roman" w:cs="Times New Roman"/>
          <w:sz w:val="24"/>
          <w:szCs w:val="24"/>
        </w:rPr>
        <w:t>Djajadisastra, Joshita</w:t>
      </w:r>
      <w:r w:rsidRPr="0019288E">
        <w:rPr>
          <w:rFonts w:ascii="Times New Roman" w:hAnsi="Times New Roman" w:cs="Times New Roman"/>
          <w:i/>
          <w:sz w:val="24"/>
          <w:szCs w:val="24"/>
        </w:rPr>
        <w:t>, et al</w:t>
      </w:r>
      <w:r w:rsidRPr="0019288E">
        <w:rPr>
          <w:rFonts w:ascii="Times New Roman" w:hAnsi="Times New Roman" w:cs="Times New Roman"/>
          <w:sz w:val="24"/>
          <w:szCs w:val="24"/>
        </w:rPr>
        <w:t xml:space="preserve">., </w:t>
      </w:r>
      <w:r w:rsidR="00C07D32">
        <w:rPr>
          <w:rFonts w:ascii="Times New Roman" w:hAnsi="Times New Roman" w:cs="Times New Roman"/>
          <w:sz w:val="24"/>
          <w:szCs w:val="24"/>
        </w:rPr>
        <w:t>(</w:t>
      </w:r>
      <w:r w:rsidRPr="0019288E">
        <w:rPr>
          <w:rFonts w:ascii="Times New Roman" w:hAnsi="Times New Roman" w:cs="Times New Roman"/>
          <w:sz w:val="24"/>
          <w:szCs w:val="24"/>
        </w:rPr>
        <w:t>2009</w:t>
      </w:r>
      <w:r w:rsidR="00C07D32">
        <w:rPr>
          <w:rFonts w:ascii="Times New Roman" w:hAnsi="Times New Roman" w:cs="Times New Roman"/>
          <w:sz w:val="24"/>
          <w:szCs w:val="24"/>
        </w:rPr>
        <w:t>)</w:t>
      </w:r>
      <w:r w:rsidRPr="0019288E">
        <w:rPr>
          <w:rFonts w:ascii="Times New Roman" w:hAnsi="Times New Roman" w:cs="Times New Roman"/>
          <w:sz w:val="24"/>
          <w:szCs w:val="24"/>
        </w:rPr>
        <w:t xml:space="preserve">. </w:t>
      </w:r>
      <w:r w:rsidRPr="0019288E">
        <w:rPr>
          <w:rFonts w:ascii="Times New Roman" w:hAnsi="Times New Roman" w:cs="Times New Roman"/>
          <w:i/>
          <w:sz w:val="24"/>
          <w:szCs w:val="24"/>
        </w:rPr>
        <w:t>Formulasi Gel Topikal Dari Ekstrak Nerii Folium Dalam Sediaan Anti Jerawat</w:t>
      </w:r>
      <w:r w:rsidRPr="0019288E">
        <w:rPr>
          <w:rFonts w:ascii="Times New Roman" w:hAnsi="Times New Roman" w:cs="Times New Roman"/>
          <w:sz w:val="24"/>
          <w:szCs w:val="24"/>
        </w:rPr>
        <w:t>. Jurnal Farmasi Indonesia Vol. 4 No. 4 Juli 2009: 210 -216. Universitas Indonesia. Fakultas MIPA.</w:t>
      </w:r>
    </w:p>
    <w:p w:rsidR="0019288E" w:rsidRPr="0019288E" w:rsidRDefault="0019288E" w:rsidP="0019288E">
      <w:pPr>
        <w:tabs>
          <w:tab w:val="left" w:pos="8931"/>
          <w:tab w:val="left" w:pos="9026"/>
        </w:tabs>
        <w:ind w:left="567" w:right="95" w:hanging="567"/>
        <w:jc w:val="both"/>
        <w:rPr>
          <w:rFonts w:ascii="Times New Roman" w:hAnsi="Times New Roman" w:cs="Times New Roman"/>
          <w:sz w:val="24"/>
          <w:szCs w:val="24"/>
        </w:rPr>
      </w:pPr>
      <w:r w:rsidRPr="0019288E">
        <w:rPr>
          <w:rFonts w:ascii="Times New Roman" w:hAnsi="Times New Roman" w:cs="Times New Roman"/>
          <w:color w:val="000000"/>
          <w:sz w:val="24"/>
          <w:szCs w:val="24"/>
        </w:rPr>
        <w:t xml:space="preserve">Dutra, Elizangela Abreu, Daniella Almanca GCO, Erika Rosa MK, Maria Ines RMS.  </w:t>
      </w:r>
      <w:r w:rsidR="00C07D32">
        <w:rPr>
          <w:rFonts w:ascii="Times New Roman" w:hAnsi="Times New Roman" w:cs="Times New Roman"/>
          <w:color w:val="000000"/>
          <w:sz w:val="24"/>
          <w:szCs w:val="24"/>
        </w:rPr>
        <w:t>(</w:t>
      </w:r>
      <w:r w:rsidRPr="0019288E">
        <w:rPr>
          <w:rFonts w:ascii="Times New Roman" w:hAnsi="Times New Roman" w:cs="Times New Roman"/>
          <w:color w:val="000000"/>
          <w:sz w:val="24"/>
          <w:szCs w:val="24"/>
        </w:rPr>
        <w:t>2004</w:t>
      </w:r>
      <w:r w:rsidR="00C07D32">
        <w:rPr>
          <w:rFonts w:ascii="Times New Roman" w:hAnsi="Times New Roman" w:cs="Times New Roman"/>
          <w:color w:val="000000"/>
          <w:sz w:val="24"/>
          <w:szCs w:val="24"/>
        </w:rPr>
        <w:t>)</w:t>
      </w:r>
      <w:r w:rsidRPr="0019288E">
        <w:rPr>
          <w:rFonts w:ascii="Times New Roman" w:hAnsi="Times New Roman" w:cs="Times New Roman"/>
          <w:color w:val="000000"/>
          <w:sz w:val="24"/>
          <w:szCs w:val="24"/>
        </w:rPr>
        <w:t xml:space="preserve">. Determination of Sun Protection Factor (SPF) of Sunscreens by Ultraviolet Spectrophotometry. </w:t>
      </w:r>
      <w:r w:rsidRPr="0019288E">
        <w:rPr>
          <w:rFonts w:ascii="Times New Roman" w:hAnsi="Times New Roman" w:cs="Times New Roman"/>
          <w:i/>
          <w:iCs/>
          <w:color w:val="000000"/>
          <w:sz w:val="24"/>
          <w:szCs w:val="24"/>
        </w:rPr>
        <w:t>Brazilian Journal of Pharmaceutical Sciences</w:t>
      </w:r>
      <w:r w:rsidRPr="0019288E">
        <w:rPr>
          <w:rFonts w:ascii="Times New Roman" w:hAnsi="Times New Roman" w:cs="Times New Roman"/>
          <w:color w:val="000000"/>
          <w:sz w:val="24"/>
          <w:szCs w:val="24"/>
        </w:rPr>
        <w:t>. Vol. 40. No.3</w:t>
      </w:r>
    </w:p>
    <w:p w:rsidR="0019288E" w:rsidRPr="0019288E" w:rsidRDefault="0019288E" w:rsidP="0019288E">
      <w:pPr>
        <w:pStyle w:val="BodyText"/>
        <w:tabs>
          <w:tab w:val="left" w:pos="9026"/>
        </w:tabs>
        <w:ind w:left="709" w:right="-46" w:hanging="709"/>
        <w:jc w:val="both"/>
        <w:rPr>
          <w:color w:val="0C0C0C"/>
        </w:rPr>
      </w:pPr>
      <w:r w:rsidRPr="0019288E">
        <w:rPr>
          <w:color w:val="0C0C0C"/>
        </w:rPr>
        <w:t xml:space="preserve">Hassan, I., K. Dorjay, A. Sami, &amp; P. Anwar. </w:t>
      </w:r>
      <w:r w:rsidR="00C07D32">
        <w:rPr>
          <w:color w:val="0C0C0C"/>
        </w:rPr>
        <w:t>(</w:t>
      </w:r>
      <w:r w:rsidRPr="0019288E">
        <w:rPr>
          <w:color w:val="0C0C0C"/>
        </w:rPr>
        <w:t>2013</w:t>
      </w:r>
      <w:r w:rsidR="00C07D32">
        <w:rPr>
          <w:color w:val="0C0C0C"/>
        </w:rPr>
        <w:t>)</w:t>
      </w:r>
      <w:r w:rsidRPr="0019288E">
        <w:rPr>
          <w:color w:val="0C0C0C"/>
        </w:rPr>
        <w:t xml:space="preserve">. Suncreens and Antioxidant as Photo-Protective Measures: An Update. </w:t>
      </w:r>
      <w:r w:rsidRPr="0019288E">
        <w:rPr>
          <w:i/>
          <w:color w:val="0C0C0C"/>
        </w:rPr>
        <w:t>Our Dermatol Online</w:t>
      </w:r>
      <w:r w:rsidRPr="0019288E">
        <w:rPr>
          <w:color w:val="0C0C0C"/>
        </w:rPr>
        <w:t>. 4: 369-374.</w:t>
      </w:r>
    </w:p>
    <w:p w:rsidR="0019288E" w:rsidRPr="0019288E" w:rsidRDefault="0019288E" w:rsidP="0019288E">
      <w:pPr>
        <w:pStyle w:val="BodyText"/>
        <w:tabs>
          <w:tab w:val="left" w:pos="9026"/>
        </w:tabs>
        <w:ind w:left="709" w:right="-46" w:hanging="709"/>
        <w:jc w:val="both"/>
        <w:rPr>
          <w:color w:val="0C0C0C"/>
        </w:rPr>
      </w:pPr>
    </w:p>
    <w:p w:rsidR="0019288E" w:rsidRPr="0019288E" w:rsidRDefault="0019288E" w:rsidP="0019288E">
      <w:pPr>
        <w:pStyle w:val="BodyText"/>
        <w:tabs>
          <w:tab w:val="left" w:pos="9026"/>
        </w:tabs>
        <w:ind w:left="709" w:right="-46" w:hanging="709"/>
        <w:jc w:val="both"/>
        <w:rPr>
          <w:color w:val="0C0C0C"/>
        </w:rPr>
      </w:pPr>
      <w:r w:rsidRPr="0019288E">
        <w:t xml:space="preserve">Jawetz, E., J. L. Melnick dan E. A. Adelberg. </w:t>
      </w:r>
      <w:r w:rsidR="00C07D32">
        <w:t>(</w:t>
      </w:r>
      <w:r w:rsidRPr="0019288E">
        <w:t>2005</w:t>
      </w:r>
      <w:r w:rsidR="00C07D32">
        <w:t>)</w:t>
      </w:r>
      <w:r w:rsidRPr="0019288E">
        <w:t xml:space="preserve">. </w:t>
      </w:r>
      <w:r w:rsidRPr="0019288E">
        <w:rPr>
          <w:i/>
        </w:rPr>
        <w:t>Mikrobiologi Untuk Profesi Kesehatan Edisi 4</w:t>
      </w:r>
      <w:r w:rsidRPr="0019288E">
        <w:t>. Diterjemahkan oleh Bonang, G.Jakarta : Penerbit Buku Kesehatan</w:t>
      </w:r>
    </w:p>
    <w:p w:rsidR="00C07D32" w:rsidRDefault="00C07D32" w:rsidP="0019288E">
      <w:pPr>
        <w:ind w:left="720" w:hanging="720"/>
        <w:jc w:val="both"/>
        <w:rPr>
          <w:rFonts w:ascii="Times New Roman" w:hAnsi="Times New Roman" w:cs="Times New Roman"/>
          <w:sz w:val="24"/>
          <w:szCs w:val="24"/>
        </w:rPr>
      </w:pPr>
    </w:p>
    <w:p w:rsidR="0019288E" w:rsidRPr="0019288E" w:rsidRDefault="0019288E" w:rsidP="0019288E">
      <w:pPr>
        <w:ind w:left="720" w:hanging="720"/>
        <w:jc w:val="both"/>
        <w:rPr>
          <w:rFonts w:ascii="Times New Roman" w:hAnsi="Times New Roman" w:cs="Times New Roman"/>
          <w:sz w:val="24"/>
          <w:szCs w:val="24"/>
        </w:rPr>
      </w:pPr>
      <w:r w:rsidRPr="0019288E">
        <w:rPr>
          <w:rFonts w:ascii="Times New Roman" w:hAnsi="Times New Roman" w:cs="Times New Roman"/>
          <w:sz w:val="24"/>
          <w:szCs w:val="24"/>
        </w:rPr>
        <w:lastRenderedPageBreak/>
        <w:t xml:space="preserve">Mansur, J. S., M. N. R. Breder, M. C. A.Mansur, &amp; R. D. Azulay. </w:t>
      </w:r>
      <w:r w:rsidR="00C07D32">
        <w:rPr>
          <w:rFonts w:ascii="Times New Roman" w:hAnsi="Times New Roman" w:cs="Times New Roman"/>
          <w:sz w:val="24"/>
          <w:szCs w:val="24"/>
        </w:rPr>
        <w:t>(</w:t>
      </w:r>
      <w:r w:rsidRPr="0019288E">
        <w:rPr>
          <w:rFonts w:ascii="Times New Roman" w:hAnsi="Times New Roman" w:cs="Times New Roman"/>
          <w:sz w:val="24"/>
          <w:szCs w:val="24"/>
        </w:rPr>
        <w:t>1986</w:t>
      </w:r>
      <w:r w:rsidR="00C07D32">
        <w:rPr>
          <w:rFonts w:ascii="Times New Roman" w:hAnsi="Times New Roman" w:cs="Times New Roman"/>
          <w:sz w:val="24"/>
          <w:szCs w:val="24"/>
        </w:rPr>
        <w:t>)</w:t>
      </w:r>
      <w:r w:rsidRPr="0019288E">
        <w:rPr>
          <w:rFonts w:ascii="Times New Roman" w:hAnsi="Times New Roman" w:cs="Times New Roman"/>
          <w:sz w:val="24"/>
          <w:szCs w:val="24"/>
        </w:rPr>
        <w:t xml:space="preserve">. Determination of Sun Protection Factor by Ultraviolet Spectrophotometry. </w:t>
      </w:r>
      <w:r w:rsidRPr="0019288E">
        <w:rPr>
          <w:rFonts w:ascii="Times New Roman" w:hAnsi="Times New Roman" w:cs="Times New Roman"/>
          <w:i/>
          <w:sz w:val="24"/>
          <w:szCs w:val="24"/>
        </w:rPr>
        <w:t xml:space="preserve">Anais Brasileiros de Dermatologia. </w:t>
      </w:r>
      <w:r w:rsidRPr="0019288E">
        <w:rPr>
          <w:rFonts w:ascii="Times New Roman" w:hAnsi="Times New Roman" w:cs="Times New Roman"/>
          <w:b/>
          <w:i/>
          <w:sz w:val="24"/>
          <w:szCs w:val="24"/>
        </w:rPr>
        <w:t xml:space="preserve">61 </w:t>
      </w:r>
      <w:r w:rsidRPr="0019288E">
        <w:rPr>
          <w:rFonts w:ascii="Times New Roman" w:hAnsi="Times New Roman" w:cs="Times New Roman"/>
          <w:sz w:val="24"/>
          <w:szCs w:val="24"/>
        </w:rPr>
        <w:t>: 121-124</w:t>
      </w:r>
    </w:p>
    <w:p w:rsidR="0019288E" w:rsidRPr="0019288E" w:rsidRDefault="0019288E" w:rsidP="0019288E">
      <w:pPr>
        <w:ind w:left="720" w:hanging="720"/>
        <w:jc w:val="both"/>
        <w:rPr>
          <w:rFonts w:ascii="Times New Roman" w:hAnsi="Times New Roman" w:cs="Times New Roman"/>
          <w:sz w:val="24"/>
          <w:szCs w:val="24"/>
        </w:rPr>
      </w:pPr>
    </w:p>
    <w:p w:rsidR="0019288E" w:rsidRPr="0019288E" w:rsidRDefault="0019288E" w:rsidP="0019288E">
      <w:pPr>
        <w:pStyle w:val="BodyText"/>
        <w:tabs>
          <w:tab w:val="left" w:pos="9026"/>
        </w:tabs>
        <w:ind w:left="709" w:right="-46" w:hanging="709"/>
        <w:jc w:val="both"/>
      </w:pPr>
      <w:r w:rsidRPr="0019288E">
        <w:t>Ningsih, Ayu Pu</w:t>
      </w:r>
      <w:r w:rsidR="00C07D32">
        <w:t xml:space="preserve">tri., et al., 2013. </w:t>
      </w:r>
      <w:r w:rsidRPr="0019288E">
        <w:t xml:space="preserve">Uji Aktivitas Antibakteri Ekstrak Kental Tanaman Pisang Kepok Kuning (Musa paradisiaca Linn.) terhadap </w:t>
      </w:r>
      <w:r w:rsidRPr="0019288E">
        <w:rPr>
          <w:i/>
        </w:rPr>
        <w:t xml:space="preserve">Staphylococcus aureus </w:t>
      </w:r>
      <w:r w:rsidRPr="0019288E">
        <w:t xml:space="preserve">dan </w:t>
      </w:r>
      <w:r w:rsidR="00C07D32">
        <w:rPr>
          <w:i/>
        </w:rPr>
        <w:t>Escherichia coli</w:t>
      </w:r>
      <w:r w:rsidRPr="0019288E">
        <w:t xml:space="preserve">. </w:t>
      </w:r>
      <w:r w:rsidRPr="00C07D32">
        <w:rPr>
          <w:i/>
        </w:rPr>
        <w:t>Jurnal Biologi</w:t>
      </w:r>
      <w:r w:rsidR="00C07D32">
        <w:rPr>
          <w:i/>
        </w:rPr>
        <w:t>.</w:t>
      </w:r>
      <w:r w:rsidRPr="0019288E">
        <w:t xml:space="preserve"> Universtas Andalas.</w:t>
      </w:r>
    </w:p>
    <w:p w:rsidR="0019288E" w:rsidRPr="0019288E" w:rsidRDefault="0019288E" w:rsidP="0019288E">
      <w:pPr>
        <w:ind w:left="720" w:hanging="720"/>
        <w:jc w:val="both"/>
        <w:rPr>
          <w:rFonts w:ascii="Times New Roman" w:hAnsi="Times New Roman" w:cs="Times New Roman"/>
          <w:sz w:val="24"/>
          <w:szCs w:val="24"/>
        </w:rPr>
      </w:pPr>
    </w:p>
    <w:p w:rsidR="0019288E" w:rsidRPr="0019288E" w:rsidRDefault="0019288E" w:rsidP="0019288E">
      <w:pPr>
        <w:tabs>
          <w:tab w:val="left" w:pos="9026"/>
        </w:tabs>
        <w:ind w:left="709" w:right="-46" w:hanging="709"/>
        <w:jc w:val="both"/>
        <w:rPr>
          <w:rFonts w:ascii="Times New Roman" w:hAnsi="Times New Roman" w:cs="Times New Roman"/>
          <w:sz w:val="24"/>
          <w:szCs w:val="24"/>
        </w:rPr>
      </w:pPr>
      <w:r w:rsidRPr="0019288E">
        <w:rPr>
          <w:rFonts w:ascii="Times New Roman" w:hAnsi="Times New Roman" w:cs="Times New Roman"/>
          <w:sz w:val="24"/>
          <w:szCs w:val="24"/>
        </w:rPr>
        <w:t xml:space="preserve">Ngajow, Mercy, Jemmy Abidjulu, Vanda S. Kamu. </w:t>
      </w:r>
      <w:r w:rsidR="00C07D32">
        <w:rPr>
          <w:rFonts w:ascii="Times New Roman" w:hAnsi="Times New Roman" w:cs="Times New Roman"/>
          <w:sz w:val="24"/>
          <w:szCs w:val="24"/>
        </w:rPr>
        <w:t>(</w:t>
      </w:r>
      <w:r w:rsidRPr="0019288E">
        <w:rPr>
          <w:rFonts w:ascii="Times New Roman" w:hAnsi="Times New Roman" w:cs="Times New Roman"/>
          <w:sz w:val="24"/>
          <w:szCs w:val="24"/>
        </w:rPr>
        <w:t>2013</w:t>
      </w:r>
      <w:r w:rsidR="00C07D32">
        <w:rPr>
          <w:rFonts w:ascii="Times New Roman" w:hAnsi="Times New Roman" w:cs="Times New Roman"/>
          <w:sz w:val="24"/>
          <w:szCs w:val="24"/>
        </w:rPr>
        <w:t>)</w:t>
      </w:r>
      <w:r w:rsidRPr="0019288E">
        <w:rPr>
          <w:rFonts w:ascii="Times New Roman" w:hAnsi="Times New Roman" w:cs="Times New Roman"/>
          <w:sz w:val="24"/>
          <w:szCs w:val="24"/>
        </w:rPr>
        <w:t xml:space="preserve">. </w:t>
      </w:r>
      <w:r w:rsidRPr="0019288E">
        <w:rPr>
          <w:rFonts w:ascii="Times New Roman" w:hAnsi="Times New Roman" w:cs="Times New Roman"/>
          <w:i/>
          <w:sz w:val="24"/>
          <w:szCs w:val="24"/>
        </w:rPr>
        <w:t>Pengaruh Antibakteri Ekstrak Kulit Batang Matoa (</w:t>
      </w:r>
      <w:r w:rsidRPr="0019288E">
        <w:rPr>
          <w:rFonts w:ascii="Times New Roman" w:hAnsi="Times New Roman" w:cs="Times New Roman"/>
          <w:i/>
          <w:sz w:val="24"/>
          <w:szCs w:val="24"/>
          <w:u w:val="single"/>
        </w:rPr>
        <w:t>Pometia</w:t>
      </w:r>
      <w:r w:rsidRPr="0019288E">
        <w:rPr>
          <w:rFonts w:ascii="Times New Roman" w:hAnsi="Times New Roman" w:cs="Times New Roman"/>
          <w:i/>
          <w:sz w:val="24"/>
          <w:szCs w:val="24"/>
        </w:rPr>
        <w:t xml:space="preserve"> </w:t>
      </w:r>
      <w:r w:rsidRPr="0019288E">
        <w:rPr>
          <w:rFonts w:ascii="Times New Roman" w:hAnsi="Times New Roman" w:cs="Times New Roman"/>
          <w:i/>
          <w:sz w:val="24"/>
          <w:szCs w:val="24"/>
          <w:u w:val="single"/>
        </w:rPr>
        <w:t>pinnata</w:t>
      </w:r>
      <w:r w:rsidRPr="0019288E">
        <w:rPr>
          <w:rFonts w:ascii="Times New Roman" w:hAnsi="Times New Roman" w:cs="Times New Roman"/>
          <w:i/>
          <w:sz w:val="24"/>
          <w:szCs w:val="24"/>
        </w:rPr>
        <w:t xml:space="preserve">) </w:t>
      </w:r>
      <w:r w:rsidRPr="00C07D32">
        <w:rPr>
          <w:rFonts w:ascii="Times New Roman" w:hAnsi="Times New Roman" w:cs="Times New Roman"/>
          <w:sz w:val="24"/>
          <w:szCs w:val="24"/>
        </w:rPr>
        <w:t>terhadap Bakteri</w:t>
      </w:r>
      <w:r w:rsidRPr="0019288E">
        <w:rPr>
          <w:rFonts w:ascii="Times New Roman" w:hAnsi="Times New Roman" w:cs="Times New Roman"/>
          <w:i/>
          <w:sz w:val="24"/>
          <w:szCs w:val="24"/>
        </w:rPr>
        <w:t xml:space="preserve"> Staphylococcus aureus </w:t>
      </w:r>
      <w:r w:rsidRPr="00C07D32">
        <w:rPr>
          <w:rFonts w:ascii="Times New Roman" w:hAnsi="Times New Roman" w:cs="Times New Roman"/>
          <w:sz w:val="24"/>
          <w:szCs w:val="24"/>
        </w:rPr>
        <w:t>secara In Vitro</w:t>
      </w:r>
      <w:r w:rsidRPr="0019288E">
        <w:rPr>
          <w:rFonts w:ascii="Times New Roman" w:hAnsi="Times New Roman" w:cs="Times New Roman"/>
          <w:sz w:val="24"/>
          <w:szCs w:val="24"/>
        </w:rPr>
        <w:t>. Jurnal MIPA UNSRAT 128-132</w:t>
      </w:r>
    </w:p>
    <w:p w:rsidR="0019288E" w:rsidRPr="0019288E" w:rsidRDefault="0019288E" w:rsidP="0019288E">
      <w:pPr>
        <w:ind w:left="720" w:hanging="720"/>
        <w:jc w:val="both"/>
        <w:rPr>
          <w:rFonts w:ascii="Times New Roman" w:hAnsi="Times New Roman" w:cs="Times New Roman"/>
          <w:color w:val="000000"/>
          <w:sz w:val="24"/>
          <w:szCs w:val="24"/>
        </w:rPr>
      </w:pPr>
      <w:r w:rsidRPr="0019288E">
        <w:rPr>
          <w:rFonts w:ascii="Times New Roman" w:hAnsi="Times New Roman" w:cs="Times New Roman"/>
          <w:color w:val="000000"/>
          <w:sz w:val="24"/>
          <w:szCs w:val="24"/>
        </w:rPr>
        <w:t xml:space="preserve">Rahmawanty, D., Zakiah, Fadhillaturrahmah. </w:t>
      </w:r>
      <w:r w:rsidR="00C07D32">
        <w:rPr>
          <w:rFonts w:ascii="Times New Roman" w:hAnsi="Times New Roman" w:cs="Times New Roman"/>
          <w:color w:val="000000"/>
          <w:sz w:val="24"/>
          <w:szCs w:val="24"/>
        </w:rPr>
        <w:t>(</w:t>
      </w:r>
      <w:r w:rsidRPr="0019288E">
        <w:rPr>
          <w:rFonts w:ascii="Times New Roman" w:hAnsi="Times New Roman" w:cs="Times New Roman"/>
          <w:color w:val="000000"/>
          <w:sz w:val="24"/>
          <w:szCs w:val="24"/>
        </w:rPr>
        <w:t>2015</w:t>
      </w:r>
      <w:r w:rsidR="00C07D32">
        <w:rPr>
          <w:rFonts w:ascii="Times New Roman" w:hAnsi="Times New Roman" w:cs="Times New Roman"/>
          <w:color w:val="000000"/>
          <w:sz w:val="24"/>
          <w:szCs w:val="24"/>
        </w:rPr>
        <w:t>)</w:t>
      </w:r>
      <w:r w:rsidRPr="0019288E">
        <w:rPr>
          <w:rFonts w:ascii="Times New Roman" w:hAnsi="Times New Roman" w:cs="Times New Roman"/>
          <w:color w:val="000000"/>
          <w:sz w:val="24"/>
          <w:szCs w:val="24"/>
        </w:rPr>
        <w:t>. Uji Potensi sebagai Tabir Surya Secara in Vitro Fraksi Etil Asetat Kulit Batang Tanaman Bangkal (</w:t>
      </w:r>
      <w:r w:rsidRPr="0019288E">
        <w:rPr>
          <w:rFonts w:ascii="Times New Roman" w:hAnsi="Times New Roman" w:cs="Times New Roman"/>
          <w:i/>
          <w:iCs/>
          <w:color w:val="000000"/>
          <w:sz w:val="24"/>
          <w:szCs w:val="24"/>
        </w:rPr>
        <w:t>Nauclea subdita</w:t>
      </w:r>
      <w:r w:rsidRPr="0019288E">
        <w:rPr>
          <w:rFonts w:ascii="Times New Roman" w:hAnsi="Times New Roman" w:cs="Times New Roman"/>
          <w:color w:val="000000"/>
          <w:sz w:val="24"/>
          <w:szCs w:val="24"/>
        </w:rPr>
        <w:t xml:space="preserve">). </w:t>
      </w:r>
      <w:r w:rsidRPr="0019288E">
        <w:rPr>
          <w:rFonts w:ascii="Times New Roman" w:hAnsi="Times New Roman" w:cs="Times New Roman"/>
          <w:i/>
          <w:iCs/>
          <w:color w:val="000000"/>
          <w:sz w:val="24"/>
          <w:szCs w:val="24"/>
        </w:rPr>
        <w:t>Prosiding Seminar Nasional dan Workshop Perkembangan Terkini Sains Farmasi dan Klinik 5 Padang</w:t>
      </w:r>
      <w:r w:rsidRPr="0019288E">
        <w:rPr>
          <w:rFonts w:ascii="Times New Roman" w:hAnsi="Times New Roman" w:cs="Times New Roman"/>
          <w:color w:val="000000"/>
          <w:sz w:val="24"/>
          <w:szCs w:val="24"/>
        </w:rPr>
        <w:t xml:space="preserve">. 6-7 November 2015: 278-284 </w:t>
      </w:r>
    </w:p>
    <w:p w:rsidR="0019288E" w:rsidRPr="0019288E" w:rsidRDefault="00C07D32" w:rsidP="0019288E">
      <w:pPr>
        <w:ind w:left="720" w:hanging="720"/>
        <w:jc w:val="both"/>
        <w:rPr>
          <w:rFonts w:ascii="Times New Roman" w:hAnsi="Times New Roman" w:cs="Times New Roman"/>
          <w:sz w:val="24"/>
          <w:szCs w:val="24"/>
        </w:rPr>
      </w:pPr>
      <w:r>
        <w:rPr>
          <w:rFonts w:ascii="Times New Roman" w:hAnsi="Times New Roman" w:cs="Times New Roman"/>
          <w:iCs/>
          <w:sz w:val="24"/>
          <w:szCs w:val="24"/>
        </w:rPr>
        <w:t>Soendjoto, M.A. Riefani, M.K.</w:t>
      </w:r>
      <w:r w:rsidR="0019288E" w:rsidRPr="0019288E">
        <w:rPr>
          <w:rFonts w:ascii="Times New Roman" w:hAnsi="Times New Roman" w:cs="Times New Roman"/>
          <w:iCs/>
          <w:sz w:val="24"/>
          <w:szCs w:val="24"/>
        </w:rPr>
        <w:t xml:space="preserve"> </w:t>
      </w:r>
      <w:r>
        <w:rPr>
          <w:rFonts w:ascii="Times New Roman" w:hAnsi="Times New Roman" w:cs="Times New Roman"/>
          <w:iCs/>
          <w:sz w:val="24"/>
          <w:szCs w:val="24"/>
        </w:rPr>
        <w:t>(</w:t>
      </w:r>
      <w:r w:rsidR="0019288E" w:rsidRPr="0019288E">
        <w:rPr>
          <w:rFonts w:ascii="Times New Roman" w:hAnsi="Times New Roman" w:cs="Times New Roman"/>
          <w:iCs/>
          <w:sz w:val="24"/>
          <w:szCs w:val="24"/>
        </w:rPr>
        <w:t>2013</w:t>
      </w:r>
      <w:r>
        <w:rPr>
          <w:rFonts w:ascii="Times New Roman" w:hAnsi="Times New Roman" w:cs="Times New Roman"/>
          <w:iCs/>
          <w:sz w:val="24"/>
          <w:szCs w:val="24"/>
        </w:rPr>
        <w:t>)</w:t>
      </w:r>
      <w:r w:rsidR="0019288E" w:rsidRPr="0019288E">
        <w:rPr>
          <w:rFonts w:ascii="Times New Roman" w:hAnsi="Times New Roman" w:cs="Times New Roman"/>
          <w:iCs/>
          <w:sz w:val="24"/>
          <w:szCs w:val="24"/>
        </w:rPr>
        <w:t>.</w:t>
      </w:r>
      <w:r w:rsidR="0019288E" w:rsidRPr="0019288E">
        <w:rPr>
          <w:rFonts w:ascii="Times New Roman" w:hAnsi="Times New Roman" w:cs="Times New Roman"/>
          <w:b/>
          <w:bCs/>
          <w:sz w:val="24"/>
          <w:szCs w:val="24"/>
        </w:rPr>
        <w:t xml:space="preserve"> </w:t>
      </w:r>
      <w:r w:rsidR="0019288E" w:rsidRPr="0019288E">
        <w:rPr>
          <w:rFonts w:ascii="Times New Roman" w:hAnsi="Times New Roman" w:cs="Times New Roman"/>
          <w:bCs/>
          <w:i/>
          <w:sz w:val="24"/>
          <w:szCs w:val="24"/>
        </w:rPr>
        <w:t>Bangkal (</w:t>
      </w:r>
      <w:r w:rsidR="0019288E" w:rsidRPr="0019288E">
        <w:rPr>
          <w:rFonts w:ascii="Times New Roman" w:hAnsi="Times New Roman" w:cs="Times New Roman"/>
          <w:bCs/>
          <w:i/>
          <w:iCs/>
          <w:sz w:val="24"/>
          <w:szCs w:val="24"/>
        </w:rPr>
        <w:t xml:space="preserve">Nauclea </w:t>
      </w:r>
      <w:r w:rsidR="0019288E" w:rsidRPr="0019288E">
        <w:rPr>
          <w:rFonts w:ascii="Times New Roman" w:hAnsi="Times New Roman" w:cs="Times New Roman"/>
          <w:bCs/>
          <w:i/>
          <w:sz w:val="24"/>
          <w:szCs w:val="24"/>
        </w:rPr>
        <w:t>sp.)</w:t>
      </w:r>
      <w:r w:rsidR="0019288E" w:rsidRPr="0019288E">
        <w:rPr>
          <w:rFonts w:ascii="Times New Roman" w:hAnsi="Times New Roman" w:cs="Times New Roman"/>
          <w:b/>
          <w:bCs/>
          <w:i/>
          <w:sz w:val="24"/>
          <w:szCs w:val="24"/>
        </w:rPr>
        <w:t xml:space="preserve"> </w:t>
      </w:r>
      <w:r w:rsidR="0019288E" w:rsidRPr="0019288E">
        <w:rPr>
          <w:rFonts w:ascii="Times New Roman" w:hAnsi="Times New Roman" w:cs="Times New Roman"/>
          <w:i/>
          <w:sz w:val="24"/>
          <w:szCs w:val="24"/>
        </w:rPr>
        <w:t>Tumbuhan Lahan Basah</w:t>
      </w:r>
      <w:r w:rsidR="0019288E" w:rsidRPr="0019288E">
        <w:rPr>
          <w:rFonts w:ascii="Times New Roman" w:hAnsi="Times New Roman" w:cs="Times New Roman"/>
          <w:sz w:val="24"/>
          <w:szCs w:val="24"/>
        </w:rPr>
        <w:t>. Warta Konservasi Lahan Basah. Volume 21 No. 4. Oktober. Wetlands International</w:t>
      </w:r>
    </w:p>
    <w:p w:rsidR="00C07D32" w:rsidRDefault="0019288E" w:rsidP="00C07D32">
      <w:pPr>
        <w:adjustRightInd w:val="0"/>
        <w:ind w:left="567" w:hanging="567"/>
        <w:contextualSpacing/>
        <w:jc w:val="both"/>
        <w:rPr>
          <w:rFonts w:ascii="Times New Roman" w:hAnsi="Times New Roman" w:cs="Times New Roman"/>
          <w:sz w:val="24"/>
          <w:szCs w:val="24"/>
        </w:rPr>
      </w:pPr>
      <w:r w:rsidRPr="0019288E">
        <w:rPr>
          <w:rFonts w:ascii="Times New Roman" w:hAnsi="Times New Roman" w:cs="Times New Roman"/>
          <w:sz w:val="24"/>
          <w:szCs w:val="24"/>
        </w:rPr>
        <w:t xml:space="preserve">Wardhani, R. R. A. A. K., Akhyar, O. (2018). Skrining fitokimia, uji aktivitas antioksidan dan antibakteri Propionibacterium acnes ekstrak etanol kulit batang dan daun tanaman bangkal (Nuclea subdita). </w:t>
      </w:r>
      <w:r w:rsidRPr="0019288E">
        <w:rPr>
          <w:rFonts w:ascii="Times New Roman" w:hAnsi="Times New Roman" w:cs="Times New Roman"/>
          <w:i/>
          <w:sz w:val="24"/>
          <w:szCs w:val="24"/>
        </w:rPr>
        <w:t>Jurnal Kimia Berkala Sains dan Terapan Kimia</w:t>
      </w:r>
      <w:r w:rsidRPr="0019288E">
        <w:rPr>
          <w:rFonts w:ascii="Times New Roman" w:hAnsi="Times New Roman" w:cs="Times New Roman"/>
          <w:sz w:val="24"/>
          <w:szCs w:val="24"/>
        </w:rPr>
        <w:t>, 12, 62-72.</w:t>
      </w:r>
    </w:p>
    <w:p w:rsidR="00C07D32" w:rsidRDefault="00C07D32" w:rsidP="00C07D32">
      <w:pPr>
        <w:adjustRightInd w:val="0"/>
        <w:ind w:left="567" w:hanging="567"/>
        <w:contextualSpacing/>
        <w:jc w:val="both"/>
        <w:rPr>
          <w:rFonts w:ascii="Times New Roman" w:hAnsi="Times New Roman" w:cs="Times New Roman"/>
          <w:sz w:val="24"/>
          <w:szCs w:val="24"/>
        </w:rPr>
      </w:pPr>
    </w:p>
    <w:p w:rsidR="0019288E" w:rsidRDefault="0019288E" w:rsidP="00C07D32">
      <w:pPr>
        <w:adjustRightInd w:val="0"/>
        <w:ind w:left="567" w:hanging="567"/>
        <w:contextualSpacing/>
        <w:jc w:val="both"/>
        <w:rPr>
          <w:rFonts w:ascii="Times New Roman" w:hAnsi="Times New Roman" w:cs="Times New Roman"/>
          <w:sz w:val="24"/>
          <w:szCs w:val="24"/>
        </w:rPr>
      </w:pPr>
      <w:r w:rsidRPr="0019288E">
        <w:rPr>
          <w:rFonts w:ascii="Times New Roman" w:hAnsi="Times New Roman" w:cs="Times New Roman"/>
          <w:sz w:val="24"/>
          <w:szCs w:val="24"/>
        </w:rPr>
        <w:t>Wardhani, R. R. A. A. K., Akhyar, O. Prasiska, I. (2018). Analisis Skrining Fitokimia, Kadar Total Fenol-Flavonoid Dan Aktivitas Antioksidan Ekstrak Etanol Kulit Kayu Tanaman Galam Rawa Gambut (Melaleuca Cajuputi Roxb). Quantum: Jurnal Inovasi Pendidikan Sains. 9 (2), 133-143</w:t>
      </w:r>
    </w:p>
    <w:p w:rsidR="00C07D32" w:rsidRPr="00C07D32" w:rsidRDefault="00C07D32" w:rsidP="00C07D32">
      <w:pPr>
        <w:adjustRightInd w:val="0"/>
        <w:ind w:left="567" w:hanging="567"/>
        <w:contextualSpacing/>
        <w:jc w:val="both"/>
        <w:rPr>
          <w:rFonts w:ascii="Times New Roman" w:hAnsi="Times New Roman" w:cs="Times New Roman"/>
          <w:sz w:val="24"/>
          <w:szCs w:val="24"/>
        </w:rPr>
      </w:pPr>
    </w:p>
    <w:p w:rsidR="0019288E" w:rsidRPr="0019288E" w:rsidRDefault="0019288E" w:rsidP="0019288E">
      <w:pPr>
        <w:ind w:left="567" w:hanging="567"/>
        <w:jc w:val="both"/>
        <w:rPr>
          <w:rFonts w:ascii="Times New Roman" w:hAnsi="Times New Roman" w:cs="Times New Roman"/>
          <w:sz w:val="24"/>
          <w:szCs w:val="24"/>
        </w:rPr>
      </w:pPr>
      <w:r w:rsidRPr="0019288E">
        <w:rPr>
          <w:rFonts w:ascii="Times New Roman" w:hAnsi="Times New Roman" w:cs="Times New Roman"/>
          <w:color w:val="000010"/>
          <w:sz w:val="24"/>
          <w:szCs w:val="24"/>
        </w:rPr>
        <w:t xml:space="preserve">Wasitaatmadja, S. M. </w:t>
      </w:r>
      <w:r w:rsidR="00C07D32">
        <w:rPr>
          <w:rFonts w:ascii="Times New Roman" w:hAnsi="Times New Roman" w:cs="Times New Roman"/>
          <w:color w:val="000010"/>
          <w:sz w:val="24"/>
          <w:szCs w:val="24"/>
        </w:rPr>
        <w:t>(</w:t>
      </w:r>
      <w:r w:rsidRPr="0019288E">
        <w:rPr>
          <w:rFonts w:ascii="Times New Roman" w:hAnsi="Times New Roman" w:cs="Times New Roman"/>
          <w:color w:val="000010"/>
          <w:sz w:val="24"/>
          <w:szCs w:val="24"/>
        </w:rPr>
        <w:t>2007</w:t>
      </w:r>
      <w:r w:rsidR="00C07D32">
        <w:rPr>
          <w:rFonts w:ascii="Times New Roman" w:hAnsi="Times New Roman" w:cs="Times New Roman"/>
          <w:color w:val="000010"/>
          <w:sz w:val="24"/>
          <w:szCs w:val="24"/>
        </w:rPr>
        <w:t>)</w:t>
      </w:r>
      <w:r w:rsidRPr="0019288E">
        <w:rPr>
          <w:rFonts w:ascii="Times New Roman" w:hAnsi="Times New Roman" w:cs="Times New Roman"/>
          <w:color w:val="000010"/>
          <w:sz w:val="24"/>
          <w:szCs w:val="24"/>
        </w:rPr>
        <w:t xml:space="preserve">. </w:t>
      </w:r>
      <w:r w:rsidRPr="0019288E">
        <w:rPr>
          <w:rFonts w:ascii="Times New Roman" w:hAnsi="Times New Roman" w:cs="Times New Roman"/>
          <w:i/>
          <w:iCs/>
          <w:color w:val="000010"/>
          <w:sz w:val="24"/>
          <w:szCs w:val="24"/>
        </w:rPr>
        <w:t>Ilmu Penyakit Kulit dan Kelamin</w:t>
      </w:r>
      <w:r w:rsidRPr="0019288E">
        <w:rPr>
          <w:rFonts w:ascii="Times New Roman" w:hAnsi="Times New Roman" w:cs="Times New Roman"/>
          <w:color w:val="000010"/>
          <w:sz w:val="24"/>
          <w:szCs w:val="24"/>
        </w:rPr>
        <w:t>. Jakarta. Penerbit Universitas</w:t>
      </w:r>
      <w:r w:rsidRPr="0019288E">
        <w:rPr>
          <w:rFonts w:ascii="Times New Roman" w:hAnsi="Times New Roman" w:cs="Times New Roman"/>
          <w:color w:val="000010"/>
          <w:sz w:val="24"/>
          <w:szCs w:val="24"/>
        </w:rPr>
        <w:br/>
        <w:t>Indonesia.</w:t>
      </w:r>
    </w:p>
    <w:p w:rsidR="0019288E" w:rsidRPr="0019288E" w:rsidRDefault="0019288E" w:rsidP="0019288E">
      <w:pPr>
        <w:ind w:left="720" w:hanging="720"/>
        <w:jc w:val="both"/>
        <w:rPr>
          <w:rFonts w:ascii="Times New Roman" w:hAnsi="Times New Roman" w:cs="Times New Roman"/>
          <w:color w:val="000000"/>
          <w:sz w:val="24"/>
          <w:szCs w:val="24"/>
        </w:rPr>
      </w:pPr>
      <w:r w:rsidRPr="0019288E">
        <w:rPr>
          <w:rFonts w:ascii="Times New Roman" w:hAnsi="Times New Roman" w:cs="Times New Roman"/>
          <w:color w:val="0D0D0D"/>
          <w:sz w:val="24"/>
          <w:szCs w:val="24"/>
        </w:rPr>
        <w:t xml:space="preserve">Wilkinson, J. B., R. J. Moore &amp; G. Godwin. 1982. </w:t>
      </w:r>
      <w:r w:rsidRPr="0019288E">
        <w:rPr>
          <w:rFonts w:ascii="Times New Roman" w:hAnsi="Times New Roman" w:cs="Times New Roman"/>
          <w:i/>
          <w:iCs/>
          <w:color w:val="0D0D0D"/>
          <w:sz w:val="24"/>
          <w:szCs w:val="24"/>
        </w:rPr>
        <w:t xml:space="preserve">Harry's Cosmeticology </w:t>
      </w:r>
      <w:r w:rsidRPr="0019288E">
        <w:rPr>
          <w:rFonts w:ascii="Times New Roman" w:hAnsi="Times New Roman" w:cs="Times New Roman"/>
          <w:color w:val="0D0D0D"/>
          <w:sz w:val="24"/>
          <w:szCs w:val="24"/>
        </w:rPr>
        <w:t>(7th edition). Chemical Publishing Company, New York.</w:t>
      </w:r>
    </w:p>
    <w:p w:rsidR="0019288E" w:rsidRPr="0019288E" w:rsidRDefault="0019288E" w:rsidP="0019288E">
      <w:pPr>
        <w:spacing w:line="360" w:lineRule="auto"/>
        <w:ind w:left="720" w:hanging="720"/>
        <w:jc w:val="both"/>
        <w:rPr>
          <w:rFonts w:ascii="Times New Roman" w:hAnsi="Times New Roman" w:cs="Times New Roman"/>
          <w:sz w:val="24"/>
          <w:szCs w:val="24"/>
        </w:rPr>
      </w:pPr>
    </w:p>
    <w:p w:rsidR="0019288E" w:rsidRPr="0019288E" w:rsidRDefault="0019288E" w:rsidP="0019288E">
      <w:pPr>
        <w:ind w:left="720" w:hanging="720"/>
        <w:jc w:val="both"/>
        <w:rPr>
          <w:rFonts w:ascii="Times New Roman" w:hAnsi="Times New Roman" w:cs="Times New Roman"/>
          <w:sz w:val="24"/>
          <w:szCs w:val="24"/>
        </w:rPr>
      </w:pPr>
      <w:r w:rsidRPr="0019288E">
        <w:rPr>
          <w:rFonts w:ascii="Times New Roman" w:hAnsi="Times New Roman" w:cs="Times New Roman"/>
          <w:color w:val="000000"/>
          <w:sz w:val="24"/>
          <w:szCs w:val="24"/>
        </w:rPr>
        <w:t>Wang, S.Q., Stanfield, M.S., Osterwalder, U. 2008. In Vitro Assessment of UV A</w:t>
      </w:r>
      <w:r w:rsidRPr="0019288E">
        <w:rPr>
          <w:rFonts w:ascii="Times New Roman" w:hAnsi="Times New Roman" w:cs="Times New Roman"/>
          <w:color w:val="000000"/>
          <w:sz w:val="24"/>
          <w:szCs w:val="24"/>
        </w:rPr>
        <w:br/>
        <w:t xml:space="preserve">Protection by Populer Sunscreen Available in the United States. </w:t>
      </w:r>
      <w:r w:rsidRPr="0019288E">
        <w:rPr>
          <w:rFonts w:ascii="Times New Roman" w:hAnsi="Times New Roman" w:cs="Times New Roman"/>
          <w:i/>
          <w:iCs/>
          <w:color w:val="000000"/>
          <w:sz w:val="24"/>
          <w:szCs w:val="24"/>
        </w:rPr>
        <w:t>Journal American</w:t>
      </w:r>
      <w:r w:rsidRPr="0019288E">
        <w:rPr>
          <w:rFonts w:ascii="Times New Roman" w:hAnsi="Times New Roman" w:cs="Times New Roman"/>
          <w:i/>
          <w:iCs/>
          <w:color w:val="000000"/>
          <w:sz w:val="24"/>
          <w:szCs w:val="24"/>
        </w:rPr>
        <w:br/>
        <w:t xml:space="preserve">Dermatology. </w:t>
      </w:r>
      <w:r w:rsidRPr="0019288E">
        <w:rPr>
          <w:rFonts w:ascii="Times New Roman" w:hAnsi="Times New Roman" w:cs="Times New Roman"/>
          <w:b/>
          <w:bCs/>
          <w:color w:val="000000"/>
          <w:sz w:val="24"/>
          <w:szCs w:val="24"/>
        </w:rPr>
        <w:t>59</w:t>
      </w:r>
      <w:r w:rsidRPr="0019288E">
        <w:rPr>
          <w:rFonts w:ascii="Times New Roman" w:hAnsi="Times New Roman" w:cs="Times New Roman"/>
          <w:color w:val="000000"/>
          <w:sz w:val="24"/>
          <w:szCs w:val="24"/>
        </w:rPr>
        <w:t>. 934-942</w:t>
      </w:r>
    </w:p>
    <w:p w:rsidR="0019288E" w:rsidRPr="00E80152" w:rsidRDefault="0019288E" w:rsidP="0019288E">
      <w:pPr>
        <w:spacing w:line="360" w:lineRule="auto"/>
        <w:ind w:left="720" w:hanging="720"/>
        <w:jc w:val="both"/>
        <w:rPr>
          <w:sz w:val="24"/>
          <w:szCs w:val="24"/>
        </w:rPr>
      </w:pPr>
    </w:p>
    <w:p w:rsidR="0019288E" w:rsidRDefault="0019288E" w:rsidP="003E3375">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19288E" w:rsidRDefault="0019288E" w:rsidP="003E3375">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19288E" w:rsidRDefault="0019288E" w:rsidP="003E3375">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19288E" w:rsidRDefault="0019288E" w:rsidP="003E3375">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p>
    <w:p w:rsidR="0019288E" w:rsidRPr="0019288E" w:rsidRDefault="0019288E" w:rsidP="003E3375">
      <w:pPr>
        <w:shd w:val="clear" w:color="auto" w:fill="FFFFFF"/>
        <w:spacing w:after="0" w:line="240" w:lineRule="auto"/>
        <w:textAlignment w:val="baseline"/>
        <w:rPr>
          <w:rFonts w:ascii="Times New Roman" w:eastAsia="Times New Roman" w:hAnsi="Times New Roman" w:cs="Times New Roman"/>
          <w:color w:val="000000"/>
          <w:sz w:val="24"/>
          <w:szCs w:val="24"/>
        </w:rPr>
      </w:pP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Panduan Penulisan Daftar Pustaka</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lastRenderedPageBreak/>
        <w:t>Penulisan Daftar Pustaka sebaiknya menggunakan aplikasi manajemen referensi seperti</w:t>
      </w:r>
      <w:hyperlink r:id="rId9" w:tgtFrame="_blank" w:history="1">
        <w:r w:rsidRPr="00864572">
          <w:rPr>
            <w:rFonts w:ascii="Times New Roman" w:eastAsia="Times New Roman" w:hAnsi="Times New Roman" w:cs="Times New Roman"/>
            <w:color w:val="266BA8"/>
            <w:sz w:val="24"/>
            <w:szCs w:val="24"/>
            <w:bdr w:val="none" w:sz="0" w:space="0" w:color="auto" w:frame="1"/>
          </w:rPr>
          <w:t> Mendeley</w:t>
        </w:r>
      </w:hyperlink>
      <w:r w:rsidRPr="00864572">
        <w:rPr>
          <w:rFonts w:ascii="Times New Roman" w:eastAsia="Times New Roman" w:hAnsi="Times New Roman" w:cs="Times New Roman"/>
          <w:color w:val="000000"/>
          <w:sz w:val="24"/>
          <w:szCs w:val="24"/>
        </w:rPr>
        <w:t>, </w:t>
      </w:r>
      <w:hyperlink r:id="rId10" w:tgtFrame="_blank" w:history="1">
        <w:r w:rsidRPr="00864572">
          <w:rPr>
            <w:rFonts w:ascii="Times New Roman" w:eastAsia="Times New Roman" w:hAnsi="Times New Roman" w:cs="Times New Roman"/>
            <w:color w:val="266BA8"/>
            <w:sz w:val="24"/>
            <w:szCs w:val="24"/>
            <w:bdr w:val="none" w:sz="0" w:space="0" w:color="auto" w:frame="1"/>
          </w:rPr>
          <w:t>End Note</w:t>
        </w:r>
      </w:hyperlink>
      <w:r w:rsidRPr="00864572">
        <w:rPr>
          <w:rFonts w:ascii="Times New Roman" w:eastAsia="Times New Roman" w:hAnsi="Times New Roman" w:cs="Times New Roman"/>
          <w:color w:val="000000"/>
          <w:sz w:val="24"/>
          <w:szCs w:val="24"/>
        </w:rPr>
        <w:t>, </w:t>
      </w:r>
      <w:hyperlink r:id="rId11" w:tgtFrame="_blank" w:history="1">
        <w:r w:rsidRPr="00864572">
          <w:rPr>
            <w:rFonts w:ascii="Times New Roman" w:eastAsia="Times New Roman" w:hAnsi="Times New Roman" w:cs="Times New Roman"/>
            <w:color w:val="266BA8"/>
            <w:sz w:val="24"/>
            <w:szCs w:val="24"/>
            <w:bdr w:val="none" w:sz="0" w:space="0" w:color="auto" w:frame="1"/>
          </w:rPr>
          <w:t>Zotero</w:t>
        </w:r>
      </w:hyperlink>
      <w:r w:rsidRPr="00864572">
        <w:rPr>
          <w:rFonts w:ascii="Times New Roman" w:eastAsia="Times New Roman" w:hAnsi="Times New Roman" w:cs="Times New Roman"/>
          <w:color w:val="000000"/>
          <w:sz w:val="24"/>
          <w:szCs w:val="24"/>
        </w:rPr>
        <w:t xml:space="preserve">, atau lainnya. Format penulisan yang digunakan di jurnal </w:t>
      </w:r>
      <w:r>
        <w:rPr>
          <w:rFonts w:ascii="Times New Roman" w:eastAsia="Times New Roman" w:hAnsi="Times New Roman" w:cs="Times New Roman"/>
          <w:color w:val="000000"/>
          <w:sz w:val="24"/>
          <w:szCs w:val="24"/>
        </w:rPr>
        <w:t>Prisma</w:t>
      </w:r>
      <w:r w:rsidRPr="00864572">
        <w:rPr>
          <w:rFonts w:ascii="Times New Roman" w:eastAsia="Times New Roman" w:hAnsi="Times New Roman" w:cs="Times New Roman"/>
          <w:color w:val="000000"/>
          <w:sz w:val="24"/>
          <w:szCs w:val="24"/>
        </w:rPr>
        <w:t xml:space="preserve"> adalah sesuai dengan format </w:t>
      </w:r>
      <w:r w:rsidRPr="00864572">
        <w:rPr>
          <w:rFonts w:ascii="Times New Roman" w:eastAsia="Times New Roman" w:hAnsi="Times New Roman" w:cs="Times New Roman"/>
          <w:i/>
          <w:iCs/>
          <w:color w:val="000000"/>
          <w:sz w:val="24"/>
          <w:szCs w:val="24"/>
          <w:bdr w:val="none" w:sz="0" w:space="0" w:color="auto" w:frame="1"/>
        </w:rPr>
        <w:t xml:space="preserve">APA </w:t>
      </w:r>
      <w:r w:rsidRPr="00864572">
        <w:rPr>
          <w:rFonts w:ascii="Times New Roman" w:eastAsia="Times New Roman" w:hAnsi="Times New Roman" w:cs="Times New Roman"/>
          <w:color w:val="000000"/>
          <w:sz w:val="24"/>
          <w:szCs w:val="24"/>
        </w:rPr>
        <w:t>(</w:t>
      </w:r>
      <w:r w:rsidRPr="00864572">
        <w:rPr>
          <w:rFonts w:ascii="Times New Roman" w:eastAsia="Times New Roman" w:hAnsi="Times New Roman" w:cs="Times New Roman"/>
          <w:i/>
          <w:iCs/>
          <w:color w:val="000000"/>
          <w:sz w:val="24"/>
          <w:szCs w:val="24"/>
          <w:bdr w:val="none" w:sz="0" w:space="0" w:color="auto" w:frame="1"/>
        </w:rPr>
        <w:t>American Psychological Associati</w:t>
      </w:r>
      <w:r w:rsidRPr="00864572">
        <w:rPr>
          <w:rFonts w:ascii="Times New Roman" w:eastAsia="Times New Roman" w:hAnsi="Times New Roman" w:cs="Times New Roman"/>
          <w:color w:val="000000"/>
          <w:sz w:val="24"/>
          <w:szCs w:val="24"/>
        </w:rPr>
        <w:t>on).</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Pustaka yang berupa majalah/jurnal ilmiah: </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t>Bekker, J. G., Craig, I. K., &amp; Pistorius, P. C. (1999). Modeling and Simulation of Arc Furnace Process. </w:t>
      </w:r>
      <w:r w:rsidRPr="00864572">
        <w:rPr>
          <w:rFonts w:ascii="Times New Roman" w:eastAsia="Times New Roman" w:hAnsi="Times New Roman" w:cs="Times New Roman"/>
          <w:i/>
          <w:iCs/>
          <w:color w:val="000000"/>
          <w:sz w:val="24"/>
          <w:szCs w:val="24"/>
          <w:bdr w:val="none" w:sz="0" w:space="0" w:color="auto" w:frame="1"/>
        </w:rPr>
        <w:t>ISIJ International</w:t>
      </w:r>
      <w:r w:rsidRPr="00864572">
        <w:rPr>
          <w:rFonts w:ascii="Times New Roman" w:eastAsia="Times New Roman" w:hAnsi="Times New Roman" w:cs="Times New Roman"/>
          <w:color w:val="000000"/>
          <w:sz w:val="24"/>
          <w:szCs w:val="24"/>
        </w:rPr>
        <w:t>, 39(1), 23–32.</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i/>
          <w:iCs/>
          <w:color w:val="000000"/>
          <w:sz w:val="24"/>
          <w:szCs w:val="24"/>
          <w:bdr w:val="none" w:sz="0" w:space="0" w:color="auto" w:frame="1"/>
        </w:rPr>
        <w:t>Pustaka yang berupa judul buku</w:t>
      </w:r>
      <w:r w:rsidRPr="00864572">
        <w:rPr>
          <w:rFonts w:ascii="Times New Roman" w:eastAsia="Times New Roman" w:hAnsi="Times New Roman" w:cs="Times New Roman"/>
          <w:i/>
          <w:iCs/>
          <w:color w:val="000000"/>
          <w:sz w:val="24"/>
          <w:szCs w:val="24"/>
          <w:bdr w:val="none" w:sz="0" w:space="0" w:color="auto" w:frame="1"/>
        </w:rPr>
        <w:t>:</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t>Fridman, A. (2008). </w:t>
      </w:r>
      <w:r w:rsidRPr="00864572">
        <w:rPr>
          <w:rFonts w:ascii="Times New Roman" w:eastAsia="Times New Roman" w:hAnsi="Times New Roman" w:cs="Times New Roman"/>
          <w:i/>
          <w:iCs/>
          <w:color w:val="000000"/>
          <w:sz w:val="24"/>
          <w:szCs w:val="24"/>
          <w:bdr w:val="none" w:sz="0" w:space="0" w:color="auto" w:frame="1"/>
        </w:rPr>
        <w:t>Plasma Chemistry</w:t>
      </w:r>
      <w:r w:rsidRPr="00864572">
        <w:rPr>
          <w:rFonts w:ascii="Times New Roman" w:eastAsia="Times New Roman" w:hAnsi="Times New Roman" w:cs="Times New Roman"/>
          <w:color w:val="000000"/>
          <w:sz w:val="24"/>
          <w:szCs w:val="24"/>
        </w:rPr>
        <w:t> (p. 978). Cambridge: Cambridge University Press</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i/>
          <w:iCs/>
          <w:color w:val="000000"/>
          <w:sz w:val="24"/>
          <w:szCs w:val="24"/>
          <w:bdr w:val="none" w:sz="0" w:space="0" w:color="auto" w:frame="1"/>
        </w:rPr>
        <w:t>Pustaka yang berupa Prosiding Seminar:</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t>Roeva, O. (2012). Real-World Applications of Genetic Algorithm. In</w:t>
      </w:r>
      <w:r w:rsidRPr="00864572">
        <w:rPr>
          <w:rFonts w:ascii="Times New Roman" w:eastAsia="Times New Roman" w:hAnsi="Times New Roman" w:cs="Times New Roman"/>
          <w:i/>
          <w:iCs/>
          <w:color w:val="000000"/>
          <w:sz w:val="24"/>
          <w:szCs w:val="24"/>
          <w:bdr w:val="none" w:sz="0" w:space="0" w:color="auto" w:frame="1"/>
        </w:rPr>
        <w:t> International Conference on Chemical and Material Engineering</w:t>
      </w:r>
      <w:r w:rsidRPr="00864572">
        <w:rPr>
          <w:rFonts w:ascii="Times New Roman" w:eastAsia="Times New Roman" w:hAnsi="Times New Roman" w:cs="Times New Roman"/>
          <w:color w:val="000000"/>
          <w:sz w:val="24"/>
          <w:szCs w:val="24"/>
        </w:rPr>
        <w:t> (pp. 25–30). Semarang, Indonesia: Department of Chemical Engineering, Diponegoro University.</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i/>
          <w:iCs/>
          <w:color w:val="000000"/>
          <w:sz w:val="24"/>
          <w:szCs w:val="24"/>
          <w:bdr w:val="none" w:sz="0" w:space="0" w:color="auto" w:frame="1"/>
        </w:rPr>
        <w:t>Pustaka yang berupa disertasi/thesis/skripsi:</w:t>
      </w:r>
      <w:r w:rsidRPr="00864572">
        <w:rPr>
          <w:rFonts w:ascii="Times New Roman" w:eastAsia="Times New Roman" w:hAnsi="Times New Roman" w:cs="Times New Roman"/>
          <w:b/>
          <w:bCs/>
          <w:color w:val="000000"/>
          <w:sz w:val="24"/>
          <w:szCs w:val="24"/>
          <w:bdr w:val="none" w:sz="0" w:space="0" w:color="auto" w:frame="1"/>
        </w:rPr>
        <w:t> </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t>Istadi, I. (2006). Development of A Hybrid Artificial Neural Network – Genetic Algorithm for Modelling and Optimization of Dielectric-Barrier Discharge Plasma Reactor. </w:t>
      </w:r>
      <w:r w:rsidRPr="00864572">
        <w:rPr>
          <w:rFonts w:ascii="Times New Roman" w:eastAsia="Times New Roman" w:hAnsi="Times New Roman" w:cs="Times New Roman"/>
          <w:i/>
          <w:iCs/>
          <w:color w:val="000000"/>
          <w:sz w:val="24"/>
          <w:szCs w:val="24"/>
          <w:bdr w:val="none" w:sz="0" w:space="0" w:color="auto" w:frame="1"/>
        </w:rPr>
        <w:t>PhD Thesis</w:t>
      </w:r>
      <w:r w:rsidRPr="00864572">
        <w:rPr>
          <w:rFonts w:ascii="Times New Roman" w:eastAsia="Times New Roman" w:hAnsi="Times New Roman" w:cs="Times New Roman"/>
          <w:color w:val="000000"/>
          <w:sz w:val="24"/>
          <w:szCs w:val="24"/>
        </w:rPr>
        <w:t>. Universiti Teknologi Malaysia.</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i/>
          <w:iCs/>
          <w:color w:val="000000"/>
          <w:sz w:val="24"/>
          <w:szCs w:val="24"/>
          <w:bdr w:val="none" w:sz="0" w:space="0" w:color="auto" w:frame="1"/>
        </w:rPr>
        <w:t>Pustaka yang berupa patent:</w:t>
      </w:r>
      <w:r w:rsidRPr="00864572">
        <w:rPr>
          <w:rFonts w:ascii="Times New Roman" w:eastAsia="Times New Roman" w:hAnsi="Times New Roman" w:cs="Times New Roman"/>
          <w:b/>
          <w:bCs/>
          <w:color w:val="000000"/>
          <w:sz w:val="24"/>
          <w:szCs w:val="24"/>
          <w:bdr w:val="none" w:sz="0" w:space="0" w:color="auto" w:frame="1"/>
        </w:rPr>
        <w:t> </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t>Primack, H.S. (1983). Method of Stabilizing Polyvalent Metal Solutions. </w:t>
      </w:r>
      <w:r w:rsidRPr="00864572">
        <w:rPr>
          <w:rFonts w:ascii="Times New Roman" w:eastAsia="Times New Roman" w:hAnsi="Times New Roman" w:cs="Times New Roman"/>
          <w:i/>
          <w:iCs/>
          <w:color w:val="000000"/>
          <w:sz w:val="24"/>
          <w:szCs w:val="24"/>
          <w:bdr w:val="none" w:sz="0" w:space="0" w:color="auto" w:frame="1"/>
        </w:rPr>
        <w:t>US Patent No. 4,373,104</w:t>
      </w:r>
    </w:p>
    <w:p w:rsidR="003E3375" w:rsidRPr="00864572"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i/>
          <w:iCs/>
          <w:color w:val="000000"/>
          <w:sz w:val="24"/>
          <w:szCs w:val="24"/>
          <w:bdr w:val="none" w:sz="0" w:space="0" w:color="auto" w:frame="1"/>
        </w:rPr>
        <w:t>Pustaka yang berupa HandBook:</w:t>
      </w:r>
      <w:r w:rsidRPr="00864572">
        <w:rPr>
          <w:rFonts w:ascii="Times New Roman" w:eastAsia="Times New Roman" w:hAnsi="Times New Roman" w:cs="Times New Roman"/>
          <w:b/>
          <w:bCs/>
          <w:color w:val="000000"/>
          <w:sz w:val="24"/>
          <w:szCs w:val="24"/>
          <w:bdr w:val="none" w:sz="0" w:space="0" w:color="auto" w:frame="1"/>
        </w:rPr>
        <w:t> </w:t>
      </w:r>
    </w:p>
    <w:p w:rsidR="003E3375" w:rsidRDefault="003E3375" w:rsidP="003E3375">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color w:val="000000"/>
          <w:sz w:val="24"/>
          <w:szCs w:val="24"/>
        </w:rPr>
        <w:t>Hovmand, S. (1995). Fluidized Bed Drying. In Mujumdar, A.S. (Ed.) </w:t>
      </w:r>
      <w:r w:rsidRPr="00864572">
        <w:rPr>
          <w:rFonts w:ascii="Times New Roman" w:eastAsia="Times New Roman" w:hAnsi="Times New Roman" w:cs="Times New Roman"/>
          <w:i/>
          <w:iCs/>
          <w:color w:val="000000"/>
          <w:sz w:val="24"/>
          <w:szCs w:val="24"/>
          <w:bdr w:val="none" w:sz="0" w:space="0" w:color="auto" w:frame="1"/>
        </w:rPr>
        <w:t>Handbook of Industrial Drying</w:t>
      </w:r>
      <w:r w:rsidRPr="00864572">
        <w:rPr>
          <w:rFonts w:ascii="Times New Roman" w:eastAsia="Times New Roman" w:hAnsi="Times New Roman" w:cs="Times New Roman"/>
          <w:color w:val="000000"/>
          <w:sz w:val="24"/>
          <w:szCs w:val="24"/>
        </w:rPr>
        <w:t> (pp.195-248). 2nd Ed. New York: Marcel Dekker.</w:t>
      </w:r>
    </w:p>
    <w:p w:rsidR="003E3375" w:rsidRPr="003E3375" w:rsidRDefault="003E3375" w:rsidP="003E3375">
      <w:pPr>
        <w:shd w:val="clear" w:color="auto" w:fill="FFFFFF"/>
        <w:spacing w:after="0" w:line="240" w:lineRule="auto"/>
        <w:jc w:val="both"/>
        <w:textAlignment w:val="baseline"/>
        <w:rPr>
          <w:rFonts w:ascii="Times New Roman" w:eastAsia="Times New Roman" w:hAnsi="Times New Roman" w:cs="Times New Roman"/>
          <w:b/>
          <w:i/>
          <w:color w:val="000000"/>
          <w:sz w:val="24"/>
          <w:szCs w:val="24"/>
          <w:lang w:val="en-US"/>
        </w:rPr>
      </w:pPr>
      <w:r w:rsidRPr="003E3375">
        <w:rPr>
          <w:rFonts w:ascii="Times New Roman" w:eastAsia="Times New Roman" w:hAnsi="Times New Roman" w:cs="Times New Roman"/>
          <w:b/>
          <w:i/>
          <w:color w:val="000000"/>
          <w:sz w:val="24"/>
          <w:szCs w:val="24"/>
          <w:lang w:val="en-US"/>
        </w:rPr>
        <w:t xml:space="preserve">Website </w:t>
      </w:r>
    </w:p>
    <w:p w:rsidR="003E3375" w:rsidRPr="003E3375" w:rsidRDefault="003E3375" w:rsidP="003E3375">
      <w:pPr>
        <w:pStyle w:val="IEEEReferenceItem"/>
        <w:numPr>
          <w:ilvl w:val="0"/>
          <w:numId w:val="0"/>
        </w:numPr>
        <w:rPr>
          <w:b/>
          <w:sz w:val="24"/>
        </w:rPr>
      </w:pPr>
      <w:r w:rsidRPr="003E3375">
        <w:rPr>
          <w:sz w:val="24"/>
          <w:lang w:val="id-ID"/>
        </w:rPr>
        <w:t>United Arab Emirates architecture. (n.d.). Retrieved June 17, 2010, from UAE Interactwebsite: http://www.uaeinteract.com/</w:t>
      </w:r>
    </w:p>
    <w:p w:rsidR="003E3375" w:rsidRPr="003E3375" w:rsidRDefault="003E3375" w:rsidP="003E3375">
      <w:pPr>
        <w:pStyle w:val="IEEEReferenceItem"/>
        <w:numPr>
          <w:ilvl w:val="0"/>
          <w:numId w:val="0"/>
        </w:numPr>
        <w:rPr>
          <w:b/>
          <w:i/>
          <w:sz w:val="24"/>
        </w:rPr>
      </w:pPr>
      <w:r w:rsidRPr="003E3375">
        <w:rPr>
          <w:b/>
          <w:i/>
          <w:sz w:val="24"/>
        </w:rPr>
        <w:t>Dokumen Pemerintah</w:t>
      </w:r>
    </w:p>
    <w:p w:rsidR="003E3375" w:rsidRPr="003E3375" w:rsidRDefault="003E3375" w:rsidP="003E3375">
      <w:pPr>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val="en-US"/>
        </w:rPr>
      </w:pPr>
      <w:r w:rsidRPr="003E3375">
        <w:rPr>
          <w:rFonts w:ascii="Times New Roman" w:hAnsi="Times New Roman" w:cs="Times New Roman"/>
          <w:color w:val="000000"/>
          <w:sz w:val="24"/>
          <w:szCs w:val="24"/>
          <w:lang w:val="en-US"/>
        </w:rPr>
        <w:t xml:space="preserve">PusatPembinaandanPengembangan Bahasa. 1978. </w:t>
      </w:r>
      <w:r w:rsidRPr="003E3375">
        <w:rPr>
          <w:rFonts w:ascii="Times New Roman" w:hAnsi="Times New Roman" w:cs="Times New Roman"/>
          <w:i/>
          <w:iCs/>
          <w:color w:val="000000"/>
          <w:sz w:val="24"/>
          <w:szCs w:val="24"/>
          <w:lang w:val="en-US"/>
        </w:rPr>
        <w:t>PedomanPenulisanLaporanPenelitian</w:t>
      </w:r>
      <w:r w:rsidRPr="003E3375">
        <w:rPr>
          <w:rFonts w:ascii="Times New Roman" w:hAnsi="Times New Roman" w:cs="Times New Roman"/>
          <w:color w:val="000000"/>
          <w:sz w:val="24"/>
          <w:szCs w:val="24"/>
          <w:lang w:val="en-US"/>
        </w:rPr>
        <w:t>. Jakarta: DepartemenPendidikandanKebudayaan.</w:t>
      </w:r>
    </w:p>
    <w:p w:rsidR="003E3375" w:rsidRPr="003E3375" w:rsidRDefault="003E3375" w:rsidP="003E3375">
      <w:pPr>
        <w:suppressAutoHyphens/>
        <w:autoSpaceDE w:val="0"/>
        <w:autoSpaceDN w:val="0"/>
        <w:adjustRightInd w:val="0"/>
        <w:spacing w:after="0" w:line="240" w:lineRule="auto"/>
        <w:jc w:val="both"/>
        <w:textAlignment w:val="center"/>
        <w:rPr>
          <w:rFonts w:ascii="Times New Roman" w:hAnsi="Times New Roman" w:cs="Times New Roman"/>
          <w:i/>
          <w:color w:val="000000"/>
          <w:sz w:val="24"/>
          <w:szCs w:val="24"/>
          <w:lang w:val="en-US"/>
        </w:rPr>
      </w:pPr>
      <w:r w:rsidRPr="003E3375">
        <w:rPr>
          <w:rFonts w:ascii="Times New Roman" w:hAnsi="Times New Roman" w:cs="Times New Roman"/>
          <w:b/>
          <w:i/>
          <w:sz w:val="24"/>
          <w:szCs w:val="24"/>
        </w:rPr>
        <w:t>Dokumen Pemerintah</w:t>
      </w:r>
      <w:r w:rsidRPr="003E3375">
        <w:rPr>
          <w:rFonts w:ascii="Times New Roman" w:hAnsi="Times New Roman" w:cs="Times New Roman"/>
          <w:b/>
          <w:i/>
          <w:sz w:val="24"/>
          <w:szCs w:val="24"/>
          <w:lang w:val="en-US"/>
        </w:rPr>
        <w:t xml:space="preserve">  yang diterbitkanolehpenerbitdantanpalembaga</w:t>
      </w:r>
    </w:p>
    <w:p w:rsidR="003E3375" w:rsidRPr="003E3375" w:rsidRDefault="003E3375" w:rsidP="003E3375">
      <w:pPr>
        <w:suppressAutoHyphens/>
        <w:autoSpaceDE w:val="0"/>
        <w:autoSpaceDN w:val="0"/>
        <w:adjustRightInd w:val="0"/>
        <w:spacing w:after="0" w:line="240" w:lineRule="auto"/>
        <w:jc w:val="both"/>
        <w:textAlignment w:val="center"/>
        <w:rPr>
          <w:rFonts w:ascii="Times New Roman" w:hAnsi="Times New Roman" w:cs="Times New Roman"/>
          <w:color w:val="000000"/>
          <w:sz w:val="24"/>
          <w:szCs w:val="24"/>
          <w:lang w:val="en-US"/>
        </w:rPr>
      </w:pPr>
      <w:r w:rsidRPr="003E3375">
        <w:rPr>
          <w:rFonts w:ascii="Times New Roman" w:hAnsi="Times New Roman" w:cs="Times New Roman"/>
          <w:i/>
          <w:iCs/>
          <w:color w:val="000000"/>
          <w:sz w:val="24"/>
          <w:szCs w:val="24"/>
          <w:lang w:val="en-US"/>
        </w:rPr>
        <w:t>Undang-UndangRepublik Indonesia Nomor 2 Tahun 1989 tentangSistemPendidikan Nasional</w:t>
      </w:r>
      <w:r w:rsidRPr="003E3375">
        <w:rPr>
          <w:rFonts w:ascii="Times New Roman" w:hAnsi="Times New Roman" w:cs="Times New Roman"/>
          <w:color w:val="000000"/>
          <w:sz w:val="24"/>
          <w:szCs w:val="24"/>
          <w:lang w:val="en-US"/>
        </w:rPr>
        <w:t xml:space="preserve">. 1990. Jakarta: PT Armas Duta Jaya. </w:t>
      </w:r>
    </w:p>
    <w:p w:rsidR="003E3375" w:rsidRPr="003E3375" w:rsidRDefault="003E3375" w:rsidP="003E3375">
      <w:pPr>
        <w:suppressAutoHyphens/>
        <w:autoSpaceDE w:val="0"/>
        <w:autoSpaceDN w:val="0"/>
        <w:adjustRightInd w:val="0"/>
        <w:spacing w:after="0" w:line="240" w:lineRule="auto"/>
        <w:jc w:val="both"/>
        <w:textAlignment w:val="center"/>
        <w:rPr>
          <w:rFonts w:ascii="Times New Roman" w:hAnsi="Times New Roman" w:cs="Times New Roman"/>
          <w:b/>
          <w:i/>
          <w:sz w:val="24"/>
          <w:szCs w:val="24"/>
          <w:lang w:val="en-US"/>
        </w:rPr>
      </w:pPr>
      <w:r w:rsidRPr="003E3375">
        <w:rPr>
          <w:rFonts w:ascii="Times New Roman" w:hAnsi="Times New Roman" w:cs="Times New Roman"/>
          <w:b/>
          <w:i/>
          <w:sz w:val="24"/>
          <w:szCs w:val="24"/>
          <w:lang w:val="en-US"/>
        </w:rPr>
        <w:t>Tulisan/ beritadalamkoran (tanpanamapenulis)</w:t>
      </w:r>
    </w:p>
    <w:p w:rsidR="00126BD4" w:rsidRDefault="003E3375" w:rsidP="003E3375">
      <w:pPr>
        <w:spacing w:after="0" w:line="240" w:lineRule="auto"/>
        <w:jc w:val="both"/>
        <w:rPr>
          <w:rFonts w:ascii="Times New Roman" w:hAnsi="Times New Roman" w:cs="Times New Roman"/>
          <w:color w:val="000000"/>
          <w:sz w:val="24"/>
          <w:szCs w:val="24"/>
          <w:lang w:val="en-US"/>
        </w:rPr>
      </w:pPr>
      <w:r w:rsidRPr="003E3375">
        <w:rPr>
          <w:rFonts w:ascii="Times New Roman" w:hAnsi="Times New Roman" w:cs="Times New Roman"/>
          <w:color w:val="000000"/>
          <w:sz w:val="24"/>
          <w:szCs w:val="24"/>
          <w:lang w:val="en-US"/>
        </w:rPr>
        <w:t xml:space="preserve">Jawa Pos. 22 April, 1995. </w:t>
      </w:r>
      <w:r w:rsidRPr="003E3375">
        <w:rPr>
          <w:rFonts w:ascii="Times New Roman" w:hAnsi="Times New Roman" w:cs="Times New Roman"/>
          <w:i/>
          <w:iCs/>
          <w:color w:val="000000"/>
          <w:sz w:val="24"/>
          <w:szCs w:val="24"/>
          <w:lang w:val="en-US"/>
        </w:rPr>
        <w:t>WanitaKelasBawahLebihMandiri</w:t>
      </w:r>
      <w:r w:rsidRPr="003E3375">
        <w:rPr>
          <w:rFonts w:ascii="Times New Roman" w:hAnsi="Times New Roman" w:cs="Times New Roman"/>
          <w:color w:val="000000"/>
          <w:sz w:val="24"/>
          <w:szCs w:val="24"/>
          <w:lang w:val="en-US"/>
        </w:rPr>
        <w:t>, hlm.3.</w:t>
      </w:r>
    </w:p>
    <w:p w:rsidR="00B52E00" w:rsidRPr="00B52E00" w:rsidRDefault="00B52E00" w:rsidP="003E3375">
      <w:pPr>
        <w:spacing w:after="0" w:line="240" w:lineRule="auto"/>
        <w:jc w:val="both"/>
        <w:rPr>
          <w:rFonts w:ascii="Times New Roman" w:hAnsi="Times New Roman" w:cs="Times New Roman"/>
          <w:b/>
          <w:color w:val="000000"/>
          <w:sz w:val="24"/>
          <w:szCs w:val="24"/>
          <w:lang w:val="en-US"/>
        </w:rPr>
      </w:pPr>
    </w:p>
    <w:p w:rsidR="00B52E00" w:rsidRPr="0097278C" w:rsidRDefault="00B52E00" w:rsidP="00B52E00">
      <w:pPr>
        <w:spacing w:line="360" w:lineRule="auto"/>
        <w:jc w:val="both"/>
      </w:pPr>
    </w:p>
    <w:sectPr w:rsidR="00B52E00" w:rsidRPr="0097278C" w:rsidSect="000033C4">
      <w:headerReference w:type="default" r:id="rId12"/>
      <w:footerReference w:type="default" r:id="rId13"/>
      <w:headerReference w:type="first" r:id="rId14"/>
      <w:pgSz w:w="11906" w:h="16838" w:code="9"/>
      <w:pgMar w:top="1124" w:right="1440" w:bottom="1440" w:left="1440" w:header="709"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9B9" w:rsidRDefault="005669B9" w:rsidP="000E2BCF">
      <w:pPr>
        <w:spacing w:after="0" w:line="240" w:lineRule="auto"/>
      </w:pPr>
      <w:r>
        <w:separator/>
      </w:r>
    </w:p>
  </w:endnote>
  <w:endnote w:type="continuationSeparator" w:id="0">
    <w:p w:rsidR="005669B9" w:rsidRDefault="005669B9" w:rsidP="000E2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093396"/>
      <w:docPartObj>
        <w:docPartGallery w:val="Page Numbers (Bottom of Page)"/>
        <w:docPartUnique/>
      </w:docPartObj>
    </w:sdtPr>
    <w:sdtContent>
      <w:p w:rsidR="00112689" w:rsidRDefault="00095C46" w:rsidP="00095C46">
        <w:pPr>
          <w:pStyle w:val="Footer"/>
        </w:pPr>
        <w:r>
          <w:rPr>
            <w:rFonts w:ascii="Times New Roman" w:eastAsia="Times New Roman" w:hAnsi="Times New Roman" w:cs="Times New Roman"/>
            <w:bCs/>
            <w:i/>
            <w:color w:val="000000"/>
            <w:sz w:val="18"/>
            <w:szCs w:val="20"/>
          </w:rPr>
          <w:t>Hydrogen</w:t>
        </w:r>
        <w:r w:rsidR="00112689" w:rsidRPr="000E2BCF">
          <w:rPr>
            <w:rFonts w:ascii="Times New Roman" w:eastAsia="Times New Roman" w:hAnsi="Times New Roman" w:cs="Times New Roman"/>
            <w:bCs/>
            <w:i/>
            <w:color w:val="000000"/>
            <w:sz w:val="18"/>
            <w:szCs w:val="20"/>
          </w:rPr>
          <w:t>: Jurnal</w:t>
        </w:r>
        <w:r>
          <w:rPr>
            <w:rFonts w:ascii="Times New Roman" w:eastAsia="Times New Roman" w:hAnsi="Times New Roman" w:cs="Times New Roman"/>
            <w:bCs/>
            <w:i/>
            <w:color w:val="000000"/>
            <w:sz w:val="18"/>
            <w:szCs w:val="20"/>
          </w:rPr>
          <w:t xml:space="preserve"> Kependidikan Kimia</w:t>
        </w:r>
        <w:r w:rsidR="00112689" w:rsidRPr="00112689">
          <w:rPr>
            <w:rFonts w:ascii="Times New Roman" w:hAnsi="Times New Roman" w:cs="Times New Roman"/>
            <w:i/>
            <w:sz w:val="18"/>
            <w:szCs w:val="20"/>
          </w:rPr>
          <w:t xml:space="preserve">, </w:t>
        </w:r>
        <w:r w:rsidR="003E3375">
          <w:rPr>
            <w:rFonts w:ascii="Times New Roman" w:hAnsi="Times New Roman" w:cs="Times New Roman"/>
            <w:i/>
            <w:sz w:val="18"/>
            <w:szCs w:val="20"/>
          </w:rPr>
          <w:t>Bulan</w:t>
        </w:r>
        <w:r>
          <w:rPr>
            <w:rFonts w:ascii="Times New Roman" w:hAnsi="Times New Roman" w:cs="Times New Roman"/>
            <w:i/>
            <w:sz w:val="18"/>
            <w:szCs w:val="20"/>
          </w:rPr>
          <w:t xml:space="preserve"> </w:t>
        </w:r>
        <w:r w:rsidR="003E3375">
          <w:rPr>
            <w:rFonts w:ascii="Times New Roman" w:hAnsi="Times New Roman" w:cs="Times New Roman"/>
            <w:i/>
            <w:sz w:val="18"/>
            <w:szCs w:val="20"/>
          </w:rPr>
          <w:t xml:space="preserve">Tahun. Vol. </w:t>
        </w:r>
        <w:r w:rsidR="00112689" w:rsidRPr="00112689">
          <w:rPr>
            <w:rFonts w:ascii="Times New Roman" w:hAnsi="Times New Roman" w:cs="Times New Roman"/>
            <w:i/>
            <w:sz w:val="18"/>
            <w:szCs w:val="20"/>
          </w:rPr>
          <w:t>, No</w:t>
        </w:r>
        <w:r w:rsidR="003E3375">
          <w:rPr>
            <w:rFonts w:ascii="Times New Roman" w:hAnsi="Times New Roman" w:cs="Times New Roman"/>
            <w:i/>
            <w:sz w:val="18"/>
            <w:szCs w:val="20"/>
          </w:rPr>
          <w:t>.</w:t>
        </w:r>
        <w:r>
          <w:rPr>
            <w:rFonts w:ascii="Times New Roman" w:hAnsi="Times New Roman" w:cs="Times New Roman"/>
            <w:i/>
            <w:sz w:val="18"/>
            <w:szCs w:val="20"/>
          </w:rPr>
          <w:tab/>
        </w:r>
        <w:r>
          <w:rPr>
            <w:rFonts w:ascii="Times New Roman" w:hAnsi="Times New Roman" w:cs="Times New Roman"/>
            <w:i/>
            <w:sz w:val="18"/>
            <w:szCs w:val="20"/>
          </w:rPr>
          <w:tab/>
        </w:r>
        <w:r w:rsidR="00112689">
          <w:t>|</w:t>
        </w:r>
        <w:r w:rsidR="009A6463"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9A6463" w:rsidRPr="00112689">
          <w:rPr>
            <w:rFonts w:ascii="Times New Roman" w:hAnsi="Times New Roman" w:cs="Times New Roman"/>
            <w:b/>
          </w:rPr>
          <w:fldChar w:fldCharType="separate"/>
        </w:r>
        <w:r w:rsidR="00692E24">
          <w:rPr>
            <w:rFonts w:ascii="Times New Roman" w:hAnsi="Times New Roman" w:cs="Times New Roman"/>
            <w:b/>
            <w:noProof/>
          </w:rPr>
          <w:t>6</w:t>
        </w:r>
        <w:r w:rsidR="009A6463" w:rsidRPr="00112689">
          <w:rPr>
            <w:rFonts w:ascii="Times New Roman" w:hAnsi="Times New Roman" w:cs="Times New Roman"/>
            <w:b/>
            <w:noProof/>
          </w:rPr>
          <w:fldChar w:fldCharType="end"/>
        </w:r>
      </w:p>
    </w:sdtContent>
  </w:sdt>
  <w:p w:rsidR="00112689" w:rsidRDefault="00112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9B9" w:rsidRDefault="005669B9" w:rsidP="000E2BCF">
      <w:pPr>
        <w:spacing w:after="0" w:line="240" w:lineRule="auto"/>
      </w:pPr>
      <w:r>
        <w:separator/>
      </w:r>
    </w:p>
  </w:footnote>
  <w:footnote w:type="continuationSeparator" w:id="0">
    <w:p w:rsidR="005669B9" w:rsidRDefault="005669B9" w:rsidP="000E2B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8"/>
      <w:gridCol w:w="4508"/>
    </w:tblGrid>
    <w:tr w:rsidR="00242190" w:rsidTr="00242190">
      <w:tc>
        <w:tcPr>
          <w:tcW w:w="4508" w:type="dxa"/>
        </w:tcPr>
        <w:p w:rsidR="00242190" w:rsidRPr="00C07D32" w:rsidRDefault="00C07D32">
          <w:pPr>
            <w:pStyle w:val="Header"/>
            <w:rPr>
              <w:rFonts w:ascii="Times New Roman" w:hAnsi="Times New Roman" w:cs="Times New Roman"/>
              <w:lang w:val="id-ID"/>
            </w:rPr>
          </w:pPr>
          <w:r>
            <w:rPr>
              <w:rFonts w:ascii="Times New Roman" w:hAnsi="Times New Roman" w:cs="Times New Roman"/>
              <w:lang w:val="id-ID"/>
            </w:rPr>
            <w:t>Rr. Ariessanty AKW</w:t>
          </w:r>
        </w:p>
      </w:tc>
      <w:tc>
        <w:tcPr>
          <w:tcW w:w="4508" w:type="dxa"/>
        </w:tcPr>
        <w:p w:rsidR="00242190" w:rsidRPr="00C07D32" w:rsidRDefault="00C07D32" w:rsidP="003E3375">
          <w:pPr>
            <w:pStyle w:val="Header"/>
            <w:jc w:val="right"/>
            <w:rPr>
              <w:i/>
              <w:sz w:val="20"/>
              <w:lang w:val="id-ID"/>
            </w:rPr>
          </w:pPr>
          <w:r>
            <w:rPr>
              <w:rFonts w:ascii="Times New Roman" w:hAnsi="Times New Roman" w:cs="Times New Roman"/>
              <w:i/>
              <w:sz w:val="20"/>
              <w:szCs w:val="24"/>
              <w:lang w:val="id-ID"/>
            </w:rPr>
            <w:t>Penentuan Nilai SPF dan</w:t>
          </w:r>
        </w:p>
      </w:tc>
    </w:tr>
  </w:tbl>
  <w:p w:rsidR="003E3375" w:rsidRDefault="003E33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4"/>
      <w:gridCol w:w="4772"/>
      <w:gridCol w:w="2956"/>
    </w:tblGrid>
    <w:tr w:rsidR="00242190" w:rsidTr="00126BD4">
      <w:trPr>
        <w:trHeight w:val="977"/>
      </w:trPr>
      <w:tc>
        <w:tcPr>
          <w:tcW w:w="851" w:type="dxa"/>
          <w:vAlign w:val="center"/>
        </w:tcPr>
        <w:p w:rsidR="00242190" w:rsidRPr="000E2BCF" w:rsidRDefault="00A6274F" w:rsidP="00126BD4">
          <w:pPr>
            <w:pStyle w:val="Header"/>
            <w:jc w:val="center"/>
            <w:rPr>
              <w:rFonts w:ascii="Times New Roman" w:eastAsia="Times New Roman" w:hAnsi="Times New Roman" w:cs="Times New Roman"/>
              <w:b/>
              <w:bCs/>
              <w:i/>
              <w:color w:val="000000"/>
              <w:sz w:val="20"/>
              <w:szCs w:val="20"/>
            </w:rPr>
          </w:pPr>
          <w:r w:rsidRPr="00A6274F">
            <w:rPr>
              <w:noProof/>
            </w:rPr>
            <w:drawing>
              <wp:inline distT="0" distB="0" distL="0" distR="0">
                <wp:extent cx="804933" cy="952500"/>
                <wp:effectExtent l="19050" t="0" r="0" b="0"/>
                <wp:docPr id="1" name="Picture 3" descr="E:\DAFTAR JURNAL JKK\PENGAJUAN E-ISSN JURNAL HYDROGEN\PENGAJUAN E-ISSN HYDROGEN\COVERRR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FTAR JURNAL JKK\PENGAJUAN E-ISSN JURNAL HYDROGEN\PENGAJUAN E-ISSN HYDROGEN\COVERRRR.jpeg"/>
                        <pic:cNvPicPr>
                          <a:picLocks noChangeAspect="1" noChangeArrowheads="1"/>
                        </pic:cNvPicPr>
                      </pic:nvPicPr>
                      <pic:blipFill>
                        <a:blip r:embed="rId1" cstate="print"/>
                        <a:srcRect/>
                        <a:stretch>
                          <a:fillRect/>
                        </a:stretch>
                      </pic:blipFill>
                      <pic:spPr bwMode="auto">
                        <a:xfrm>
                          <a:off x="0" y="0"/>
                          <a:ext cx="810505" cy="959094"/>
                        </a:xfrm>
                        <a:prstGeom prst="rect">
                          <a:avLst/>
                        </a:prstGeom>
                        <a:noFill/>
                        <a:ln w="9525">
                          <a:noFill/>
                          <a:miter lim="800000"/>
                          <a:headEnd/>
                          <a:tailEnd/>
                        </a:ln>
                      </pic:spPr>
                    </pic:pic>
                  </a:graphicData>
                </a:graphic>
              </wp:inline>
            </w:drawing>
          </w:r>
        </w:p>
      </w:tc>
      <w:tc>
        <w:tcPr>
          <w:tcW w:w="4805" w:type="dxa"/>
        </w:tcPr>
        <w:p w:rsidR="00242190" w:rsidRPr="000E2BCF" w:rsidRDefault="00A6274F" w:rsidP="00242190">
          <w:pPr>
            <w:pStyle w:val="Header"/>
            <w:rPr>
              <w:b/>
              <w:i/>
            </w:rPr>
          </w:pPr>
          <w:r>
            <w:rPr>
              <w:rFonts w:ascii="Times New Roman" w:eastAsia="Times New Roman" w:hAnsi="Times New Roman" w:cs="Times New Roman"/>
              <w:b/>
              <w:bCs/>
              <w:i/>
              <w:color w:val="000000"/>
              <w:sz w:val="20"/>
              <w:szCs w:val="20"/>
            </w:rPr>
            <w:t>Hydrogen</w:t>
          </w:r>
          <w:r w:rsidR="00242190" w:rsidRPr="000E2BCF">
            <w:rPr>
              <w:rFonts w:ascii="Times New Roman" w:eastAsia="Times New Roman" w:hAnsi="Times New Roman" w:cs="Times New Roman"/>
              <w:b/>
              <w:bCs/>
              <w:i/>
              <w:color w:val="000000"/>
              <w:sz w:val="20"/>
              <w:szCs w:val="20"/>
            </w:rPr>
            <w:t>: Jurnal</w:t>
          </w:r>
          <w:r>
            <w:rPr>
              <w:rFonts w:ascii="Times New Roman" w:eastAsia="Times New Roman" w:hAnsi="Times New Roman" w:cs="Times New Roman"/>
              <w:b/>
              <w:bCs/>
              <w:i/>
              <w:color w:val="000000"/>
              <w:sz w:val="20"/>
              <w:szCs w:val="20"/>
            </w:rPr>
            <w:t xml:space="preserve"> Kependidikan Kimia</w:t>
          </w:r>
        </w:p>
        <w:p w:rsidR="00242190" w:rsidRDefault="009A6463" w:rsidP="00242190">
          <w:pPr>
            <w:pStyle w:val="Header"/>
            <w:rPr>
              <w:rFonts w:ascii="Times New Roman" w:eastAsia="Times New Roman" w:hAnsi="Times New Roman" w:cs="Times New Roman"/>
              <w:bCs/>
              <w:i/>
              <w:color w:val="000000"/>
              <w:sz w:val="20"/>
              <w:szCs w:val="20"/>
            </w:rPr>
          </w:pPr>
          <w:hyperlink r:id="rId2" w:history="1">
            <w:r w:rsidR="00A6274F" w:rsidRPr="000F6FC1">
              <w:rPr>
                <w:rStyle w:val="Hyperlink"/>
                <w:rFonts w:ascii="Times New Roman" w:eastAsia="Times New Roman" w:hAnsi="Times New Roman" w:cs="Times New Roman"/>
                <w:bCs/>
                <w:i/>
                <w:sz w:val="20"/>
                <w:szCs w:val="20"/>
              </w:rPr>
              <w:t>http://ojs.ikipmataram.ac.id/index.php/hydrogen/index</w:t>
            </w:r>
          </w:hyperlink>
        </w:p>
        <w:p w:rsidR="000033C4" w:rsidRPr="000033C4" w:rsidRDefault="000033C4" w:rsidP="000033C4">
          <w:pPr>
            <w:pStyle w:val="Header"/>
            <w:rPr>
              <w:b/>
            </w:rPr>
          </w:pPr>
        </w:p>
      </w:tc>
      <w:tc>
        <w:tcPr>
          <w:tcW w:w="3275" w:type="dxa"/>
        </w:tcPr>
        <w:p w:rsidR="00242190" w:rsidRPr="000E2BCF" w:rsidRDefault="001A2260" w:rsidP="00242190">
          <w:pPr>
            <w:pStyle w:val="Header"/>
            <w:jc w:val="right"/>
            <w:rPr>
              <w:rFonts w:ascii="Times New Roman" w:hAnsi="Times New Roman" w:cs="Times New Roman"/>
              <w:i/>
              <w:sz w:val="20"/>
              <w:szCs w:val="20"/>
            </w:rPr>
          </w:pPr>
          <w:r>
            <w:rPr>
              <w:rFonts w:ascii="Times New Roman" w:hAnsi="Times New Roman" w:cs="Times New Roman"/>
              <w:i/>
              <w:sz w:val="20"/>
              <w:szCs w:val="20"/>
            </w:rPr>
            <w:t xml:space="preserve">BulanTahun. Vol. , No, </w:t>
          </w:r>
        </w:p>
        <w:p w:rsidR="00242190" w:rsidRPr="00A6274F" w:rsidRDefault="00242190"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r w:rsidR="00A6274F" w:rsidRPr="00A6274F">
            <w:rPr>
              <w:rFonts w:ascii="Times New Roman" w:hAnsi="Times New Roman" w:cs="Times New Roman"/>
              <w:iCs/>
              <w:sz w:val="20"/>
              <w:szCs w:val="20"/>
            </w:rPr>
            <w:t>2338-6487</w:t>
          </w:r>
        </w:p>
        <w:p w:rsidR="00242190" w:rsidRPr="00A6274F" w:rsidRDefault="00242190" w:rsidP="00242190">
          <w:pPr>
            <w:pStyle w:val="Header"/>
            <w:jc w:val="right"/>
            <w:rPr>
              <w:rFonts w:ascii="Times New Roman" w:eastAsia="Times New Roman" w:hAnsi="Times New Roman" w:cs="Times New Roman"/>
              <w:bCs/>
              <w:i/>
              <w:color w:val="000000"/>
              <w:sz w:val="20"/>
              <w:szCs w:val="20"/>
            </w:rPr>
          </w:pPr>
          <w:r w:rsidRPr="00A6274F">
            <w:rPr>
              <w:rFonts w:ascii="Times New Roman" w:eastAsia="Times New Roman" w:hAnsi="Times New Roman" w:cs="Times New Roman"/>
              <w:bCs/>
              <w:i/>
              <w:color w:val="000000"/>
              <w:sz w:val="20"/>
              <w:szCs w:val="20"/>
            </w:rPr>
            <w:t xml:space="preserve">e-ISSN: </w:t>
          </w:r>
          <w:r w:rsidR="00A6274F" w:rsidRPr="00A6274F">
            <w:rPr>
              <w:rFonts w:ascii="Times New Roman" w:hAnsi="Times New Roman" w:cs="Times New Roman"/>
              <w:sz w:val="20"/>
              <w:szCs w:val="20"/>
            </w:rPr>
            <w:t>2656-3061</w:t>
          </w:r>
        </w:p>
        <w:p w:rsidR="00242190" w:rsidRPr="000E2BCF" w:rsidRDefault="00242190"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rsidR="00242190" w:rsidRDefault="00242190" w:rsidP="002421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643B3"/>
    <w:multiLevelType w:val="multilevel"/>
    <w:tmpl w:val="ECB6C1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30C952E1"/>
    <w:multiLevelType w:val="multilevel"/>
    <w:tmpl w:val="85E64574"/>
    <w:lvl w:ilvl="0">
      <w:start w:val="3"/>
      <w:numFmt w:val="decimal"/>
      <w:lvlText w:val="%1"/>
      <w:lvlJc w:val="left"/>
      <w:pPr>
        <w:ind w:left="660" w:hanging="660"/>
      </w:pPr>
    </w:lvl>
    <w:lvl w:ilvl="1">
      <w:start w:val="3"/>
      <w:numFmt w:val="decimal"/>
      <w:lvlText w:val="%1.%2"/>
      <w:lvlJc w:val="left"/>
      <w:pPr>
        <w:ind w:left="900" w:hanging="660"/>
      </w:pPr>
    </w:lvl>
    <w:lvl w:ilvl="2">
      <w:start w:val="4"/>
      <w:numFmt w:val="decimal"/>
      <w:lvlText w:val="%1.%2.%3"/>
      <w:lvlJc w:val="left"/>
      <w:pPr>
        <w:ind w:left="1200" w:hanging="720"/>
      </w:pPr>
    </w:lvl>
    <w:lvl w:ilvl="3">
      <w:start w:val="3"/>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3">
    <w:nsid w:val="500B0991"/>
    <w:multiLevelType w:val="multilevel"/>
    <w:tmpl w:val="54EA195E"/>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ascii="Times New Roman" w:hAnsi="Times New Roman" w:hint="default"/>
        <w:b/>
        <w:color w:val="auto"/>
      </w:rPr>
    </w:lvl>
    <w:lvl w:ilvl="2">
      <w:start w:val="2"/>
      <w:numFmt w:val="decimal"/>
      <w:isLgl/>
      <w:lvlText w:val="%1.%2.%3"/>
      <w:lvlJc w:val="left"/>
      <w:pPr>
        <w:ind w:left="1080" w:hanging="720"/>
      </w:pPr>
      <w:rPr>
        <w:rFonts w:ascii="Times New Roman" w:hAnsi="Times New Roman" w:hint="default"/>
        <w:b/>
        <w:color w:val="auto"/>
      </w:rPr>
    </w:lvl>
    <w:lvl w:ilvl="3">
      <w:start w:val="1"/>
      <w:numFmt w:val="decimal"/>
      <w:isLgl/>
      <w:lvlText w:val="%1.%2.%3.%4"/>
      <w:lvlJc w:val="left"/>
      <w:pPr>
        <w:ind w:left="1080" w:hanging="720"/>
      </w:pPr>
      <w:rPr>
        <w:rFonts w:ascii="Times New Roman" w:hAnsi="Times New Roman" w:hint="default"/>
        <w:b/>
        <w:color w:val="auto"/>
      </w:rPr>
    </w:lvl>
    <w:lvl w:ilvl="4">
      <w:start w:val="1"/>
      <w:numFmt w:val="decimal"/>
      <w:isLgl/>
      <w:lvlText w:val="%1.%2.%3.%4.%5"/>
      <w:lvlJc w:val="left"/>
      <w:pPr>
        <w:ind w:left="1440" w:hanging="1080"/>
      </w:pPr>
      <w:rPr>
        <w:rFonts w:ascii="Times New Roman" w:hAnsi="Times New Roman" w:hint="default"/>
        <w:b/>
        <w:color w:val="auto"/>
      </w:rPr>
    </w:lvl>
    <w:lvl w:ilvl="5">
      <w:start w:val="1"/>
      <w:numFmt w:val="decimal"/>
      <w:isLgl/>
      <w:lvlText w:val="%1.%2.%3.%4.%5.%6"/>
      <w:lvlJc w:val="left"/>
      <w:pPr>
        <w:ind w:left="1440" w:hanging="1080"/>
      </w:pPr>
      <w:rPr>
        <w:rFonts w:ascii="Times New Roman" w:hAnsi="Times New Roman" w:hint="default"/>
        <w:b/>
        <w:color w:val="auto"/>
      </w:rPr>
    </w:lvl>
    <w:lvl w:ilvl="6">
      <w:start w:val="1"/>
      <w:numFmt w:val="decimal"/>
      <w:isLgl/>
      <w:lvlText w:val="%1.%2.%3.%4.%5.%6.%7"/>
      <w:lvlJc w:val="left"/>
      <w:pPr>
        <w:ind w:left="1800" w:hanging="1440"/>
      </w:pPr>
      <w:rPr>
        <w:rFonts w:ascii="Times New Roman" w:hAnsi="Times New Roman" w:hint="default"/>
        <w:b/>
        <w:color w:val="auto"/>
      </w:rPr>
    </w:lvl>
    <w:lvl w:ilvl="7">
      <w:start w:val="1"/>
      <w:numFmt w:val="decimal"/>
      <w:isLgl/>
      <w:lvlText w:val="%1.%2.%3.%4.%5.%6.%7.%8"/>
      <w:lvlJc w:val="left"/>
      <w:pPr>
        <w:ind w:left="1800" w:hanging="1440"/>
      </w:pPr>
      <w:rPr>
        <w:rFonts w:ascii="Times New Roman" w:hAnsi="Times New Roman" w:hint="default"/>
        <w:b/>
        <w:color w:val="auto"/>
      </w:rPr>
    </w:lvl>
    <w:lvl w:ilvl="8">
      <w:start w:val="1"/>
      <w:numFmt w:val="decimal"/>
      <w:isLgl/>
      <w:lvlText w:val="%1.%2.%3.%4.%5.%6.%7.%8.%9"/>
      <w:lvlJc w:val="left"/>
      <w:pPr>
        <w:ind w:left="2160" w:hanging="1800"/>
      </w:pPr>
      <w:rPr>
        <w:rFonts w:ascii="Times New Roman" w:hAnsi="Times New Roman" w:hint="default"/>
        <w:b/>
        <w:color w:val="auto"/>
      </w:rPr>
    </w:lvl>
  </w:abstractNum>
  <w:abstractNum w:abstractNumId="4">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
    <w:nsid w:val="76BD768E"/>
    <w:multiLevelType w:val="multilevel"/>
    <w:tmpl w:val="13B21134"/>
    <w:lvl w:ilvl="0">
      <w:start w:val="3"/>
      <w:numFmt w:val="decimal"/>
      <w:lvlText w:val="%1"/>
      <w:lvlJc w:val="left"/>
      <w:pPr>
        <w:ind w:left="480" w:hanging="480"/>
      </w:pPr>
    </w:lvl>
    <w:lvl w:ilvl="1">
      <w:start w:val="3"/>
      <w:numFmt w:val="decimal"/>
      <w:lvlText w:val="%1.%2"/>
      <w:lvlJc w:val="left"/>
      <w:pPr>
        <w:ind w:left="480" w:hanging="480"/>
      </w:pPr>
    </w:lvl>
    <w:lvl w:ilvl="2">
      <w:start w:val="3"/>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5"/>
  </w:num>
  <w:num w:numId="3">
    <w:abstractNumId w:val="4"/>
  </w:num>
  <w:num w:numId="4">
    <w:abstractNumId w:val="6"/>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3"/>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DKzMLWwNDYxM7cwNTFQ0lEKTi0uzszPAykwrwUAwij//ywAAAA="/>
  </w:docVars>
  <w:rsids>
    <w:rsidRoot w:val="007F012B"/>
    <w:rsid w:val="000033C4"/>
    <w:rsid w:val="00095C46"/>
    <w:rsid w:val="00095E2A"/>
    <w:rsid w:val="000B6484"/>
    <w:rsid w:val="000E2BCF"/>
    <w:rsid w:val="000F0433"/>
    <w:rsid w:val="001030D1"/>
    <w:rsid w:val="00112689"/>
    <w:rsid w:val="00126BD4"/>
    <w:rsid w:val="001348B6"/>
    <w:rsid w:val="0019288E"/>
    <w:rsid w:val="001A2260"/>
    <w:rsid w:val="002041E9"/>
    <w:rsid w:val="00206816"/>
    <w:rsid w:val="00242190"/>
    <w:rsid w:val="002455D7"/>
    <w:rsid w:val="002D3DCD"/>
    <w:rsid w:val="002E643A"/>
    <w:rsid w:val="002E6CFB"/>
    <w:rsid w:val="00335A1A"/>
    <w:rsid w:val="003E3375"/>
    <w:rsid w:val="004E2B16"/>
    <w:rsid w:val="004F1933"/>
    <w:rsid w:val="005669B9"/>
    <w:rsid w:val="00583EF1"/>
    <w:rsid w:val="005B1E07"/>
    <w:rsid w:val="005C2352"/>
    <w:rsid w:val="006015E3"/>
    <w:rsid w:val="00637BD2"/>
    <w:rsid w:val="0066153F"/>
    <w:rsid w:val="00680E47"/>
    <w:rsid w:val="00692E24"/>
    <w:rsid w:val="00696716"/>
    <w:rsid w:val="00696785"/>
    <w:rsid w:val="00775784"/>
    <w:rsid w:val="007D2966"/>
    <w:rsid w:val="007F012B"/>
    <w:rsid w:val="0081377F"/>
    <w:rsid w:val="0084667E"/>
    <w:rsid w:val="008A3C29"/>
    <w:rsid w:val="00933ECB"/>
    <w:rsid w:val="009A6463"/>
    <w:rsid w:val="009C306E"/>
    <w:rsid w:val="009E2B35"/>
    <w:rsid w:val="00A6274F"/>
    <w:rsid w:val="00AC7A37"/>
    <w:rsid w:val="00B21E24"/>
    <w:rsid w:val="00B52E00"/>
    <w:rsid w:val="00B8424A"/>
    <w:rsid w:val="00B867C1"/>
    <w:rsid w:val="00C07D32"/>
    <w:rsid w:val="00C15717"/>
    <w:rsid w:val="00C6405C"/>
    <w:rsid w:val="00C9477A"/>
    <w:rsid w:val="00CD317C"/>
    <w:rsid w:val="00D43051"/>
    <w:rsid w:val="00D50BF0"/>
    <w:rsid w:val="00DA53AF"/>
    <w:rsid w:val="00E168CD"/>
    <w:rsid w:val="00E35946"/>
    <w:rsid w:val="00EB1547"/>
    <w:rsid w:val="00ED33C5"/>
    <w:rsid w:val="00EF154C"/>
    <w:rsid w:val="00F015C2"/>
    <w:rsid w:val="00F1294E"/>
    <w:rsid w:val="00F97AF8"/>
    <w:rsid w:val="00FC20B4"/>
    <w:rsid w:val="00FF6C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4"/>
    <w:rPr>
      <w:lang w:val="id-ID"/>
    </w:rPr>
  </w:style>
  <w:style w:type="paragraph" w:styleId="Heading1">
    <w:name w:val="heading 1"/>
    <w:basedOn w:val="Normal"/>
    <w:next w:val="Normal"/>
    <w:link w:val="Heading1Char"/>
    <w:uiPriority w:val="9"/>
    <w:qFormat/>
    <w:rsid w:val="00335A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1"/>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99"/>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627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74F"/>
    <w:rPr>
      <w:rFonts w:ascii="Tahoma" w:hAnsi="Tahoma" w:cs="Tahoma"/>
      <w:sz w:val="16"/>
      <w:szCs w:val="16"/>
      <w:lang w:val="id-ID"/>
    </w:rPr>
  </w:style>
  <w:style w:type="character" w:customStyle="1" w:styleId="fontstyle01">
    <w:name w:val="fontstyle01"/>
    <w:basedOn w:val="DefaultParagraphFont"/>
    <w:rsid w:val="00637BD2"/>
    <w:rPr>
      <w:rFonts w:ascii="Arial Narrow" w:hAnsi="Arial Narrow" w:hint="default"/>
      <w:b/>
      <w:bCs/>
      <w:i w:val="0"/>
      <w:iCs w:val="0"/>
      <w:color w:val="000000"/>
      <w:sz w:val="22"/>
      <w:szCs w:val="22"/>
    </w:rPr>
  </w:style>
  <w:style w:type="character" w:customStyle="1" w:styleId="fontstyle21">
    <w:name w:val="fontstyle21"/>
    <w:basedOn w:val="DefaultParagraphFont"/>
    <w:rsid w:val="00637BD2"/>
    <w:rPr>
      <w:rFonts w:ascii="Arial Narrow" w:hAnsi="Arial Narrow" w:hint="default"/>
      <w:b/>
      <w:bCs/>
      <w:i/>
      <w:iCs/>
      <w:color w:val="000000"/>
      <w:sz w:val="22"/>
      <w:szCs w:val="22"/>
    </w:rPr>
  </w:style>
  <w:style w:type="character" w:customStyle="1" w:styleId="hps">
    <w:name w:val="hps"/>
    <w:basedOn w:val="DefaultParagraphFont"/>
    <w:rsid w:val="000B6484"/>
  </w:style>
  <w:style w:type="paragraph" w:styleId="BodyText">
    <w:name w:val="Body Text"/>
    <w:basedOn w:val="Normal"/>
    <w:link w:val="BodyTextChar"/>
    <w:uiPriority w:val="1"/>
    <w:unhideWhenUsed/>
    <w:qFormat/>
    <w:rsid w:val="009C306E"/>
    <w:pPr>
      <w:widowControl w:val="0"/>
      <w:autoSpaceDE w:val="0"/>
      <w:autoSpaceDN w:val="0"/>
      <w:spacing w:after="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uiPriority w:val="1"/>
    <w:rsid w:val="009C306E"/>
    <w:rPr>
      <w:rFonts w:ascii="Times New Roman" w:eastAsia="Times New Roman" w:hAnsi="Times New Roman" w:cs="Times New Roman"/>
      <w:sz w:val="24"/>
      <w:szCs w:val="24"/>
      <w:lang w:val="id-ID" w:eastAsia="id-ID"/>
    </w:rPr>
  </w:style>
  <w:style w:type="paragraph" w:styleId="NoSpacing">
    <w:name w:val="No Spacing"/>
    <w:uiPriority w:val="1"/>
    <w:qFormat/>
    <w:rsid w:val="00335A1A"/>
    <w:pPr>
      <w:spacing w:after="0" w:line="240" w:lineRule="auto"/>
    </w:pPr>
    <w:rPr>
      <w:lang w:val="id-ID"/>
    </w:rPr>
  </w:style>
  <w:style w:type="character" w:customStyle="1" w:styleId="Heading1Char">
    <w:name w:val="Heading 1 Char"/>
    <w:basedOn w:val="DefaultParagraphFont"/>
    <w:link w:val="Heading1"/>
    <w:uiPriority w:val="9"/>
    <w:rsid w:val="00335A1A"/>
    <w:rPr>
      <w:rFonts w:asciiTheme="majorHAnsi" w:eastAsiaTheme="majorEastAsia" w:hAnsiTheme="majorHAnsi" w:cstheme="majorBidi"/>
      <w:b/>
      <w:bCs/>
      <w:color w:val="2E74B5" w:themeColor="accent1" w:themeShade="BF"/>
      <w:sz w:val="28"/>
      <w:szCs w:val="28"/>
      <w:lang w:val="id-ID"/>
    </w:rPr>
  </w:style>
  <w:style w:type="character" w:customStyle="1" w:styleId="st">
    <w:name w:val="st"/>
    <w:basedOn w:val="DefaultParagraphFont"/>
    <w:rsid w:val="0019288E"/>
  </w:style>
  <w:style w:type="character" w:styleId="Emphasis">
    <w:name w:val="Emphasis"/>
    <w:basedOn w:val="DefaultParagraphFont"/>
    <w:uiPriority w:val="20"/>
    <w:qFormat/>
    <w:rsid w:val="001928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2762417">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569145365">
      <w:bodyDiv w:val="1"/>
      <w:marLeft w:val="0"/>
      <w:marRight w:val="0"/>
      <w:marTop w:val="0"/>
      <w:marBottom w:val="0"/>
      <w:divBdr>
        <w:top w:val="none" w:sz="0" w:space="0" w:color="auto"/>
        <w:left w:val="none" w:sz="0" w:space="0" w:color="auto"/>
        <w:bottom w:val="none" w:sz="0" w:space="0" w:color="auto"/>
        <w:right w:val="none" w:sz="0" w:space="0" w:color="auto"/>
      </w:divBdr>
    </w:div>
    <w:div w:id="197605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ies.santy@gmail.com" TargetMode="Externa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otero.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dnote.com/" TargetMode="External"/><Relationship Id="rId4" Type="http://schemas.openxmlformats.org/officeDocument/2006/relationships/webSettings" Target="webSettings.xml"/><Relationship Id="rId9" Type="http://schemas.openxmlformats.org/officeDocument/2006/relationships/hyperlink" Target="http://www.mendeley.com/download-mendeley-desktop/"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ojs.ikipmataram.ac.id/index.php/hydrogen/index"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9</Pages>
  <Words>3633</Words>
  <Characters>20712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Se7ven</cp:lastModifiedBy>
  <cp:revision>24</cp:revision>
  <cp:lastPrinted>2018-11-10T06:22:00Z</cp:lastPrinted>
  <dcterms:created xsi:type="dcterms:W3CDTF">2018-12-07T22:51:00Z</dcterms:created>
  <dcterms:modified xsi:type="dcterms:W3CDTF">2020-06-25T13:04:00Z</dcterms:modified>
</cp:coreProperties>
</file>