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AF683" w14:textId="2CA53714" w:rsidR="00FD4179" w:rsidRDefault="003536E7" w:rsidP="008A5891">
      <w:pPr>
        <w:pStyle w:val="Heading1"/>
        <w:spacing w:before="62" w:line="237" w:lineRule="auto"/>
        <w:ind w:left="0"/>
        <w:jc w:val="center"/>
        <w:rPr>
          <w:spacing w:val="-3"/>
          <w:lang w:val="en-US"/>
        </w:rPr>
      </w:pPr>
      <w:r>
        <w:rPr>
          <w:lang w:val="en-US"/>
        </w:rPr>
        <w:t xml:space="preserve">PERFORMA </w:t>
      </w:r>
      <w:r w:rsidR="00C35466">
        <w:t>RAPID</w:t>
      </w:r>
      <w:r w:rsidR="00C35466">
        <w:rPr>
          <w:spacing w:val="-4"/>
        </w:rPr>
        <w:t xml:space="preserve"> </w:t>
      </w:r>
      <w:r w:rsidR="00C35466">
        <w:t>DIAGNOSTIK</w:t>
      </w:r>
      <w:r w:rsidR="00C35466">
        <w:rPr>
          <w:spacing w:val="-5"/>
        </w:rPr>
        <w:t xml:space="preserve"> </w:t>
      </w:r>
      <w:r w:rsidR="00C35466">
        <w:t>TES</w:t>
      </w:r>
      <w:r w:rsidR="00C35466">
        <w:rPr>
          <w:spacing w:val="-5"/>
        </w:rPr>
        <w:t xml:space="preserve"> </w:t>
      </w:r>
      <w:r w:rsidR="00C35466">
        <w:t>HEP</w:t>
      </w:r>
      <w:r w:rsidR="00C35466">
        <w:rPr>
          <w:lang w:val="en-US"/>
        </w:rPr>
        <w:t>A</w:t>
      </w:r>
      <w:r w:rsidR="00C35466">
        <w:t>TITIS</w:t>
      </w:r>
      <w:r w:rsidR="00C35466">
        <w:rPr>
          <w:spacing w:val="-2"/>
        </w:rPr>
        <w:t xml:space="preserve"> </w:t>
      </w:r>
      <w:r w:rsidR="00C35466">
        <w:t>B</w:t>
      </w:r>
      <w:r w:rsidR="00C35466">
        <w:rPr>
          <w:lang w:val="en-US"/>
        </w:rPr>
        <w:t xml:space="preserve"> DENGAN </w:t>
      </w:r>
      <w:r w:rsidR="00C35466">
        <w:t>ELISA</w:t>
      </w:r>
      <w:r w:rsidR="00C35466">
        <w:rPr>
          <w:lang w:val="en-US"/>
        </w:rPr>
        <w:t xml:space="preserve"> SEBAGAI GOLD STANDAR </w:t>
      </w:r>
      <w:r w:rsidR="00C35466">
        <w:rPr>
          <w:spacing w:val="-57"/>
        </w:rPr>
        <w:t xml:space="preserve"> </w:t>
      </w:r>
    </w:p>
    <w:p w14:paraId="0077CFF9" w14:textId="77777777" w:rsidR="00C35466" w:rsidRPr="00C35466" w:rsidRDefault="00C35466" w:rsidP="008A5891">
      <w:pPr>
        <w:rPr>
          <w:lang w:val="en-US"/>
        </w:rPr>
      </w:pPr>
    </w:p>
    <w:p w14:paraId="7A4FC2B9" w14:textId="0E6C8852" w:rsidR="00FD4179" w:rsidRPr="0089089C" w:rsidRDefault="0061143D" w:rsidP="008A5891">
      <w:pPr>
        <w:jc w:val="center"/>
        <w:rPr>
          <w:b/>
          <w:sz w:val="24"/>
          <w:szCs w:val="24"/>
          <w:vertAlign w:val="superscript"/>
          <w:lang w:val="en-US"/>
        </w:rPr>
      </w:pPr>
      <w:r w:rsidRPr="0089089C">
        <w:rPr>
          <w:b/>
          <w:sz w:val="24"/>
          <w:szCs w:val="24"/>
        </w:rPr>
        <w:t>I</w:t>
      </w:r>
      <w:r w:rsidR="009E3F37">
        <w:rPr>
          <w:b/>
          <w:spacing w:val="-1"/>
          <w:sz w:val="24"/>
          <w:szCs w:val="24"/>
          <w:lang w:val="en-US"/>
        </w:rPr>
        <w:t>GA</w:t>
      </w:r>
      <w:r w:rsidR="001B754F">
        <w:rPr>
          <w:b/>
          <w:spacing w:val="-1"/>
          <w:sz w:val="24"/>
          <w:szCs w:val="24"/>
          <w:lang w:val="en-US"/>
        </w:rPr>
        <w:t>S</w:t>
      </w:r>
      <w:r w:rsidRPr="0089089C">
        <w:rPr>
          <w:b/>
          <w:spacing w:val="-1"/>
          <w:sz w:val="24"/>
          <w:szCs w:val="24"/>
        </w:rPr>
        <w:t xml:space="preserve"> </w:t>
      </w:r>
      <w:r w:rsidRPr="0089089C">
        <w:rPr>
          <w:b/>
          <w:sz w:val="24"/>
          <w:szCs w:val="24"/>
        </w:rPr>
        <w:t>Andayani</w:t>
      </w:r>
      <w:r w:rsidRPr="0089089C">
        <w:rPr>
          <w:b/>
          <w:position w:val="8"/>
          <w:sz w:val="24"/>
          <w:szCs w:val="24"/>
        </w:rPr>
        <w:t>1</w:t>
      </w:r>
      <w:r w:rsidRPr="0089089C">
        <w:rPr>
          <w:b/>
          <w:sz w:val="24"/>
          <w:szCs w:val="24"/>
        </w:rPr>
        <w:t>,</w:t>
      </w:r>
      <w:r w:rsidRPr="0089089C">
        <w:rPr>
          <w:b/>
          <w:spacing w:val="59"/>
          <w:sz w:val="24"/>
          <w:szCs w:val="24"/>
        </w:rPr>
        <w:t xml:space="preserve"> </w:t>
      </w:r>
      <w:r w:rsidRPr="0089089C">
        <w:rPr>
          <w:b/>
          <w:sz w:val="24"/>
          <w:szCs w:val="24"/>
        </w:rPr>
        <w:t>M</w:t>
      </w:r>
      <w:r w:rsidR="009E3F37">
        <w:rPr>
          <w:b/>
          <w:sz w:val="24"/>
          <w:szCs w:val="24"/>
          <w:lang w:val="en-US"/>
        </w:rPr>
        <w:t>.</w:t>
      </w:r>
      <w:r w:rsidRPr="0089089C">
        <w:rPr>
          <w:b/>
          <w:spacing w:val="-1"/>
          <w:sz w:val="24"/>
          <w:szCs w:val="24"/>
        </w:rPr>
        <w:t xml:space="preserve"> </w:t>
      </w:r>
      <w:r w:rsidRPr="0089089C">
        <w:rPr>
          <w:b/>
          <w:sz w:val="24"/>
          <w:szCs w:val="24"/>
        </w:rPr>
        <w:t>Rizki</w:t>
      </w:r>
      <w:r w:rsidRPr="0089089C">
        <w:rPr>
          <w:b/>
          <w:position w:val="8"/>
          <w:sz w:val="24"/>
          <w:szCs w:val="24"/>
        </w:rPr>
        <w:t>2</w:t>
      </w:r>
      <w:r w:rsidRPr="0089089C">
        <w:rPr>
          <w:b/>
          <w:sz w:val="24"/>
          <w:szCs w:val="24"/>
        </w:rPr>
        <w:t>,</w:t>
      </w:r>
      <w:r w:rsidRPr="0089089C">
        <w:rPr>
          <w:b/>
          <w:spacing w:val="-1"/>
          <w:sz w:val="24"/>
          <w:szCs w:val="24"/>
        </w:rPr>
        <w:t xml:space="preserve"> </w:t>
      </w:r>
      <w:r w:rsidR="00AF312F" w:rsidRPr="0089089C">
        <w:rPr>
          <w:b/>
          <w:sz w:val="24"/>
          <w:szCs w:val="24"/>
          <w:lang w:val="en-US"/>
        </w:rPr>
        <w:t>Made Sriasih</w:t>
      </w:r>
      <w:r w:rsidR="0089089C">
        <w:rPr>
          <w:b/>
          <w:position w:val="8"/>
          <w:sz w:val="24"/>
          <w:szCs w:val="24"/>
          <w:lang w:val="en-US"/>
        </w:rPr>
        <w:t>3</w:t>
      </w:r>
      <w:r w:rsidR="00AF312F" w:rsidRPr="0089089C">
        <w:rPr>
          <w:b/>
          <w:sz w:val="24"/>
          <w:szCs w:val="24"/>
          <w:vertAlign w:val="superscript"/>
          <w:lang w:val="en-US"/>
        </w:rPr>
        <w:t xml:space="preserve"> </w:t>
      </w:r>
      <w:r w:rsidR="001F2EAD">
        <w:rPr>
          <w:b/>
          <w:sz w:val="24"/>
          <w:szCs w:val="24"/>
          <w:lang w:val="en-US"/>
        </w:rPr>
        <w:t>,I</w:t>
      </w:r>
      <w:r w:rsidRPr="0089089C">
        <w:rPr>
          <w:b/>
          <w:sz w:val="24"/>
          <w:szCs w:val="24"/>
        </w:rPr>
        <w:t>ka</w:t>
      </w:r>
      <w:r w:rsidRPr="0089089C">
        <w:rPr>
          <w:b/>
          <w:spacing w:val="-1"/>
          <w:sz w:val="24"/>
          <w:szCs w:val="24"/>
        </w:rPr>
        <w:t xml:space="preserve"> </w:t>
      </w:r>
      <w:r w:rsidRPr="0089089C">
        <w:rPr>
          <w:b/>
          <w:sz w:val="24"/>
          <w:szCs w:val="24"/>
        </w:rPr>
        <w:t>Nurfitria T</w:t>
      </w:r>
      <w:bookmarkStart w:id="0" w:name="_Hlk143312915"/>
      <w:r w:rsidR="0089089C" w:rsidRPr="0089089C">
        <w:rPr>
          <w:b/>
          <w:position w:val="8"/>
          <w:sz w:val="24"/>
          <w:szCs w:val="24"/>
          <w:lang w:val="en-US"/>
        </w:rPr>
        <w:t>4</w:t>
      </w:r>
      <w:bookmarkEnd w:id="0"/>
    </w:p>
    <w:p w14:paraId="3FB93189" w14:textId="77777777" w:rsidR="001B754F" w:rsidRDefault="0061143D" w:rsidP="008A5891">
      <w:pPr>
        <w:pStyle w:val="BodyText"/>
        <w:contextualSpacing/>
        <w:jc w:val="center"/>
        <w:rPr>
          <w:sz w:val="22"/>
          <w:szCs w:val="22"/>
        </w:rPr>
      </w:pPr>
      <w:r w:rsidRPr="001B754F">
        <w:rPr>
          <w:position w:val="8"/>
          <w:sz w:val="20"/>
          <w:szCs w:val="20"/>
        </w:rPr>
        <w:t>1</w:t>
      </w:r>
      <w:r w:rsidR="0089089C" w:rsidRPr="001B754F">
        <w:rPr>
          <w:position w:val="8"/>
          <w:sz w:val="20"/>
          <w:szCs w:val="20"/>
          <w:lang w:val="en-US"/>
        </w:rPr>
        <w:t>&amp;3</w:t>
      </w:r>
      <w:r w:rsidRPr="001B754F">
        <w:rPr>
          <w:sz w:val="22"/>
          <w:szCs w:val="22"/>
        </w:rPr>
        <w:t xml:space="preserve">Fakultas Peternakan </w:t>
      </w:r>
      <w:r w:rsidR="009E3F37" w:rsidRPr="001B754F">
        <w:rPr>
          <w:sz w:val="22"/>
          <w:szCs w:val="22"/>
          <w:lang w:val="en-US"/>
        </w:rPr>
        <w:t>U</w:t>
      </w:r>
      <w:r w:rsidRPr="001B754F">
        <w:rPr>
          <w:sz w:val="22"/>
          <w:szCs w:val="22"/>
        </w:rPr>
        <w:t>niversitas</w:t>
      </w:r>
      <w:r w:rsidR="0089089C" w:rsidRPr="001B754F">
        <w:rPr>
          <w:sz w:val="22"/>
          <w:szCs w:val="22"/>
          <w:lang w:val="en-US"/>
        </w:rPr>
        <w:t>M</w:t>
      </w:r>
      <w:r w:rsidRPr="001B754F">
        <w:rPr>
          <w:sz w:val="22"/>
          <w:szCs w:val="22"/>
        </w:rPr>
        <w:t>ataram</w:t>
      </w:r>
    </w:p>
    <w:p w14:paraId="2AF2F623" w14:textId="00373205" w:rsidR="009E3F37" w:rsidRPr="001B754F" w:rsidRDefault="0061143D" w:rsidP="008A5891">
      <w:pPr>
        <w:pStyle w:val="BodyText"/>
        <w:contextualSpacing/>
        <w:jc w:val="center"/>
        <w:rPr>
          <w:sz w:val="22"/>
          <w:szCs w:val="22"/>
        </w:rPr>
      </w:pPr>
      <w:r w:rsidRPr="001B754F">
        <w:rPr>
          <w:spacing w:val="-57"/>
          <w:sz w:val="22"/>
          <w:szCs w:val="22"/>
        </w:rPr>
        <w:t xml:space="preserve"> </w:t>
      </w:r>
      <w:r w:rsidR="001B754F" w:rsidRPr="001B754F">
        <w:rPr>
          <w:position w:val="8"/>
          <w:sz w:val="18"/>
          <w:szCs w:val="18"/>
          <w:lang w:val="en-US"/>
        </w:rPr>
        <w:t>2</w:t>
      </w:r>
      <w:r w:rsidRPr="001B754F">
        <w:rPr>
          <w:sz w:val="22"/>
          <w:szCs w:val="22"/>
        </w:rPr>
        <w:t>Fakultas Kedokteran Universitas Mataram</w:t>
      </w:r>
    </w:p>
    <w:p w14:paraId="60EE29D1" w14:textId="07F3B1A7" w:rsidR="00FD4179" w:rsidRPr="001B754F" w:rsidRDefault="009E3F37" w:rsidP="008A5891">
      <w:pPr>
        <w:pStyle w:val="BodyText"/>
        <w:contextualSpacing/>
        <w:jc w:val="center"/>
        <w:rPr>
          <w:sz w:val="22"/>
          <w:szCs w:val="22"/>
        </w:rPr>
      </w:pPr>
      <w:r w:rsidRPr="001B754F">
        <w:rPr>
          <w:sz w:val="22"/>
          <w:szCs w:val="22"/>
          <w:lang w:val="en-US"/>
        </w:rPr>
        <w:t xml:space="preserve"> </w:t>
      </w:r>
      <w:r w:rsidRPr="001B754F">
        <w:rPr>
          <w:sz w:val="22"/>
          <w:szCs w:val="22"/>
          <w:vertAlign w:val="superscript"/>
          <w:lang w:val="en-US"/>
        </w:rPr>
        <w:t>4</w:t>
      </w:r>
      <w:r w:rsidR="0061143D" w:rsidRPr="001B754F">
        <w:rPr>
          <w:spacing w:val="-57"/>
          <w:sz w:val="22"/>
          <w:szCs w:val="22"/>
        </w:rPr>
        <w:t xml:space="preserve"> </w:t>
      </w:r>
      <w:r w:rsidR="0061143D" w:rsidRPr="001B754F">
        <w:rPr>
          <w:sz w:val="22"/>
          <w:szCs w:val="22"/>
        </w:rPr>
        <w:t>Lab.</w:t>
      </w:r>
      <w:r w:rsidR="0061143D" w:rsidRPr="001B754F">
        <w:rPr>
          <w:spacing w:val="1"/>
          <w:sz w:val="22"/>
          <w:szCs w:val="22"/>
        </w:rPr>
        <w:t xml:space="preserve"> </w:t>
      </w:r>
      <w:r w:rsidR="0061143D" w:rsidRPr="001B754F">
        <w:rPr>
          <w:sz w:val="22"/>
          <w:szCs w:val="22"/>
        </w:rPr>
        <w:t>Riset</w:t>
      </w:r>
      <w:r w:rsidR="0061143D" w:rsidRPr="001B754F">
        <w:rPr>
          <w:spacing w:val="-3"/>
          <w:sz w:val="22"/>
          <w:szCs w:val="22"/>
        </w:rPr>
        <w:t xml:space="preserve"> </w:t>
      </w:r>
      <w:r w:rsidR="0061143D" w:rsidRPr="001B754F">
        <w:rPr>
          <w:sz w:val="22"/>
          <w:szCs w:val="22"/>
        </w:rPr>
        <w:t>RS Universitas</w:t>
      </w:r>
      <w:r w:rsidR="0061143D" w:rsidRPr="001B754F">
        <w:rPr>
          <w:spacing w:val="-1"/>
          <w:sz w:val="22"/>
          <w:szCs w:val="22"/>
        </w:rPr>
        <w:t xml:space="preserve"> </w:t>
      </w:r>
      <w:r w:rsidR="0061143D" w:rsidRPr="001B754F">
        <w:rPr>
          <w:sz w:val="22"/>
          <w:szCs w:val="22"/>
        </w:rPr>
        <w:t>Mataram</w:t>
      </w:r>
    </w:p>
    <w:p w14:paraId="11F45D2F" w14:textId="72DB013D" w:rsidR="00FD4179" w:rsidRPr="001B754F" w:rsidRDefault="00000000" w:rsidP="008A5891">
      <w:pPr>
        <w:jc w:val="center"/>
        <w:rPr>
          <w:i/>
          <w:iCs/>
          <w:sz w:val="20"/>
          <w:szCs w:val="20"/>
        </w:rPr>
      </w:pPr>
      <w:hyperlink r:id="rId8">
        <w:r w:rsidR="0061143D" w:rsidRPr="001B754F">
          <w:rPr>
            <w:i/>
            <w:iCs/>
            <w:color w:val="4F81BC"/>
            <w:sz w:val="20"/>
            <w:szCs w:val="20"/>
          </w:rPr>
          <w:t>Email:igasriandayani@unram.ac.id</w:t>
        </w:r>
      </w:hyperlink>
    </w:p>
    <w:p w14:paraId="66A79496" w14:textId="77777777" w:rsidR="00FD4179" w:rsidRPr="005032BA" w:rsidRDefault="00FD4179">
      <w:pPr>
        <w:pStyle w:val="BodyText"/>
        <w:jc w:val="left"/>
        <w:rPr>
          <w:i/>
          <w:sz w:val="20"/>
          <w:szCs w:val="20"/>
        </w:rPr>
      </w:pPr>
    </w:p>
    <w:p w14:paraId="45FC2764" w14:textId="3C89D57F" w:rsidR="00FD4179" w:rsidRPr="005032BA" w:rsidRDefault="0061143D" w:rsidP="008A5891">
      <w:pPr>
        <w:pStyle w:val="BodyText"/>
        <w:ind w:left="103"/>
        <w:rPr>
          <w:sz w:val="20"/>
          <w:szCs w:val="20"/>
        </w:rPr>
      </w:pPr>
      <w:r w:rsidRPr="005032BA">
        <w:rPr>
          <w:b/>
          <w:sz w:val="20"/>
          <w:szCs w:val="20"/>
        </w:rPr>
        <w:t xml:space="preserve">ABSTRAK. </w:t>
      </w:r>
      <w:r w:rsidR="00D621CB" w:rsidRPr="005032BA">
        <w:rPr>
          <w:bCs/>
          <w:sz w:val="20"/>
          <w:szCs w:val="20"/>
          <w:lang w:val="en-US"/>
        </w:rPr>
        <w:t>Metode</w:t>
      </w:r>
      <w:r w:rsidR="00D621CB" w:rsidRPr="005032BA">
        <w:rPr>
          <w:b/>
          <w:sz w:val="20"/>
          <w:szCs w:val="20"/>
          <w:lang w:val="en-US"/>
        </w:rPr>
        <w:t xml:space="preserve"> </w:t>
      </w:r>
      <w:r w:rsidRPr="005032BA">
        <w:rPr>
          <w:sz w:val="20"/>
          <w:szCs w:val="20"/>
        </w:rPr>
        <w:t>ELISA memiliki sensitivitas dan spesifisitas tinggi secara kualitatif maupun</w:t>
      </w:r>
      <w:r w:rsidRPr="005032BA">
        <w:rPr>
          <w:spacing w:val="1"/>
          <w:sz w:val="20"/>
          <w:szCs w:val="20"/>
        </w:rPr>
        <w:t xml:space="preserve"> </w:t>
      </w:r>
      <w:r w:rsidRPr="005032BA">
        <w:rPr>
          <w:sz w:val="20"/>
          <w:szCs w:val="20"/>
        </w:rPr>
        <w:t>kuantitatif</w:t>
      </w:r>
      <w:r w:rsidRPr="005032BA">
        <w:rPr>
          <w:spacing w:val="1"/>
          <w:sz w:val="20"/>
          <w:szCs w:val="20"/>
        </w:rPr>
        <w:t xml:space="preserve"> </w:t>
      </w:r>
      <w:r w:rsidRPr="005032BA">
        <w:rPr>
          <w:sz w:val="20"/>
          <w:szCs w:val="20"/>
        </w:rPr>
        <w:t xml:space="preserve">untuk mendeteksi kadar HBsAg, </w:t>
      </w:r>
      <w:r w:rsidR="00EA3C7F">
        <w:rPr>
          <w:sz w:val="20"/>
          <w:szCs w:val="20"/>
          <w:lang w:val="en-US"/>
        </w:rPr>
        <w:t>tetapi</w:t>
      </w:r>
      <w:r w:rsidRPr="005032BA">
        <w:rPr>
          <w:sz w:val="20"/>
          <w:szCs w:val="20"/>
        </w:rPr>
        <w:t xml:space="preserve"> prosesnya lama, mahal dan memerlukan</w:t>
      </w:r>
      <w:r w:rsidRPr="005032BA">
        <w:rPr>
          <w:spacing w:val="1"/>
          <w:sz w:val="20"/>
          <w:szCs w:val="20"/>
        </w:rPr>
        <w:t xml:space="preserve"> </w:t>
      </w:r>
      <w:r w:rsidRPr="005032BA">
        <w:rPr>
          <w:sz w:val="20"/>
          <w:szCs w:val="20"/>
        </w:rPr>
        <w:t xml:space="preserve">keahlian khusus dibandingkan dengan </w:t>
      </w:r>
      <w:r w:rsidR="008E7D21" w:rsidRPr="005032BA">
        <w:rPr>
          <w:sz w:val="20"/>
          <w:szCs w:val="20"/>
          <w:lang w:val="en-US"/>
        </w:rPr>
        <w:t xml:space="preserve">Rapid </w:t>
      </w:r>
      <w:r w:rsidR="00146540" w:rsidRPr="005032BA">
        <w:rPr>
          <w:sz w:val="20"/>
          <w:szCs w:val="20"/>
          <w:lang w:val="en-US"/>
        </w:rPr>
        <w:t xml:space="preserve">Diagnostik </w:t>
      </w:r>
      <w:r w:rsidR="008E7D21" w:rsidRPr="005032BA">
        <w:rPr>
          <w:sz w:val="20"/>
          <w:szCs w:val="20"/>
          <w:lang w:val="en-US"/>
        </w:rPr>
        <w:t xml:space="preserve">Test (RDT) </w:t>
      </w:r>
      <w:r w:rsidR="009275F6" w:rsidRPr="005032BA">
        <w:rPr>
          <w:sz w:val="20"/>
          <w:szCs w:val="20"/>
          <w:lang w:val="en-US"/>
        </w:rPr>
        <w:t>sebagai</w:t>
      </w:r>
      <w:r w:rsidR="008E7D21" w:rsidRPr="005032BA">
        <w:rPr>
          <w:sz w:val="20"/>
          <w:szCs w:val="20"/>
          <w:lang w:val="en-US"/>
        </w:rPr>
        <w:t xml:space="preserve"> </w:t>
      </w:r>
      <w:r w:rsidRPr="005032BA">
        <w:rPr>
          <w:sz w:val="20"/>
          <w:szCs w:val="20"/>
        </w:rPr>
        <w:t xml:space="preserve">tes cepat yang lebih praktis dan murah. </w:t>
      </w:r>
      <w:r w:rsidRPr="003536E7">
        <w:rPr>
          <w:color w:val="000000" w:themeColor="text1"/>
          <w:sz w:val="20"/>
          <w:szCs w:val="20"/>
          <w:shd w:val="clear" w:color="auto" w:fill="FFFFFF" w:themeFill="background1"/>
        </w:rPr>
        <w:t>Tujuan</w:t>
      </w:r>
      <w:r w:rsidRPr="003536E7">
        <w:rPr>
          <w:color w:val="000000" w:themeColor="text1"/>
          <w:spacing w:val="1"/>
          <w:sz w:val="20"/>
          <w:szCs w:val="20"/>
          <w:shd w:val="clear" w:color="auto" w:fill="FFFFFF" w:themeFill="background1"/>
        </w:rPr>
        <w:t xml:space="preserve"> </w:t>
      </w:r>
      <w:r w:rsidRPr="003536E7">
        <w:rPr>
          <w:color w:val="000000" w:themeColor="text1"/>
          <w:sz w:val="20"/>
          <w:szCs w:val="20"/>
          <w:shd w:val="clear" w:color="auto" w:fill="FFFFFF" w:themeFill="background1"/>
        </w:rPr>
        <w:t xml:space="preserve">dari penelitian ini adalah untuk </w:t>
      </w:r>
      <w:r w:rsidR="003536E7">
        <w:rPr>
          <w:color w:val="000000" w:themeColor="text1"/>
          <w:sz w:val="20"/>
          <w:szCs w:val="20"/>
          <w:shd w:val="clear" w:color="auto" w:fill="FFFFFF" w:themeFill="background1"/>
          <w:lang w:val="en-US"/>
        </w:rPr>
        <w:t xml:space="preserve">membandingkan </w:t>
      </w:r>
      <w:r w:rsidRPr="003536E7">
        <w:rPr>
          <w:color w:val="000000" w:themeColor="text1"/>
          <w:sz w:val="20"/>
          <w:szCs w:val="20"/>
          <w:shd w:val="clear" w:color="auto" w:fill="FFFFFF" w:themeFill="background1"/>
        </w:rPr>
        <w:t xml:space="preserve"> sensiti</w:t>
      </w:r>
      <w:r w:rsidR="00D621CB" w:rsidRPr="003536E7">
        <w:rPr>
          <w:color w:val="000000" w:themeColor="text1"/>
          <w:sz w:val="20"/>
          <w:szCs w:val="20"/>
          <w:shd w:val="clear" w:color="auto" w:fill="FFFFFF" w:themeFill="background1"/>
          <w:lang w:val="en-US"/>
        </w:rPr>
        <w:t>v</w:t>
      </w:r>
      <w:r w:rsidRPr="003536E7">
        <w:rPr>
          <w:color w:val="000000" w:themeColor="text1"/>
          <w:sz w:val="20"/>
          <w:szCs w:val="20"/>
          <w:shd w:val="clear" w:color="auto" w:fill="FFFFFF" w:themeFill="background1"/>
        </w:rPr>
        <w:t xml:space="preserve">itas dan spesifisitas dari </w:t>
      </w:r>
      <w:r w:rsidR="0081070C">
        <w:rPr>
          <w:color w:val="000000" w:themeColor="text1"/>
          <w:sz w:val="20"/>
          <w:szCs w:val="20"/>
          <w:shd w:val="clear" w:color="auto" w:fill="FFFFFF" w:themeFill="background1"/>
          <w:lang w:val="en-US"/>
        </w:rPr>
        <w:t xml:space="preserve">ERD Diagnostik produksi PT. Hepatika Mataram </w:t>
      </w:r>
      <w:r w:rsidR="009275F6" w:rsidRPr="003536E7">
        <w:rPr>
          <w:color w:val="000000" w:themeColor="text1"/>
          <w:spacing w:val="1"/>
          <w:sz w:val="20"/>
          <w:szCs w:val="20"/>
          <w:shd w:val="clear" w:color="auto" w:fill="FFFFFF" w:themeFill="background1"/>
          <w:lang w:val="en-US"/>
        </w:rPr>
        <w:t xml:space="preserve">dengan ELISA sebagai gold standar </w:t>
      </w:r>
      <w:r w:rsidRPr="003536E7">
        <w:rPr>
          <w:color w:val="000000" w:themeColor="text1"/>
          <w:sz w:val="20"/>
          <w:szCs w:val="20"/>
          <w:shd w:val="clear" w:color="auto" w:fill="FFFFFF" w:themeFill="background1"/>
        </w:rPr>
        <w:t>dalam</w:t>
      </w:r>
      <w:r w:rsidRPr="003536E7">
        <w:rPr>
          <w:color w:val="000000" w:themeColor="text1"/>
          <w:spacing w:val="1"/>
          <w:sz w:val="20"/>
          <w:szCs w:val="20"/>
          <w:shd w:val="clear" w:color="auto" w:fill="FFFFFF" w:themeFill="background1"/>
        </w:rPr>
        <w:t xml:space="preserve"> </w:t>
      </w:r>
      <w:r w:rsidRPr="003536E7">
        <w:rPr>
          <w:color w:val="000000" w:themeColor="text1"/>
          <w:sz w:val="20"/>
          <w:szCs w:val="20"/>
          <w:shd w:val="clear" w:color="auto" w:fill="FFFFFF" w:themeFill="background1"/>
        </w:rPr>
        <w:t>mendeteksi HBsAg.</w:t>
      </w:r>
      <w:r w:rsidRPr="003536E7">
        <w:rPr>
          <w:color w:val="000000" w:themeColor="text1"/>
          <w:sz w:val="20"/>
          <w:szCs w:val="20"/>
        </w:rPr>
        <w:t xml:space="preserve"> </w:t>
      </w:r>
      <w:r w:rsidRPr="005032BA">
        <w:rPr>
          <w:sz w:val="20"/>
          <w:szCs w:val="20"/>
        </w:rPr>
        <w:t>Syarat interpretasi hasil</w:t>
      </w:r>
      <w:r w:rsidRPr="005032BA">
        <w:rPr>
          <w:spacing w:val="1"/>
          <w:sz w:val="20"/>
          <w:szCs w:val="20"/>
        </w:rPr>
        <w:t xml:space="preserve"> </w:t>
      </w:r>
      <w:r w:rsidRPr="005032BA">
        <w:rPr>
          <w:sz w:val="20"/>
          <w:szCs w:val="20"/>
        </w:rPr>
        <w:t>sensitivitas dan spesifisitas</w:t>
      </w:r>
      <w:r w:rsidRPr="005032BA">
        <w:rPr>
          <w:spacing w:val="1"/>
          <w:sz w:val="20"/>
          <w:szCs w:val="20"/>
        </w:rPr>
        <w:t xml:space="preserve"> </w:t>
      </w:r>
      <w:r w:rsidRPr="005032BA">
        <w:rPr>
          <w:sz w:val="20"/>
          <w:szCs w:val="20"/>
        </w:rPr>
        <w:t xml:space="preserve">sesuai standar WHO </w:t>
      </w:r>
      <w:r w:rsidR="00EA3C7F" w:rsidRPr="003536E7">
        <w:rPr>
          <w:sz w:val="20"/>
          <w:szCs w:val="20"/>
          <w:lang w:val="en-US"/>
        </w:rPr>
        <w:t>adalah</w:t>
      </w:r>
      <w:r w:rsidR="00EA3C7F">
        <w:rPr>
          <w:sz w:val="20"/>
          <w:szCs w:val="20"/>
          <w:lang w:val="en-US"/>
        </w:rPr>
        <w:t xml:space="preserve"> </w:t>
      </w:r>
      <w:r w:rsidRPr="005032BA">
        <w:rPr>
          <w:sz w:val="20"/>
          <w:szCs w:val="20"/>
        </w:rPr>
        <w:t>minimal 95%.</w:t>
      </w:r>
      <w:r w:rsidR="00EA3C7F">
        <w:rPr>
          <w:sz w:val="20"/>
          <w:szCs w:val="20"/>
          <w:lang w:val="en-US"/>
        </w:rPr>
        <w:t xml:space="preserve"> </w:t>
      </w:r>
      <w:r w:rsidRPr="005032BA">
        <w:rPr>
          <w:sz w:val="20"/>
          <w:szCs w:val="20"/>
        </w:rPr>
        <w:t>Pengujian denga</w:t>
      </w:r>
      <w:r w:rsidR="00EA3C7F">
        <w:rPr>
          <w:sz w:val="20"/>
          <w:szCs w:val="20"/>
          <w:lang w:val="en-US"/>
        </w:rPr>
        <w:t>n</w:t>
      </w:r>
      <w:r w:rsidRPr="005032BA">
        <w:rPr>
          <w:sz w:val="20"/>
          <w:szCs w:val="20"/>
        </w:rPr>
        <w:t xml:space="preserve"> panel</w:t>
      </w:r>
      <w:r w:rsidRPr="005032BA">
        <w:rPr>
          <w:spacing w:val="1"/>
          <w:sz w:val="20"/>
          <w:szCs w:val="20"/>
        </w:rPr>
        <w:t xml:space="preserve"> </w:t>
      </w:r>
      <w:r w:rsidRPr="005032BA">
        <w:rPr>
          <w:sz w:val="20"/>
          <w:szCs w:val="20"/>
        </w:rPr>
        <w:t>negatif</w:t>
      </w:r>
      <w:r w:rsidRPr="005032BA">
        <w:rPr>
          <w:spacing w:val="1"/>
          <w:sz w:val="20"/>
          <w:szCs w:val="20"/>
        </w:rPr>
        <w:t xml:space="preserve"> </w:t>
      </w:r>
      <w:r w:rsidRPr="005032BA">
        <w:rPr>
          <w:sz w:val="20"/>
          <w:szCs w:val="20"/>
        </w:rPr>
        <w:t>200</w:t>
      </w:r>
      <w:r w:rsidRPr="005032BA">
        <w:rPr>
          <w:spacing w:val="1"/>
          <w:sz w:val="20"/>
          <w:szCs w:val="20"/>
        </w:rPr>
        <w:t xml:space="preserve"> </w:t>
      </w:r>
      <w:r w:rsidRPr="005032BA">
        <w:rPr>
          <w:sz w:val="20"/>
          <w:szCs w:val="20"/>
        </w:rPr>
        <w:t>sampel</w:t>
      </w:r>
      <w:r w:rsidRPr="005032BA">
        <w:rPr>
          <w:spacing w:val="1"/>
          <w:sz w:val="20"/>
          <w:szCs w:val="20"/>
        </w:rPr>
        <w:t xml:space="preserve"> </w:t>
      </w:r>
      <w:r w:rsidRPr="005032BA">
        <w:rPr>
          <w:sz w:val="20"/>
          <w:szCs w:val="20"/>
        </w:rPr>
        <w:t>dan</w:t>
      </w:r>
      <w:r w:rsidRPr="005032BA">
        <w:rPr>
          <w:spacing w:val="1"/>
          <w:sz w:val="20"/>
          <w:szCs w:val="20"/>
        </w:rPr>
        <w:t xml:space="preserve"> </w:t>
      </w:r>
      <w:r w:rsidRPr="005032BA">
        <w:rPr>
          <w:sz w:val="20"/>
          <w:szCs w:val="20"/>
        </w:rPr>
        <w:t>panel</w:t>
      </w:r>
      <w:r w:rsidRPr="005032BA">
        <w:rPr>
          <w:spacing w:val="1"/>
          <w:sz w:val="20"/>
          <w:szCs w:val="20"/>
        </w:rPr>
        <w:t xml:space="preserve"> </w:t>
      </w:r>
      <w:r w:rsidRPr="005032BA">
        <w:rPr>
          <w:sz w:val="20"/>
          <w:szCs w:val="20"/>
        </w:rPr>
        <w:t>positif</w:t>
      </w:r>
      <w:r w:rsidRPr="005032BA">
        <w:rPr>
          <w:spacing w:val="1"/>
          <w:sz w:val="20"/>
          <w:szCs w:val="20"/>
        </w:rPr>
        <w:t xml:space="preserve"> </w:t>
      </w:r>
      <w:r w:rsidRPr="005032BA">
        <w:rPr>
          <w:sz w:val="20"/>
          <w:szCs w:val="20"/>
        </w:rPr>
        <w:t>sejumlah</w:t>
      </w:r>
      <w:r w:rsidRPr="005032BA">
        <w:rPr>
          <w:spacing w:val="1"/>
          <w:sz w:val="20"/>
          <w:szCs w:val="20"/>
        </w:rPr>
        <w:t xml:space="preserve"> </w:t>
      </w:r>
      <w:r w:rsidRPr="005032BA">
        <w:rPr>
          <w:sz w:val="20"/>
          <w:szCs w:val="20"/>
        </w:rPr>
        <w:t>21</w:t>
      </w:r>
      <w:r w:rsidRPr="005032BA">
        <w:rPr>
          <w:spacing w:val="1"/>
          <w:sz w:val="20"/>
          <w:szCs w:val="20"/>
        </w:rPr>
        <w:t xml:space="preserve"> </w:t>
      </w:r>
      <w:r w:rsidRPr="005032BA">
        <w:rPr>
          <w:sz w:val="20"/>
          <w:szCs w:val="20"/>
        </w:rPr>
        <w:t>sampel</w:t>
      </w:r>
      <w:r w:rsidRPr="005032BA">
        <w:rPr>
          <w:spacing w:val="1"/>
          <w:sz w:val="20"/>
          <w:szCs w:val="20"/>
        </w:rPr>
        <w:t xml:space="preserve"> </w:t>
      </w:r>
      <w:r w:rsidRPr="005032BA">
        <w:rPr>
          <w:sz w:val="20"/>
          <w:szCs w:val="20"/>
        </w:rPr>
        <w:t>dari</w:t>
      </w:r>
      <w:r w:rsidRPr="005032BA">
        <w:rPr>
          <w:spacing w:val="1"/>
          <w:sz w:val="20"/>
          <w:szCs w:val="20"/>
        </w:rPr>
        <w:t xml:space="preserve"> </w:t>
      </w:r>
      <w:r w:rsidRPr="005032BA">
        <w:rPr>
          <w:sz w:val="20"/>
          <w:szCs w:val="20"/>
        </w:rPr>
        <w:t>Papua</w:t>
      </w:r>
      <w:r w:rsidRPr="005032BA">
        <w:rPr>
          <w:spacing w:val="1"/>
          <w:sz w:val="20"/>
          <w:szCs w:val="20"/>
        </w:rPr>
        <w:t xml:space="preserve"> </w:t>
      </w:r>
      <w:r w:rsidRPr="005032BA">
        <w:rPr>
          <w:sz w:val="20"/>
          <w:szCs w:val="20"/>
        </w:rPr>
        <w:t>tahun</w:t>
      </w:r>
      <w:r w:rsidRPr="005032BA">
        <w:rPr>
          <w:spacing w:val="1"/>
          <w:sz w:val="20"/>
          <w:szCs w:val="20"/>
        </w:rPr>
        <w:t xml:space="preserve"> </w:t>
      </w:r>
      <w:r w:rsidRPr="005032BA">
        <w:rPr>
          <w:sz w:val="20"/>
          <w:szCs w:val="20"/>
        </w:rPr>
        <w:t>2012</w:t>
      </w:r>
      <w:r w:rsidRPr="005032BA">
        <w:rPr>
          <w:spacing w:val="1"/>
          <w:sz w:val="20"/>
          <w:szCs w:val="20"/>
        </w:rPr>
        <w:t xml:space="preserve"> </w:t>
      </w:r>
      <w:r w:rsidRPr="005032BA">
        <w:rPr>
          <w:sz w:val="20"/>
          <w:szCs w:val="20"/>
        </w:rPr>
        <w:t>pada</w:t>
      </w:r>
      <w:r w:rsidRPr="005032BA">
        <w:rPr>
          <w:spacing w:val="1"/>
          <w:sz w:val="20"/>
          <w:szCs w:val="20"/>
        </w:rPr>
        <w:t xml:space="preserve"> </w:t>
      </w:r>
      <w:r w:rsidRPr="005032BA">
        <w:rPr>
          <w:sz w:val="20"/>
          <w:szCs w:val="20"/>
        </w:rPr>
        <w:t>penyimpanan</w:t>
      </w:r>
      <w:r w:rsidRPr="005032BA">
        <w:rPr>
          <w:spacing w:val="1"/>
          <w:sz w:val="20"/>
          <w:szCs w:val="20"/>
        </w:rPr>
        <w:t xml:space="preserve"> </w:t>
      </w:r>
      <w:r w:rsidRPr="005032BA">
        <w:rPr>
          <w:sz w:val="20"/>
          <w:szCs w:val="20"/>
        </w:rPr>
        <w:t xml:space="preserve">-80℃. </w:t>
      </w:r>
      <w:r w:rsidRPr="003536E7">
        <w:rPr>
          <w:sz w:val="20"/>
          <w:szCs w:val="20"/>
        </w:rPr>
        <w:t xml:space="preserve">Pengujian </w:t>
      </w:r>
      <w:r w:rsidRPr="005032BA">
        <w:rPr>
          <w:sz w:val="20"/>
          <w:szCs w:val="20"/>
        </w:rPr>
        <w:t>pada bulan April 2023 di laboratorium Diagnostik</w:t>
      </w:r>
      <w:r w:rsidRPr="005032BA">
        <w:rPr>
          <w:spacing w:val="1"/>
          <w:sz w:val="20"/>
          <w:szCs w:val="20"/>
        </w:rPr>
        <w:t xml:space="preserve"> </w:t>
      </w:r>
      <w:r w:rsidRPr="005032BA">
        <w:rPr>
          <w:sz w:val="20"/>
          <w:szCs w:val="20"/>
        </w:rPr>
        <w:t>Molekuler dan Riset RS Un</w:t>
      </w:r>
      <w:r w:rsidR="005F01DD" w:rsidRPr="005032BA">
        <w:rPr>
          <w:sz w:val="20"/>
          <w:szCs w:val="20"/>
          <w:lang w:val="en-US"/>
        </w:rPr>
        <w:t>iversitas Matara</w:t>
      </w:r>
      <w:r w:rsidRPr="005032BA">
        <w:rPr>
          <w:sz w:val="20"/>
          <w:szCs w:val="20"/>
        </w:rPr>
        <w:t>m. Analisis statistik</w:t>
      </w:r>
      <w:r w:rsidRPr="005032BA">
        <w:rPr>
          <w:spacing w:val="1"/>
          <w:sz w:val="20"/>
          <w:szCs w:val="20"/>
        </w:rPr>
        <w:t xml:space="preserve"> </w:t>
      </w:r>
      <w:r w:rsidRPr="005032BA">
        <w:rPr>
          <w:sz w:val="20"/>
          <w:szCs w:val="20"/>
        </w:rPr>
        <w:t>menggunakan piranti lunak</w:t>
      </w:r>
      <w:r w:rsidRPr="005032BA">
        <w:rPr>
          <w:spacing w:val="1"/>
          <w:sz w:val="20"/>
          <w:szCs w:val="20"/>
        </w:rPr>
        <w:t xml:space="preserve"> </w:t>
      </w:r>
      <w:r w:rsidRPr="005032BA">
        <w:rPr>
          <w:sz w:val="20"/>
          <w:szCs w:val="20"/>
        </w:rPr>
        <w:t>MedCal</w:t>
      </w:r>
      <w:bookmarkStart w:id="1" w:name="_Hlk143920838"/>
      <w:r w:rsidRPr="005032BA">
        <w:rPr>
          <w:sz w:val="20"/>
          <w:szCs w:val="20"/>
        </w:rPr>
        <w:t>.</w:t>
      </w:r>
      <w:r w:rsidRPr="005032BA">
        <w:rPr>
          <w:spacing w:val="1"/>
          <w:sz w:val="20"/>
          <w:szCs w:val="20"/>
        </w:rPr>
        <w:t xml:space="preserve"> </w:t>
      </w:r>
      <w:r w:rsidRPr="005032BA">
        <w:rPr>
          <w:sz w:val="20"/>
          <w:szCs w:val="20"/>
        </w:rPr>
        <w:t>ERD</w:t>
      </w:r>
      <w:r w:rsidRPr="005032BA">
        <w:rPr>
          <w:spacing w:val="1"/>
          <w:sz w:val="20"/>
          <w:szCs w:val="20"/>
        </w:rPr>
        <w:t xml:space="preserve"> </w:t>
      </w:r>
      <w:r w:rsidRPr="005032BA">
        <w:rPr>
          <w:sz w:val="20"/>
          <w:szCs w:val="20"/>
        </w:rPr>
        <w:t>Diagnostik</w:t>
      </w:r>
      <w:r w:rsidRPr="005032BA">
        <w:rPr>
          <w:spacing w:val="1"/>
          <w:sz w:val="20"/>
          <w:szCs w:val="20"/>
        </w:rPr>
        <w:t xml:space="preserve"> </w:t>
      </w:r>
      <w:r w:rsidRPr="005032BA">
        <w:rPr>
          <w:sz w:val="20"/>
          <w:szCs w:val="20"/>
        </w:rPr>
        <w:t>HBsAg</w:t>
      </w:r>
      <w:r w:rsidRPr="005032BA">
        <w:rPr>
          <w:spacing w:val="1"/>
          <w:sz w:val="20"/>
          <w:szCs w:val="20"/>
        </w:rPr>
        <w:t xml:space="preserve"> </w:t>
      </w:r>
      <w:r w:rsidRPr="005032BA">
        <w:rPr>
          <w:sz w:val="20"/>
          <w:szCs w:val="20"/>
        </w:rPr>
        <w:t>yang</w:t>
      </w:r>
      <w:r w:rsidRPr="005032BA">
        <w:rPr>
          <w:spacing w:val="1"/>
          <w:sz w:val="20"/>
          <w:szCs w:val="20"/>
        </w:rPr>
        <w:t xml:space="preserve"> </w:t>
      </w:r>
      <w:r w:rsidRPr="005032BA">
        <w:rPr>
          <w:sz w:val="20"/>
          <w:szCs w:val="20"/>
        </w:rPr>
        <w:t>diproduksi</w:t>
      </w:r>
      <w:r w:rsidRPr="005032BA">
        <w:rPr>
          <w:spacing w:val="1"/>
          <w:sz w:val="20"/>
          <w:szCs w:val="20"/>
        </w:rPr>
        <w:t xml:space="preserve"> </w:t>
      </w:r>
      <w:r w:rsidRPr="005032BA">
        <w:rPr>
          <w:sz w:val="20"/>
          <w:szCs w:val="20"/>
        </w:rPr>
        <w:t>PT.</w:t>
      </w:r>
      <w:r w:rsidRPr="005032BA">
        <w:rPr>
          <w:spacing w:val="1"/>
          <w:sz w:val="20"/>
          <w:szCs w:val="20"/>
        </w:rPr>
        <w:t xml:space="preserve"> </w:t>
      </w:r>
      <w:r w:rsidRPr="005032BA">
        <w:rPr>
          <w:sz w:val="20"/>
          <w:szCs w:val="20"/>
        </w:rPr>
        <w:t>Hepatika</w:t>
      </w:r>
      <w:r w:rsidRPr="005032BA">
        <w:rPr>
          <w:spacing w:val="1"/>
          <w:sz w:val="20"/>
          <w:szCs w:val="20"/>
        </w:rPr>
        <w:t xml:space="preserve"> </w:t>
      </w:r>
      <w:r w:rsidRPr="005032BA">
        <w:rPr>
          <w:sz w:val="20"/>
          <w:szCs w:val="20"/>
        </w:rPr>
        <w:t>Mataram</w:t>
      </w:r>
      <w:r w:rsidRPr="005032BA">
        <w:rPr>
          <w:spacing w:val="1"/>
          <w:sz w:val="20"/>
          <w:szCs w:val="20"/>
        </w:rPr>
        <w:t xml:space="preserve"> </w:t>
      </w:r>
      <w:bookmarkEnd w:id="1"/>
      <w:r w:rsidRPr="005032BA">
        <w:rPr>
          <w:sz w:val="20"/>
          <w:szCs w:val="20"/>
        </w:rPr>
        <w:t>memiliki</w:t>
      </w:r>
      <w:r w:rsidRPr="005032BA">
        <w:rPr>
          <w:spacing w:val="1"/>
          <w:sz w:val="20"/>
          <w:szCs w:val="20"/>
        </w:rPr>
        <w:t xml:space="preserve"> </w:t>
      </w:r>
      <w:r w:rsidRPr="005032BA">
        <w:rPr>
          <w:sz w:val="20"/>
          <w:szCs w:val="20"/>
        </w:rPr>
        <w:t>sensitivitas 95,45%, spesifisitas 99,50%, nilai prediksi positif 93,59%, nilai prediksi negatif</w:t>
      </w:r>
      <w:r w:rsidRPr="005032BA">
        <w:rPr>
          <w:spacing w:val="1"/>
          <w:sz w:val="20"/>
          <w:szCs w:val="20"/>
        </w:rPr>
        <w:t xml:space="preserve"> </w:t>
      </w:r>
      <w:r w:rsidRPr="005032BA">
        <w:rPr>
          <w:sz w:val="20"/>
          <w:szCs w:val="20"/>
        </w:rPr>
        <w:t>99,65%</w:t>
      </w:r>
      <w:r w:rsidRPr="005032BA">
        <w:rPr>
          <w:spacing w:val="-2"/>
          <w:sz w:val="20"/>
          <w:szCs w:val="20"/>
        </w:rPr>
        <w:t xml:space="preserve"> </w:t>
      </w:r>
      <w:r w:rsidRPr="005032BA">
        <w:rPr>
          <w:sz w:val="20"/>
          <w:szCs w:val="20"/>
        </w:rPr>
        <w:t>dan akurasi 99,21%.</w:t>
      </w:r>
    </w:p>
    <w:p w14:paraId="75800C8E" w14:textId="77777777" w:rsidR="00FD4179" w:rsidRPr="005032BA" w:rsidRDefault="00FD4179" w:rsidP="008A5891">
      <w:pPr>
        <w:pStyle w:val="BodyText"/>
        <w:jc w:val="left"/>
        <w:rPr>
          <w:sz w:val="20"/>
          <w:szCs w:val="20"/>
        </w:rPr>
      </w:pPr>
    </w:p>
    <w:p w14:paraId="4C6E8CA3" w14:textId="77777777" w:rsidR="00FD4179" w:rsidRPr="005032BA" w:rsidRDefault="0061143D" w:rsidP="008A5891">
      <w:pPr>
        <w:pStyle w:val="Heading1"/>
        <w:jc w:val="both"/>
        <w:rPr>
          <w:b w:val="0"/>
          <w:bCs w:val="0"/>
          <w:i/>
          <w:iCs/>
          <w:sz w:val="20"/>
          <w:szCs w:val="20"/>
        </w:rPr>
      </w:pPr>
      <w:r w:rsidRPr="005032BA">
        <w:rPr>
          <w:sz w:val="20"/>
          <w:szCs w:val="20"/>
        </w:rPr>
        <w:t>Kata</w:t>
      </w:r>
      <w:r w:rsidRPr="005032BA">
        <w:rPr>
          <w:spacing w:val="-3"/>
          <w:sz w:val="20"/>
          <w:szCs w:val="20"/>
        </w:rPr>
        <w:t xml:space="preserve"> </w:t>
      </w:r>
      <w:r w:rsidRPr="005032BA">
        <w:rPr>
          <w:sz w:val="20"/>
          <w:szCs w:val="20"/>
        </w:rPr>
        <w:t>kunci</w:t>
      </w:r>
      <w:r w:rsidRPr="005032BA">
        <w:rPr>
          <w:spacing w:val="-2"/>
          <w:sz w:val="20"/>
          <w:szCs w:val="20"/>
        </w:rPr>
        <w:t xml:space="preserve"> </w:t>
      </w:r>
      <w:r w:rsidRPr="005032BA">
        <w:rPr>
          <w:sz w:val="20"/>
          <w:szCs w:val="20"/>
        </w:rPr>
        <w:t>:</w:t>
      </w:r>
      <w:r w:rsidRPr="005032BA">
        <w:rPr>
          <w:spacing w:val="-3"/>
          <w:sz w:val="20"/>
          <w:szCs w:val="20"/>
        </w:rPr>
        <w:t xml:space="preserve"> </w:t>
      </w:r>
      <w:r w:rsidRPr="005032BA">
        <w:rPr>
          <w:b w:val="0"/>
          <w:bCs w:val="0"/>
          <w:sz w:val="20"/>
          <w:szCs w:val="20"/>
        </w:rPr>
        <w:t>RDT,</w:t>
      </w:r>
      <w:r w:rsidRPr="005032BA">
        <w:rPr>
          <w:b w:val="0"/>
          <w:bCs w:val="0"/>
          <w:spacing w:val="-3"/>
          <w:sz w:val="20"/>
          <w:szCs w:val="20"/>
        </w:rPr>
        <w:t xml:space="preserve"> </w:t>
      </w:r>
      <w:r w:rsidRPr="005032BA">
        <w:rPr>
          <w:b w:val="0"/>
          <w:bCs w:val="0"/>
          <w:sz w:val="20"/>
          <w:szCs w:val="20"/>
        </w:rPr>
        <w:t>ELISA,</w:t>
      </w:r>
      <w:r w:rsidRPr="005032BA">
        <w:rPr>
          <w:b w:val="0"/>
          <w:bCs w:val="0"/>
          <w:spacing w:val="-2"/>
          <w:sz w:val="20"/>
          <w:szCs w:val="20"/>
        </w:rPr>
        <w:t xml:space="preserve"> </w:t>
      </w:r>
      <w:r w:rsidRPr="005032BA">
        <w:rPr>
          <w:b w:val="0"/>
          <w:bCs w:val="0"/>
          <w:sz w:val="20"/>
          <w:szCs w:val="20"/>
        </w:rPr>
        <w:t>Sensitivitas,</w:t>
      </w:r>
      <w:r w:rsidRPr="005032BA">
        <w:rPr>
          <w:b w:val="0"/>
          <w:bCs w:val="0"/>
          <w:spacing w:val="-2"/>
          <w:sz w:val="20"/>
          <w:szCs w:val="20"/>
        </w:rPr>
        <w:t xml:space="preserve"> </w:t>
      </w:r>
      <w:r w:rsidRPr="005032BA">
        <w:rPr>
          <w:b w:val="0"/>
          <w:bCs w:val="0"/>
          <w:sz w:val="20"/>
          <w:szCs w:val="20"/>
        </w:rPr>
        <w:t>Spesifisitas.</w:t>
      </w:r>
    </w:p>
    <w:p w14:paraId="4816162B" w14:textId="77777777" w:rsidR="00FD4179" w:rsidRPr="005032BA" w:rsidRDefault="00FD4179" w:rsidP="008A5891">
      <w:pPr>
        <w:pStyle w:val="BodyText"/>
        <w:jc w:val="left"/>
        <w:rPr>
          <w:b/>
          <w:sz w:val="20"/>
          <w:szCs w:val="20"/>
        </w:rPr>
      </w:pPr>
    </w:p>
    <w:p w14:paraId="125D3801" w14:textId="77777777" w:rsidR="00FD4179" w:rsidRPr="005032BA" w:rsidRDefault="00FD4179" w:rsidP="008A5891">
      <w:pPr>
        <w:pStyle w:val="BodyText"/>
        <w:spacing w:before="11"/>
        <w:jc w:val="left"/>
        <w:rPr>
          <w:b/>
          <w:sz w:val="20"/>
          <w:szCs w:val="20"/>
        </w:rPr>
      </w:pPr>
    </w:p>
    <w:p w14:paraId="1CB82538" w14:textId="77777777" w:rsidR="008A5891" w:rsidRPr="001F2EAD" w:rsidRDefault="008A5891" w:rsidP="008A5891">
      <w:pPr>
        <w:jc w:val="both"/>
        <w:rPr>
          <w:bCs/>
          <w:i/>
          <w:iCs/>
          <w:sz w:val="20"/>
          <w:szCs w:val="20"/>
        </w:rPr>
      </w:pPr>
      <w:r w:rsidRPr="008A5891">
        <w:rPr>
          <w:b/>
          <w:i/>
          <w:iCs/>
          <w:sz w:val="20"/>
          <w:szCs w:val="20"/>
        </w:rPr>
        <w:t>ABSTRACT</w:t>
      </w:r>
      <w:r w:rsidRPr="008A5891">
        <w:rPr>
          <w:bCs/>
          <w:sz w:val="20"/>
          <w:szCs w:val="20"/>
        </w:rPr>
        <w:t xml:space="preserve">. </w:t>
      </w:r>
      <w:r w:rsidRPr="001F2EAD">
        <w:rPr>
          <w:bCs/>
          <w:i/>
          <w:iCs/>
          <w:sz w:val="20"/>
          <w:szCs w:val="20"/>
        </w:rPr>
        <w:t>ELISA method has high sensitivity and specificity qualitatively and quantitatively to detect HBsAg levels, but the process is long, expensive and requires special expertise compared to Rapid Diagnostic Test (RDT) as a more practical and inexpensive rapid test. The aim of this study was to compare the sensitivity and specificity of ERD Diagnostic produced by PT Hepatika Mataram with ELISA as the gold standard in detecting HBsAg. The requirement for interpretation of sensitivity and specificity results according to WHO standards is at least 95%. Testing with a negative panel of 200 samples and a positive panel of 21 samples from Papua in 2012 at -80℃ storage. Testing in April 2023 at the Molecular Diagnostics and Research laboratory of Mataram University Hospital. Statistical analysis using MedCal software. The HBsAg Diagnostic ERD produced by PT Hepatika Mataram has a sensitivity of 95.45%, specificity of 99.50%, positive predictive value of 93.59%, negative predictive value of 99.65% and accuracy of 99.21%.</w:t>
      </w:r>
    </w:p>
    <w:p w14:paraId="5F78A8F6" w14:textId="77777777" w:rsidR="008A5891" w:rsidRPr="008A5891" w:rsidRDefault="008A5891" w:rsidP="008A5891">
      <w:pPr>
        <w:rPr>
          <w:b/>
          <w:sz w:val="20"/>
          <w:szCs w:val="20"/>
        </w:rPr>
      </w:pPr>
    </w:p>
    <w:p w14:paraId="5ECCBA0B" w14:textId="77777777" w:rsidR="00FD4179" w:rsidRPr="005032BA" w:rsidRDefault="00FD4179">
      <w:pPr>
        <w:rPr>
          <w:b/>
          <w:bCs/>
          <w:sz w:val="20"/>
          <w:szCs w:val="20"/>
        </w:rPr>
      </w:pPr>
    </w:p>
    <w:p w14:paraId="6F0A30C7" w14:textId="77777777" w:rsidR="00FD4179" w:rsidRPr="005032BA" w:rsidRDefault="0061143D">
      <w:pPr>
        <w:rPr>
          <w:i/>
          <w:iCs/>
          <w:sz w:val="20"/>
          <w:szCs w:val="20"/>
          <w:lang w:val="en-US"/>
        </w:rPr>
        <w:sectPr w:rsidR="00FD4179" w:rsidRPr="005032BA" w:rsidSect="0089089C">
          <w:footerReference w:type="default" r:id="rId9"/>
          <w:type w:val="continuous"/>
          <w:pgSz w:w="12240" w:h="15840"/>
          <w:pgMar w:top="1584" w:right="2160" w:bottom="1584" w:left="2160" w:header="720" w:footer="475" w:gutter="0"/>
          <w:pgNumType w:start="1"/>
          <w:cols w:space="720"/>
        </w:sectPr>
      </w:pPr>
      <w:r w:rsidRPr="005032BA">
        <w:rPr>
          <w:b/>
          <w:bCs/>
          <w:sz w:val="20"/>
          <w:szCs w:val="20"/>
          <w:lang w:val="en-US"/>
        </w:rPr>
        <w:t xml:space="preserve">Keywords : </w:t>
      </w:r>
      <w:r w:rsidRPr="005032BA">
        <w:rPr>
          <w:i/>
          <w:iCs/>
          <w:sz w:val="20"/>
          <w:szCs w:val="20"/>
          <w:lang w:val="en-US"/>
        </w:rPr>
        <w:t>RDT, ELISA, Sensitivity, Specificity</w:t>
      </w:r>
    </w:p>
    <w:p w14:paraId="74FE3B00" w14:textId="77777777" w:rsidR="00FD4179" w:rsidRPr="00C36FE2" w:rsidRDefault="0061143D" w:rsidP="005032BA">
      <w:pPr>
        <w:pStyle w:val="Heading1"/>
        <w:spacing w:before="60"/>
        <w:contextualSpacing/>
      </w:pPr>
      <w:r w:rsidRPr="00C36FE2">
        <w:lastRenderedPageBreak/>
        <w:t>PENDAHULUAN</w:t>
      </w:r>
    </w:p>
    <w:p w14:paraId="4315F426" w14:textId="6C5CFDE4" w:rsidR="00015DFF" w:rsidRPr="00DA4E5A" w:rsidRDefault="0061143D" w:rsidP="00015DFF">
      <w:pPr>
        <w:contextualSpacing/>
        <w:jc w:val="both"/>
        <w:rPr>
          <w:sz w:val="24"/>
          <w:szCs w:val="24"/>
          <w:lang w:val="en-US"/>
        </w:rPr>
      </w:pPr>
      <w:r w:rsidRPr="00C36FE2">
        <w:rPr>
          <w:sz w:val="24"/>
          <w:szCs w:val="24"/>
        </w:rPr>
        <w:tab/>
      </w:r>
      <w:r w:rsidR="00EE7D39" w:rsidRPr="00C36FE2">
        <w:rPr>
          <w:sz w:val="24"/>
          <w:szCs w:val="24"/>
          <w:lang w:val="en-US"/>
        </w:rPr>
        <w:t>Data</w:t>
      </w:r>
      <w:r w:rsidR="00D3517D" w:rsidRPr="00C36FE2">
        <w:rPr>
          <w:sz w:val="24"/>
          <w:szCs w:val="24"/>
        </w:rPr>
        <w:t xml:space="preserve"> Kementerian Kesehatan</w:t>
      </w:r>
      <w:r w:rsidR="00EE7D39" w:rsidRPr="00C36FE2">
        <w:rPr>
          <w:sz w:val="24"/>
          <w:szCs w:val="24"/>
          <w:lang w:val="en-US"/>
        </w:rPr>
        <w:t xml:space="preserve"> bahwa</w:t>
      </w:r>
      <w:r w:rsidR="00D3517D" w:rsidRPr="00C36FE2">
        <w:rPr>
          <w:sz w:val="24"/>
          <w:szCs w:val="24"/>
        </w:rPr>
        <w:t xml:space="preserve"> 7,1% penduduk Indonesia atau 18 juta orang terinfeksi hepatitis B. Dari jumlah tersebut, 50% berisiko menjadi kronis, dan 900</w:t>
      </w:r>
      <w:r w:rsidR="00D621CB" w:rsidRPr="00C36FE2">
        <w:rPr>
          <w:sz w:val="24"/>
          <w:szCs w:val="24"/>
          <w:lang w:val="en-US"/>
        </w:rPr>
        <w:t xml:space="preserve"> ribu</w:t>
      </w:r>
      <w:r w:rsidR="00D3517D" w:rsidRPr="00C36FE2">
        <w:rPr>
          <w:sz w:val="24"/>
          <w:szCs w:val="24"/>
        </w:rPr>
        <w:t xml:space="preserve"> dapat berkembang menjadi kanker hati. Hepatitis B merupakan penyebab kematian keempat di Indonesia (</w:t>
      </w:r>
      <w:r w:rsidR="004B43D1" w:rsidRPr="00C36FE2">
        <w:rPr>
          <w:sz w:val="24"/>
          <w:szCs w:val="24"/>
          <w:lang w:val="en-US"/>
        </w:rPr>
        <w:t>Kemenkes</w:t>
      </w:r>
      <w:r w:rsidR="000A0C77" w:rsidRPr="00C36FE2">
        <w:rPr>
          <w:sz w:val="24"/>
          <w:szCs w:val="24"/>
          <w:lang w:val="en-US"/>
        </w:rPr>
        <w:t>.</w:t>
      </w:r>
      <w:r w:rsidR="00D3517D" w:rsidRPr="00C36FE2">
        <w:rPr>
          <w:sz w:val="24"/>
          <w:szCs w:val="24"/>
        </w:rPr>
        <w:t>, 2023).</w:t>
      </w:r>
      <w:r w:rsidR="00D3517D" w:rsidRPr="00C36FE2">
        <w:rPr>
          <w:sz w:val="24"/>
          <w:szCs w:val="24"/>
          <w:lang w:val="en-US"/>
        </w:rPr>
        <w:t xml:space="preserve"> </w:t>
      </w:r>
      <w:r w:rsidRPr="00C36FE2">
        <w:rPr>
          <w:sz w:val="24"/>
          <w:szCs w:val="24"/>
        </w:rPr>
        <w:t>Virus hepatitis B (HBV) merupakan virus yang khusus menyerang sel hati, namun potongan kecil DNA hepatitis juga dapat ditemukan di ginjal dan pankreas (Ahmad &amp; Kusnanto</w:t>
      </w:r>
      <w:r w:rsidR="003248B2" w:rsidRPr="00C36FE2">
        <w:rPr>
          <w:sz w:val="24"/>
          <w:szCs w:val="24"/>
          <w:lang w:val="en-US"/>
        </w:rPr>
        <w:t>.</w:t>
      </w:r>
      <w:r w:rsidRPr="00C36FE2">
        <w:rPr>
          <w:sz w:val="24"/>
          <w:szCs w:val="24"/>
        </w:rPr>
        <w:t>, 2017)</w:t>
      </w:r>
      <w:r w:rsidR="00DA4E5A">
        <w:rPr>
          <w:sz w:val="24"/>
          <w:szCs w:val="24"/>
          <w:lang w:val="en-US"/>
        </w:rPr>
        <w:t xml:space="preserve"> dan sel mononuklear</w:t>
      </w:r>
      <w:r w:rsidRPr="00C36FE2">
        <w:rPr>
          <w:sz w:val="24"/>
          <w:szCs w:val="24"/>
        </w:rPr>
        <w:t xml:space="preserve"> </w:t>
      </w:r>
      <w:r w:rsidR="00DA4E5A" w:rsidRPr="00DA4E5A">
        <w:rPr>
          <w:sz w:val="24"/>
          <w:szCs w:val="24"/>
          <w:lang w:val="en-US"/>
        </w:rPr>
        <w:t xml:space="preserve">(Wijayanti, 2016). </w:t>
      </w:r>
      <w:r w:rsidR="00D3517D" w:rsidRPr="00C36FE2">
        <w:rPr>
          <w:sz w:val="24"/>
          <w:szCs w:val="24"/>
          <w:lang w:val="en-US"/>
        </w:rPr>
        <w:t xml:space="preserve">Penularan hepatitis </w:t>
      </w:r>
      <w:r w:rsidRPr="00C36FE2">
        <w:rPr>
          <w:sz w:val="24"/>
          <w:szCs w:val="24"/>
        </w:rPr>
        <w:t xml:space="preserve"> kebanyakan melalui cairan tubuh, dan bisa berakibat fatal jika tidak ditangani dengan baik. </w:t>
      </w:r>
      <w:r w:rsidR="00DA4E5A">
        <w:rPr>
          <w:sz w:val="24"/>
          <w:szCs w:val="24"/>
          <w:lang w:val="en-US"/>
        </w:rPr>
        <w:t>S</w:t>
      </w:r>
      <w:r w:rsidR="00506835" w:rsidRPr="00C36FE2">
        <w:rPr>
          <w:sz w:val="24"/>
          <w:szCs w:val="24"/>
          <w:lang w:val="en-US"/>
        </w:rPr>
        <w:t>ebagian penderita</w:t>
      </w:r>
      <w:r w:rsidRPr="00C36FE2">
        <w:rPr>
          <w:sz w:val="24"/>
          <w:szCs w:val="24"/>
        </w:rPr>
        <w:t xml:space="preserve"> sering tidak menyadari bahwa mereka mengidap penyakit tersebut</w:t>
      </w:r>
      <w:r w:rsidR="00506835" w:rsidRPr="00C36FE2">
        <w:rPr>
          <w:sz w:val="24"/>
          <w:szCs w:val="24"/>
          <w:lang w:val="en-US"/>
        </w:rPr>
        <w:t xml:space="preserve"> karena </w:t>
      </w:r>
      <w:r w:rsidR="003248B2" w:rsidRPr="00C36FE2">
        <w:rPr>
          <w:sz w:val="24"/>
          <w:szCs w:val="24"/>
          <w:lang w:val="en-US"/>
        </w:rPr>
        <w:t xml:space="preserve">gejala yang terlihat dan </w:t>
      </w:r>
      <w:r w:rsidR="00DA4E5A">
        <w:rPr>
          <w:sz w:val="24"/>
          <w:szCs w:val="24"/>
          <w:lang w:val="en-US"/>
        </w:rPr>
        <w:t xml:space="preserve">tanpa </w:t>
      </w:r>
      <w:r w:rsidR="003248B2" w:rsidRPr="00C36FE2">
        <w:rPr>
          <w:sz w:val="24"/>
          <w:szCs w:val="24"/>
          <w:lang w:val="en-US"/>
        </w:rPr>
        <w:t xml:space="preserve">gejala. </w:t>
      </w:r>
      <w:r w:rsidR="00DA4E5A" w:rsidRPr="00DA4E5A">
        <w:rPr>
          <w:sz w:val="24"/>
          <w:szCs w:val="24"/>
          <w:lang w:val="en-US"/>
        </w:rPr>
        <w:t xml:space="preserve">Terdapat 5% penduduk didunia yang mengidap hepatitis B tanpa gejala. Angka </w:t>
      </w:r>
      <w:r w:rsidR="004D6836">
        <w:rPr>
          <w:sz w:val="24"/>
          <w:szCs w:val="24"/>
          <w:lang w:val="en-US"/>
        </w:rPr>
        <w:t xml:space="preserve">kejadian bervariasi tergantung pada kemampuan suatu negara daalm menangani </w:t>
      </w:r>
      <w:r w:rsidR="00DA4E5A" w:rsidRPr="00DA4E5A">
        <w:rPr>
          <w:sz w:val="24"/>
          <w:szCs w:val="24"/>
          <w:lang w:val="en-US"/>
        </w:rPr>
        <w:t xml:space="preserve">penyakit </w:t>
      </w:r>
      <w:r w:rsidR="004D6836">
        <w:rPr>
          <w:sz w:val="24"/>
          <w:szCs w:val="24"/>
          <w:lang w:val="en-US"/>
        </w:rPr>
        <w:t>hepatitis B</w:t>
      </w:r>
      <w:r w:rsidR="00DA4E5A" w:rsidRPr="00DA4E5A">
        <w:rPr>
          <w:sz w:val="24"/>
          <w:szCs w:val="24"/>
          <w:lang w:val="en-US"/>
        </w:rPr>
        <w:t xml:space="preserve"> (Masriadi, 2017)</w:t>
      </w:r>
      <w:r w:rsidR="00DA4E5A">
        <w:rPr>
          <w:sz w:val="24"/>
          <w:szCs w:val="24"/>
          <w:lang w:val="en-US"/>
        </w:rPr>
        <w:t xml:space="preserve">. </w:t>
      </w:r>
      <w:r w:rsidR="0067606F" w:rsidRPr="00C36FE2">
        <w:rPr>
          <w:sz w:val="24"/>
          <w:szCs w:val="24"/>
          <w:lang w:val="en-US"/>
        </w:rPr>
        <w:t>S</w:t>
      </w:r>
      <w:r w:rsidR="003248B2" w:rsidRPr="00C36FE2">
        <w:rPr>
          <w:sz w:val="24"/>
          <w:szCs w:val="24"/>
          <w:lang w:val="en-US"/>
        </w:rPr>
        <w:t xml:space="preserve">eseorang yang sedang terinfeksi virus Hepatitis B disarankan secara  berkala ke fasilitas kesehatan agar mendapatkan </w:t>
      </w:r>
      <w:r w:rsidR="0067606F" w:rsidRPr="00C36FE2">
        <w:rPr>
          <w:sz w:val="24"/>
          <w:szCs w:val="24"/>
          <w:lang w:val="en-US"/>
        </w:rPr>
        <w:t>pengobatan</w:t>
      </w:r>
      <w:r w:rsidR="003248B2" w:rsidRPr="00C36FE2">
        <w:rPr>
          <w:sz w:val="24"/>
          <w:szCs w:val="24"/>
          <w:lang w:val="en-US"/>
        </w:rPr>
        <w:t xml:space="preserve"> yang tepat dan </w:t>
      </w:r>
      <w:r w:rsidR="0067606F" w:rsidRPr="00C36FE2">
        <w:rPr>
          <w:sz w:val="24"/>
          <w:szCs w:val="24"/>
          <w:lang w:val="en-US"/>
        </w:rPr>
        <w:t>segera</w:t>
      </w:r>
      <w:r w:rsidR="003248B2" w:rsidRPr="00C36FE2">
        <w:rPr>
          <w:sz w:val="24"/>
          <w:szCs w:val="24"/>
          <w:lang w:val="en-US"/>
        </w:rPr>
        <w:t xml:space="preserve"> terdeteksi apabila terjadi suatu komplikasi (Zulfian et al., 2019).</w:t>
      </w:r>
      <w:r w:rsidR="00EC6D9F" w:rsidRPr="00C36FE2">
        <w:rPr>
          <w:sz w:val="24"/>
          <w:szCs w:val="24"/>
          <w:lang w:val="en-US"/>
        </w:rPr>
        <w:t xml:space="preserve"> </w:t>
      </w:r>
    </w:p>
    <w:p w14:paraId="7D172D80" w14:textId="2D6CCE28" w:rsidR="007B4281" w:rsidRPr="00C36FE2" w:rsidRDefault="00DA4E5A" w:rsidP="00015DFF">
      <w:pPr>
        <w:ind w:firstLine="720"/>
        <w:contextualSpacing/>
        <w:jc w:val="both"/>
        <w:rPr>
          <w:sz w:val="24"/>
          <w:szCs w:val="24"/>
          <w:lang w:val="en-US"/>
        </w:rPr>
      </w:pPr>
      <w:r>
        <w:rPr>
          <w:sz w:val="24"/>
          <w:szCs w:val="24"/>
          <w:lang w:val="en-US"/>
        </w:rPr>
        <w:t>B</w:t>
      </w:r>
      <w:r w:rsidR="00EE7D39" w:rsidRPr="00C36FE2">
        <w:rPr>
          <w:sz w:val="24"/>
          <w:szCs w:val="24"/>
          <w:lang w:val="en-US"/>
        </w:rPr>
        <w:t>erdasarkan panduan WHO tahun 2017 jenis pengujian untuk mendeteksi</w:t>
      </w:r>
      <w:r w:rsidR="00EC6D9F" w:rsidRPr="00C36FE2">
        <w:rPr>
          <w:sz w:val="24"/>
          <w:szCs w:val="24"/>
          <w:lang w:val="en-US"/>
        </w:rPr>
        <w:t xml:space="preserve"> </w:t>
      </w:r>
      <w:r w:rsidR="00EE7D39" w:rsidRPr="00C36FE2">
        <w:rPr>
          <w:sz w:val="24"/>
          <w:szCs w:val="24"/>
          <w:lang w:val="en-US"/>
        </w:rPr>
        <w:t xml:space="preserve">virus </w:t>
      </w:r>
      <w:r w:rsidR="00EC6D9F" w:rsidRPr="00C36FE2">
        <w:rPr>
          <w:sz w:val="24"/>
          <w:szCs w:val="24"/>
          <w:lang w:val="en-US"/>
        </w:rPr>
        <w:t xml:space="preserve">hepatitis B dapat dilakukan dengan metode  </w:t>
      </w:r>
      <w:r w:rsidR="00EC6D9F" w:rsidRPr="00C36FE2">
        <w:rPr>
          <w:sz w:val="24"/>
          <w:szCs w:val="24"/>
        </w:rPr>
        <w:t>Enzyme</w:t>
      </w:r>
      <w:r w:rsidR="00EC6D9F" w:rsidRPr="00C36FE2">
        <w:rPr>
          <w:spacing w:val="1"/>
          <w:sz w:val="24"/>
          <w:szCs w:val="24"/>
        </w:rPr>
        <w:t xml:space="preserve"> </w:t>
      </w:r>
      <w:r w:rsidR="00EC6D9F" w:rsidRPr="00C36FE2">
        <w:rPr>
          <w:sz w:val="24"/>
          <w:szCs w:val="24"/>
        </w:rPr>
        <w:t>Immunoassay</w:t>
      </w:r>
      <w:r w:rsidR="00EC6D9F" w:rsidRPr="00C36FE2">
        <w:rPr>
          <w:spacing w:val="1"/>
          <w:sz w:val="24"/>
          <w:szCs w:val="24"/>
        </w:rPr>
        <w:t xml:space="preserve"> </w:t>
      </w:r>
      <w:r w:rsidR="00EC6D9F" w:rsidRPr="00C36FE2">
        <w:rPr>
          <w:sz w:val="24"/>
          <w:szCs w:val="24"/>
        </w:rPr>
        <w:t>(EIA),</w:t>
      </w:r>
      <w:r w:rsidR="00EC6D9F" w:rsidRPr="00C36FE2">
        <w:rPr>
          <w:spacing w:val="1"/>
          <w:sz w:val="24"/>
          <w:szCs w:val="24"/>
        </w:rPr>
        <w:t xml:space="preserve"> </w:t>
      </w:r>
      <w:r w:rsidR="00EC6D9F" w:rsidRPr="00C36FE2">
        <w:rPr>
          <w:sz w:val="24"/>
          <w:szCs w:val="24"/>
        </w:rPr>
        <w:t>Enzyme</w:t>
      </w:r>
      <w:r w:rsidR="00EC6D9F" w:rsidRPr="00C36FE2">
        <w:rPr>
          <w:spacing w:val="1"/>
          <w:sz w:val="24"/>
          <w:szCs w:val="24"/>
        </w:rPr>
        <w:t xml:space="preserve"> </w:t>
      </w:r>
      <w:r w:rsidR="00EC6D9F" w:rsidRPr="00C36FE2">
        <w:rPr>
          <w:sz w:val="24"/>
          <w:szCs w:val="24"/>
        </w:rPr>
        <w:t>Linked</w:t>
      </w:r>
      <w:r w:rsidR="00EC6D9F" w:rsidRPr="00C36FE2">
        <w:rPr>
          <w:spacing w:val="1"/>
          <w:sz w:val="24"/>
          <w:szCs w:val="24"/>
        </w:rPr>
        <w:t xml:space="preserve"> </w:t>
      </w:r>
      <w:r w:rsidR="00EC6D9F" w:rsidRPr="00C36FE2">
        <w:rPr>
          <w:sz w:val="24"/>
          <w:szCs w:val="24"/>
        </w:rPr>
        <w:t>Immunoassay</w:t>
      </w:r>
      <w:r w:rsidR="00EC6D9F" w:rsidRPr="00C36FE2">
        <w:rPr>
          <w:spacing w:val="1"/>
          <w:sz w:val="24"/>
          <w:szCs w:val="24"/>
        </w:rPr>
        <w:t xml:space="preserve"> </w:t>
      </w:r>
      <w:r w:rsidR="00EC6D9F" w:rsidRPr="00C36FE2">
        <w:rPr>
          <w:sz w:val="24"/>
          <w:szCs w:val="24"/>
        </w:rPr>
        <w:t>(ELISA),</w:t>
      </w:r>
      <w:r w:rsidR="00EC6D9F" w:rsidRPr="00C36FE2">
        <w:rPr>
          <w:spacing w:val="1"/>
          <w:sz w:val="24"/>
          <w:szCs w:val="24"/>
        </w:rPr>
        <w:t xml:space="preserve"> </w:t>
      </w:r>
      <w:r w:rsidR="00EC6D9F" w:rsidRPr="00C36FE2">
        <w:rPr>
          <w:sz w:val="24"/>
          <w:szCs w:val="24"/>
        </w:rPr>
        <w:t>Enzyme</w:t>
      </w:r>
      <w:r w:rsidR="00EC6D9F" w:rsidRPr="00C36FE2">
        <w:rPr>
          <w:spacing w:val="1"/>
          <w:sz w:val="24"/>
          <w:szCs w:val="24"/>
        </w:rPr>
        <w:t xml:space="preserve"> </w:t>
      </w:r>
      <w:r w:rsidR="00EC6D9F" w:rsidRPr="00C36FE2">
        <w:rPr>
          <w:sz w:val="24"/>
          <w:szCs w:val="24"/>
        </w:rPr>
        <w:t>Linked</w:t>
      </w:r>
      <w:r w:rsidR="00EC6D9F" w:rsidRPr="00C36FE2">
        <w:rPr>
          <w:spacing w:val="1"/>
          <w:sz w:val="24"/>
          <w:szCs w:val="24"/>
        </w:rPr>
        <w:t xml:space="preserve"> </w:t>
      </w:r>
      <w:r w:rsidR="00EC6D9F" w:rsidRPr="00C36FE2">
        <w:rPr>
          <w:sz w:val="24"/>
          <w:szCs w:val="24"/>
        </w:rPr>
        <w:t>Flouroscent</w:t>
      </w:r>
      <w:r w:rsidR="00EC6D9F" w:rsidRPr="00C36FE2">
        <w:rPr>
          <w:spacing w:val="1"/>
          <w:sz w:val="24"/>
          <w:szCs w:val="24"/>
        </w:rPr>
        <w:t xml:space="preserve"> </w:t>
      </w:r>
      <w:r w:rsidR="00EC6D9F" w:rsidRPr="00C36FE2">
        <w:rPr>
          <w:sz w:val="24"/>
          <w:szCs w:val="24"/>
        </w:rPr>
        <w:t>Assay</w:t>
      </w:r>
      <w:r w:rsidR="00EC6D9F" w:rsidRPr="00C36FE2">
        <w:rPr>
          <w:spacing w:val="1"/>
          <w:sz w:val="24"/>
          <w:szCs w:val="24"/>
        </w:rPr>
        <w:t xml:space="preserve"> </w:t>
      </w:r>
      <w:r w:rsidR="00EC6D9F" w:rsidRPr="00C36FE2">
        <w:rPr>
          <w:sz w:val="24"/>
          <w:szCs w:val="24"/>
        </w:rPr>
        <w:t>(ELFA),</w:t>
      </w:r>
      <w:r w:rsidR="00EC6D9F" w:rsidRPr="00C36FE2">
        <w:rPr>
          <w:spacing w:val="1"/>
          <w:sz w:val="24"/>
          <w:szCs w:val="24"/>
        </w:rPr>
        <w:t xml:space="preserve"> </w:t>
      </w:r>
      <w:r w:rsidR="00EC6D9F" w:rsidRPr="00C36FE2">
        <w:rPr>
          <w:sz w:val="24"/>
          <w:szCs w:val="24"/>
        </w:rPr>
        <w:t>ImmunochromatographyTest</w:t>
      </w:r>
      <w:r w:rsidR="00EC6D9F" w:rsidRPr="00C36FE2">
        <w:rPr>
          <w:spacing w:val="1"/>
          <w:sz w:val="24"/>
          <w:szCs w:val="24"/>
        </w:rPr>
        <w:t xml:space="preserve"> </w:t>
      </w:r>
      <w:r w:rsidR="00EC6D9F" w:rsidRPr="00C36FE2">
        <w:rPr>
          <w:sz w:val="24"/>
          <w:szCs w:val="24"/>
        </w:rPr>
        <w:t>(ICT)</w:t>
      </w:r>
      <w:r w:rsidR="00EC6D9F" w:rsidRPr="00C36FE2">
        <w:rPr>
          <w:spacing w:val="1"/>
          <w:sz w:val="24"/>
          <w:szCs w:val="24"/>
        </w:rPr>
        <w:t xml:space="preserve"> </w:t>
      </w:r>
      <w:r w:rsidR="00146540" w:rsidRPr="00C36FE2">
        <w:rPr>
          <w:spacing w:val="1"/>
          <w:sz w:val="24"/>
          <w:szCs w:val="24"/>
          <w:lang w:val="en-US"/>
        </w:rPr>
        <w:t>Rapid Diagnostik Tes</w:t>
      </w:r>
      <w:r w:rsidR="000A0C77" w:rsidRPr="00C36FE2">
        <w:rPr>
          <w:spacing w:val="1"/>
          <w:sz w:val="24"/>
          <w:szCs w:val="24"/>
          <w:lang w:val="en-US"/>
        </w:rPr>
        <w:t xml:space="preserve"> </w:t>
      </w:r>
      <w:r w:rsidR="00146540" w:rsidRPr="00C36FE2">
        <w:rPr>
          <w:spacing w:val="1"/>
          <w:sz w:val="24"/>
          <w:szCs w:val="24"/>
          <w:lang w:val="en-US"/>
        </w:rPr>
        <w:t xml:space="preserve">(RDT) </w:t>
      </w:r>
      <w:r w:rsidR="00EC6D9F" w:rsidRPr="00C36FE2">
        <w:rPr>
          <w:sz w:val="24"/>
          <w:szCs w:val="24"/>
        </w:rPr>
        <w:t>atau</w:t>
      </w:r>
      <w:r w:rsidR="00EC6D9F" w:rsidRPr="00C36FE2">
        <w:rPr>
          <w:spacing w:val="1"/>
          <w:sz w:val="24"/>
          <w:szCs w:val="24"/>
        </w:rPr>
        <w:t xml:space="preserve"> </w:t>
      </w:r>
      <w:r w:rsidR="00EC6D9F" w:rsidRPr="00C36FE2">
        <w:rPr>
          <w:sz w:val="24"/>
          <w:szCs w:val="24"/>
          <w:lang w:val="en-US"/>
        </w:rPr>
        <w:t>tes cepa</w:t>
      </w:r>
      <w:r w:rsidR="00EC6D9F" w:rsidRPr="00C36FE2">
        <w:rPr>
          <w:sz w:val="24"/>
          <w:szCs w:val="24"/>
        </w:rPr>
        <w:t>t,</w:t>
      </w:r>
      <w:r w:rsidR="00EC6D9F" w:rsidRPr="00C36FE2">
        <w:rPr>
          <w:spacing w:val="1"/>
          <w:sz w:val="24"/>
          <w:szCs w:val="24"/>
        </w:rPr>
        <w:t xml:space="preserve"> </w:t>
      </w:r>
      <w:r w:rsidR="00EC6D9F" w:rsidRPr="00C36FE2">
        <w:rPr>
          <w:sz w:val="24"/>
          <w:szCs w:val="24"/>
        </w:rPr>
        <w:t>Radio</w:t>
      </w:r>
      <w:r w:rsidR="00EC6D9F" w:rsidRPr="00C36FE2">
        <w:rPr>
          <w:spacing w:val="1"/>
          <w:sz w:val="24"/>
          <w:szCs w:val="24"/>
        </w:rPr>
        <w:t xml:space="preserve"> </w:t>
      </w:r>
      <w:r w:rsidR="00EC6D9F" w:rsidRPr="00C36FE2">
        <w:rPr>
          <w:sz w:val="24"/>
          <w:szCs w:val="24"/>
        </w:rPr>
        <w:t>Immunoassay (RIA), dan Chemiluminescent microparticle Immunoassay (CMIA). Sedangkan</w:t>
      </w:r>
      <w:r w:rsidR="00F54102" w:rsidRPr="00C36FE2">
        <w:rPr>
          <w:sz w:val="24"/>
          <w:szCs w:val="24"/>
          <w:lang w:val="en-US"/>
        </w:rPr>
        <w:t xml:space="preserve"> </w:t>
      </w:r>
      <w:r w:rsidR="00EC6D9F" w:rsidRPr="00C36FE2">
        <w:rPr>
          <w:spacing w:val="-57"/>
          <w:sz w:val="24"/>
          <w:szCs w:val="24"/>
        </w:rPr>
        <w:t xml:space="preserve"> </w:t>
      </w:r>
      <w:r w:rsidR="00EC6D9F" w:rsidRPr="00C36FE2">
        <w:rPr>
          <w:sz w:val="24"/>
          <w:szCs w:val="24"/>
        </w:rPr>
        <w:t>untuk</w:t>
      </w:r>
      <w:r w:rsidR="00EC6D9F" w:rsidRPr="00C36FE2">
        <w:rPr>
          <w:spacing w:val="-4"/>
          <w:sz w:val="24"/>
          <w:szCs w:val="24"/>
        </w:rPr>
        <w:t xml:space="preserve"> </w:t>
      </w:r>
      <w:r w:rsidR="00EC6D9F" w:rsidRPr="00C36FE2">
        <w:rPr>
          <w:sz w:val="24"/>
          <w:szCs w:val="24"/>
        </w:rPr>
        <w:t>mendeteksi</w:t>
      </w:r>
      <w:r w:rsidR="00EC6D9F" w:rsidRPr="00C36FE2">
        <w:rPr>
          <w:sz w:val="24"/>
          <w:szCs w:val="24"/>
          <w:lang w:val="en-US"/>
        </w:rPr>
        <w:t xml:space="preserve"> adanya </w:t>
      </w:r>
      <w:r w:rsidR="00EC6D9F" w:rsidRPr="00C36FE2">
        <w:rPr>
          <w:spacing w:val="2"/>
          <w:sz w:val="24"/>
          <w:szCs w:val="24"/>
        </w:rPr>
        <w:t xml:space="preserve"> </w:t>
      </w:r>
      <w:r w:rsidR="00EC6D9F" w:rsidRPr="00C36FE2">
        <w:rPr>
          <w:sz w:val="24"/>
          <w:szCs w:val="24"/>
        </w:rPr>
        <w:t>DNA</w:t>
      </w:r>
      <w:r w:rsidR="00EC6D9F" w:rsidRPr="00C36FE2">
        <w:rPr>
          <w:spacing w:val="-2"/>
          <w:sz w:val="24"/>
          <w:szCs w:val="24"/>
        </w:rPr>
        <w:t xml:space="preserve"> </w:t>
      </w:r>
      <w:r w:rsidR="00EC6D9F" w:rsidRPr="00C36FE2">
        <w:rPr>
          <w:sz w:val="24"/>
          <w:szCs w:val="24"/>
        </w:rPr>
        <w:t>virus</w:t>
      </w:r>
      <w:r w:rsidR="00EC6D9F" w:rsidRPr="00C36FE2">
        <w:rPr>
          <w:sz w:val="24"/>
          <w:szCs w:val="24"/>
          <w:lang w:val="en-US"/>
        </w:rPr>
        <w:t xml:space="preserve"> </w:t>
      </w:r>
      <w:r w:rsidR="00EC6D9F" w:rsidRPr="00C36FE2">
        <w:rPr>
          <w:sz w:val="24"/>
          <w:szCs w:val="24"/>
        </w:rPr>
        <w:t>dapat</w:t>
      </w:r>
      <w:r w:rsidR="00EC6D9F" w:rsidRPr="00C36FE2">
        <w:rPr>
          <w:spacing w:val="2"/>
          <w:sz w:val="24"/>
          <w:szCs w:val="24"/>
        </w:rPr>
        <w:t xml:space="preserve"> </w:t>
      </w:r>
      <w:r w:rsidR="00EC6D9F" w:rsidRPr="00C36FE2">
        <w:rPr>
          <w:sz w:val="24"/>
          <w:szCs w:val="24"/>
        </w:rPr>
        <w:t>digunakan</w:t>
      </w:r>
      <w:r w:rsidR="00EC6D9F" w:rsidRPr="00C36FE2">
        <w:rPr>
          <w:spacing w:val="2"/>
          <w:sz w:val="24"/>
          <w:szCs w:val="24"/>
        </w:rPr>
        <w:t xml:space="preserve"> </w:t>
      </w:r>
      <w:r w:rsidR="00EC6D9F" w:rsidRPr="00C36FE2">
        <w:rPr>
          <w:sz w:val="24"/>
          <w:szCs w:val="24"/>
        </w:rPr>
        <w:t>PCR</w:t>
      </w:r>
      <w:r w:rsidR="00015DFF" w:rsidRPr="00C36FE2">
        <w:rPr>
          <w:spacing w:val="-3"/>
          <w:sz w:val="24"/>
          <w:szCs w:val="24"/>
          <w:lang w:val="en-US"/>
        </w:rPr>
        <w:t xml:space="preserve">. </w:t>
      </w:r>
      <w:r w:rsidR="00175CEA" w:rsidRPr="00C36FE2">
        <w:rPr>
          <w:sz w:val="24"/>
          <w:szCs w:val="24"/>
        </w:rPr>
        <w:t>Te</w:t>
      </w:r>
      <w:r w:rsidR="00015DFF" w:rsidRPr="00C36FE2">
        <w:rPr>
          <w:sz w:val="24"/>
          <w:szCs w:val="24"/>
          <w:lang w:val="en-US"/>
        </w:rPr>
        <w:t>h</w:t>
      </w:r>
      <w:r w:rsidR="00175CEA" w:rsidRPr="00C36FE2">
        <w:rPr>
          <w:sz w:val="24"/>
          <w:szCs w:val="24"/>
        </w:rPr>
        <w:t>ni</w:t>
      </w:r>
      <w:r w:rsidR="00015DFF" w:rsidRPr="00C36FE2">
        <w:rPr>
          <w:sz w:val="24"/>
          <w:szCs w:val="24"/>
          <w:lang w:val="en-US"/>
        </w:rPr>
        <w:t>k</w:t>
      </w:r>
      <w:r w:rsidR="00175CEA" w:rsidRPr="00C36FE2">
        <w:rPr>
          <w:sz w:val="24"/>
          <w:szCs w:val="24"/>
        </w:rPr>
        <w:t xml:space="preserve"> E</w:t>
      </w:r>
      <w:r w:rsidR="00175CEA" w:rsidRPr="00C36FE2">
        <w:rPr>
          <w:sz w:val="24"/>
          <w:szCs w:val="24"/>
          <w:lang w:val="en-US"/>
        </w:rPr>
        <w:t xml:space="preserve">LISA </w:t>
      </w:r>
      <w:r w:rsidR="00175CEA" w:rsidRPr="00C36FE2">
        <w:rPr>
          <w:sz w:val="24"/>
          <w:szCs w:val="24"/>
        </w:rPr>
        <w:t xml:space="preserve">merupakan salah satu dari </w:t>
      </w:r>
      <w:r w:rsidR="00175CEA" w:rsidRPr="00C36FE2">
        <w:rPr>
          <w:sz w:val="24"/>
          <w:szCs w:val="24"/>
          <w:lang w:val="en-US"/>
        </w:rPr>
        <w:t>t</w:t>
      </w:r>
      <w:r w:rsidR="00175CEA" w:rsidRPr="00C36FE2">
        <w:rPr>
          <w:sz w:val="24"/>
          <w:szCs w:val="24"/>
        </w:rPr>
        <w:t>eknik imunologi yang bertujuan untuk mengetahui atau mengukur kadar dari aktivitas protein dan status reaksi imun dari reaksi individu.</w:t>
      </w:r>
      <w:r w:rsidR="00175CEA" w:rsidRPr="00C36FE2">
        <w:rPr>
          <w:sz w:val="24"/>
          <w:szCs w:val="24"/>
          <w:lang w:val="en-US"/>
        </w:rPr>
        <w:t xml:space="preserve"> (Budi., 2020)</w:t>
      </w:r>
      <w:r w:rsidR="00FA26E8" w:rsidRPr="00C36FE2">
        <w:rPr>
          <w:sz w:val="24"/>
          <w:szCs w:val="24"/>
          <w:lang w:val="en-US"/>
        </w:rPr>
        <w:t xml:space="preserve">. Keunggulan metode </w:t>
      </w:r>
      <w:r w:rsidR="00175CEA" w:rsidRPr="00C36FE2">
        <w:rPr>
          <w:sz w:val="24"/>
          <w:szCs w:val="24"/>
        </w:rPr>
        <w:t xml:space="preserve">ELISA adalah </w:t>
      </w:r>
      <w:r w:rsidR="00FA26E8" w:rsidRPr="00C36FE2">
        <w:rPr>
          <w:sz w:val="24"/>
          <w:szCs w:val="24"/>
          <w:lang w:val="en-US"/>
        </w:rPr>
        <w:t xml:space="preserve">memiliki </w:t>
      </w:r>
      <w:r w:rsidR="00175CEA" w:rsidRPr="00C36FE2">
        <w:rPr>
          <w:sz w:val="24"/>
          <w:szCs w:val="24"/>
        </w:rPr>
        <w:t xml:space="preserve"> </w:t>
      </w:r>
      <w:r w:rsidR="00175CEA" w:rsidRPr="00C36FE2">
        <w:rPr>
          <w:sz w:val="24"/>
          <w:szCs w:val="24"/>
          <w:lang w:val="en-US"/>
        </w:rPr>
        <w:t>sensitif dan spesi</w:t>
      </w:r>
      <w:r w:rsidR="00FA26E8" w:rsidRPr="00C36FE2">
        <w:rPr>
          <w:sz w:val="24"/>
          <w:szCs w:val="24"/>
          <w:lang w:val="en-US"/>
        </w:rPr>
        <w:t>visitas yang cukup tinggi karena ikatan antigen dan antibodi yang spesifik.</w:t>
      </w:r>
      <w:r w:rsidR="00FA26E8" w:rsidRPr="00C36FE2">
        <w:rPr>
          <w:sz w:val="24"/>
          <w:szCs w:val="24"/>
        </w:rPr>
        <w:t xml:space="preserve"> Teknik Elisa digunakan untuk mendeteksi keberadaan antigen </w:t>
      </w:r>
      <w:r w:rsidR="00FA26E8" w:rsidRPr="00C36FE2">
        <w:rPr>
          <w:sz w:val="24"/>
          <w:szCs w:val="24"/>
          <w:lang w:val="en-US"/>
        </w:rPr>
        <w:t xml:space="preserve">ataupun antibodi </w:t>
      </w:r>
      <w:r w:rsidR="00FA26E8" w:rsidRPr="00C36FE2">
        <w:rPr>
          <w:sz w:val="24"/>
          <w:szCs w:val="24"/>
        </w:rPr>
        <w:t>melalui perubahan warna yang diperoleh dengan menggunakan konjugat terkait-enzim dan substrat enzim. Metode ELISA digunakan untuk mengetahui keberadaan dan konsentrasi molekul dalam cairan biologis walaupun kadar antigen</w:t>
      </w:r>
      <w:r w:rsidR="00FA26E8" w:rsidRPr="00C36FE2">
        <w:rPr>
          <w:sz w:val="24"/>
          <w:szCs w:val="24"/>
          <w:lang w:val="en-US"/>
        </w:rPr>
        <w:t xml:space="preserve"> atau antibodi </w:t>
      </w:r>
      <w:r w:rsidR="00FA26E8" w:rsidRPr="00C36FE2">
        <w:rPr>
          <w:sz w:val="24"/>
          <w:szCs w:val="24"/>
        </w:rPr>
        <w:t xml:space="preserve"> tersebut sangat rendah</w:t>
      </w:r>
      <w:r w:rsidR="0081070C" w:rsidRPr="00C36FE2">
        <w:rPr>
          <w:sz w:val="24"/>
          <w:szCs w:val="24"/>
          <w:lang w:val="en-US"/>
        </w:rPr>
        <w:t>(Aydin., 2015)</w:t>
      </w:r>
      <w:r w:rsidR="00215DDD" w:rsidRPr="00C36FE2">
        <w:rPr>
          <w:sz w:val="24"/>
          <w:szCs w:val="24"/>
          <w:lang w:val="en-US"/>
        </w:rPr>
        <w:t xml:space="preserve">. </w:t>
      </w:r>
      <w:r w:rsidR="00215DDD" w:rsidRPr="00C36FE2">
        <w:rPr>
          <w:sz w:val="24"/>
          <w:szCs w:val="24"/>
        </w:rPr>
        <w:t>kekurangan dari Teknik Elisa antara lain hanya menggunakan antibod</w:t>
      </w:r>
      <w:r w:rsidR="00215DDD" w:rsidRPr="00C36FE2">
        <w:rPr>
          <w:sz w:val="24"/>
          <w:szCs w:val="24"/>
          <w:lang w:val="en-US"/>
        </w:rPr>
        <w:t>i</w:t>
      </w:r>
      <w:r w:rsidR="00215DDD" w:rsidRPr="00C36FE2">
        <w:rPr>
          <w:sz w:val="24"/>
          <w:szCs w:val="24"/>
        </w:rPr>
        <w:t xml:space="preserve"> monoklonal yaitu antibod</w:t>
      </w:r>
      <w:r w:rsidR="00215DDD" w:rsidRPr="00C36FE2">
        <w:rPr>
          <w:sz w:val="24"/>
          <w:szCs w:val="24"/>
          <w:lang w:val="en-US"/>
        </w:rPr>
        <w:t>i</w:t>
      </w:r>
      <w:r w:rsidR="00215DDD" w:rsidRPr="00C36FE2">
        <w:rPr>
          <w:sz w:val="24"/>
          <w:szCs w:val="24"/>
        </w:rPr>
        <w:t xml:space="preserve"> yang hanya mengenal satu antigen yang spesifik,</w:t>
      </w:r>
      <w:r w:rsidR="00215DDD" w:rsidRPr="00C36FE2">
        <w:rPr>
          <w:sz w:val="24"/>
          <w:szCs w:val="24"/>
          <w:lang w:val="en-US"/>
        </w:rPr>
        <w:t xml:space="preserve"> sehingga </w:t>
      </w:r>
      <w:r w:rsidR="00215DDD" w:rsidRPr="00C36FE2">
        <w:rPr>
          <w:sz w:val="24"/>
          <w:szCs w:val="24"/>
        </w:rPr>
        <w:t xml:space="preserve"> biaya relatif mahal karena antibod</w:t>
      </w:r>
      <w:r w:rsidR="00215DDD" w:rsidRPr="00C36FE2">
        <w:rPr>
          <w:sz w:val="24"/>
          <w:szCs w:val="24"/>
          <w:lang w:val="en-US"/>
        </w:rPr>
        <w:t>i</w:t>
      </w:r>
      <w:r w:rsidR="00215DDD" w:rsidRPr="00C36FE2">
        <w:rPr>
          <w:sz w:val="24"/>
          <w:szCs w:val="24"/>
        </w:rPr>
        <w:t xml:space="preserve"> monoklonal lebih mahal dari antibod</w:t>
      </w:r>
      <w:r w:rsidR="00215DDD" w:rsidRPr="00C36FE2">
        <w:rPr>
          <w:sz w:val="24"/>
          <w:szCs w:val="24"/>
          <w:lang w:val="en-US"/>
        </w:rPr>
        <w:t>i</w:t>
      </w:r>
      <w:r w:rsidR="00215DDD" w:rsidRPr="00C36FE2">
        <w:rPr>
          <w:sz w:val="24"/>
          <w:szCs w:val="24"/>
        </w:rPr>
        <w:t xml:space="preserve"> poliklonal.</w:t>
      </w:r>
      <w:r w:rsidR="00215DDD" w:rsidRPr="00C36FE2">
        <w:rPr>
          <w:sz w:val="24"/>
          <w:szCs w:val="24"/>
          <w:lang w:val="en-US"/>
        </w:rPr>
        <w:t xml:space="preserve"> D</w:t>
      </w:r>
      <w:r w:rsidR="00EC6D9F" w:rsidRPr="00C36FE2">
        <w:rPr>
          <w:sz w:val="24"/>
          <w:szCs w:val="24"/>
        </w:rPr>
        <w:t>alam</w:t>
      </w:r>
      <w:r w:rsidR="00EC6D9F" w:rsidRPr="00C36FE2">
        <w:rPr>
          <w:spacing w:val="1"/>
          <w:sz w:val="24"/>
          <w:szCs w:val="24"/>
        </w:rPr>
        <w:t xml:space="preserve"> </w:t>
      </w:r>
      <w:r w:rsidR="00EC6D9F" w:rsidRPr="00C36FE2">
        <w:rPr>
          <w:sz w:val="24"/>
          <w:szCs w:val="24"/>
        </w:rPr>
        <w:t>proses pengerjaannya membutuhkan waktu</w:t>
      </w:r>
      <w:r w:rsidR="00EC6D9F" w:rsidRPr="00C36FE2">
        <w:rPr>
          <w:sz w:val="24"/>
          <w:szCs w:val="24"/>
          <w:lang w:val="en-US"/>
        </w:rPr>
        <w:t xml:space="preserve"> </w:t>
      </w:r>
      <w:r w:rsidR="00EC6D9F" w:rsidRPr="00C36FE2">
        <w:rPr>
          <w:spacing w:val="-57"/>
          <w:sz w:val="24"/>
          <w:szCs w:val="24"/>
        </w:rPr>
        <w:t xml:space="preserve"> </w:t>
      </w:r>
      <w:r w:rsidR="00EC6D9F" w:rsidRPr="00C36FE2">
        <w:rPr>
          <w:spacing w:val="-57"/>
          <w:sz w:val="24"/>
          <w:szCs w:val="24"/>
          <w:lang w:val="en-US"/>
        </w:rPr>
        <w:t xml:space="preserve"> </w:t>
      </w:r>
      <w:r w:rsidR="00EC6D9F" w:rsidRPr="00C36FE2">
        <w:rPr>
          <w:sz w:val="24"/>
          <w:szCs w:val="24"/>
        </w:rPr>
        <w:t xml:space="preserve">yang cukup lama dan harganya lebih mahal dibandingkan </w:t>
      </w:r>
      <w:r w:rsidR="00D621CB" w:rsidRPr="00C36FE2">
        <w:rPr>
          <w:sz w:val="24"/>
          <w:szCs w:val="24"/>
          <w:lang w:val="en-US"/>
        </w:rPr>
        <w:t xml:space="preserve">tes cepat </w:t>
      </w:r>
      <w:r w:rsidR="00EC6D9F" w:rsidRPr="00C36FE2">
        <w:rPr>
          <w:sz w:val="24"/>
          <w:szCs w:val="24"/>
        </w:rPr>
        <w:t xml:space="preserve"> (Hadi &amp; Alamudi</w:t>
      </w:r>
      <w:r w:rsidR="000A0C77" w:rsidRPr="00C36FE2">
        <w:rPr>
          <w:sz w:val="24"/>
          <w:szCs w:val="24"/>
          <w:lang w:val="en-US"/>
        </w:rPr>
        <w:t>.</w:t>
      </w:r>
      <w:r w:rsidR="00EC6D9F" w:rsidRPr="00C36FE2">
        <w:rPr>
          <w:sz w:val="24"/>
          <w:szCs w:val="24"/>
        </w:rPr>
        <w:t>, 2017</w:t>
      </w:r>
      <w:r w:rsidR="00215DDD" w:rsidRPr="00C36FE2">
        <w:rPr>
          <w:sz w:val="24"/>
          <w:szCs w:val="24"/>
          <w:lang w:val="en-US"/>
        </w:rPr>
        <w:t>).</w:t>
      </w:r>
    </w:p>
    <w:p w14:paraId="582A60D1" w14:textId="3DEFCF77" w:rsidR="00FD4179" w:rsidRPr="00C36FE2" w:rsidRDefault="007B4281" w:rsidP="008A5891">
      <w:pPr>
        <w:pStyle w:val="BodyText"/>
        <w:spacing w:before="137"/>
        <w:ind w:firstLine="720"/>
        <w:contextualSpacing/>
        <w:rPr>
          <w:lang w:val="en-US"/>
        </w:rPr>
      </w:pPr>
      <w:r w:rsidRPr="00C36FE2">
        <w:rPr>
          <w:lang w:val="en-US"/>
        </w:rPr>
        <w:t>Pada pemeriksaan HbsAg menggunakan metode ELISA dengan Wantai Kit memerlukan waktu pengerjaan sekitar 4 jam dan beberapa alat pendukung.</w:t>
      </w:r>
      <w:r w:rsidR="0081070C">
        <w:rPr>
          <w:lang w:val="en-US"/>
        </w:rPr>
        <w:t xml:space="preserve"> Hal ini menjadi kendala saat skrining donor darah, maupun diagnosa lain yang membutuhkan kecepatan interpretasi hasil. </w:t>
      </w:r>
      <w:r w:rsidRPr="00C36FE2">
        <w:rPr>
          <w:lang w:val="en-US"/>
        </w:rPr>
        <w:t xml:space="preserve"> </w:t>
      </w:r>
      <w:r w:rsidR="00215DDD" w:rsidRPr="00C36FE2">
        <w:rPr>
          <w:lang w:val="en-US"/>
        </w:rPr>
        <w:t>Sebagai konsekuensinya diperlukan pengembangan,  yaitu Rapid Diagnosa Test (RDT) atau tes cepat dengan metode Immuno</w:t>
      </w:r>
      <w:r w:rsidR="0081070C">
        <w:rPr>
          <w:lang w:val="en-US"/>
        </w:rPr>
        <w:t>k</w:t>
      </w:r>
      <w:r w:rsidR="00215DDD" w:rsidRPr="00C36FE2">
        <w:rPr>
          <w:lang w:val="en-US"/>
        </w:rPr>
        <w:t>hromatogra</w:t>
      </w:r>
      <w:r w:rsidR="00D21F81" w:rsidRPr="00C36FE2">
        <w:rPr>
          <w:lang w:val="en-US"/>
        </w:rPr>
        <w:t xml:space="preserve">fi. </w:t>
      </w:r>
      <w:r w:rsidR="00215DDD" w:rsidRPr="00C36FE2">
        <w:rPr>
          <w:lang w:val="en-US"/>
        </w:rPr>
        <w:t xml:space="preserve">RDT merupakan tes yang proses pengerjaanya  mudah, praktis, cepat dan hasil dapat  diinterpretasikan dalam waktu kurang 30 menit. Pada saat ini banyak merek produk pemeriksaan RDT HBsAg yang beredar dipasaran. Pada umumnya pemeriksaan HBsAg </w:t>
      </w:r>
      <w:r w:rsidRPr="00C36FE2">
        <w:rPr>
          <w:lang w:val="en-US"/>
        </w:rPr>
        <w:t xml:space="preserve">dengan RDT </w:t>
      </w:r>
      <w:r w:rsidR="00215DDD" w:rsidRPr="00C36FE2">
        <w:rPr>
          <w:lang w:val="en-US"/>
        </w:rPr>
        <w:t xml:space="preserve"> diharapkan memiliki </w:t>
      </w:r>
      <w:r w:rsidR="00215DDD" w:rsidRPr="00C36FE2">
        <w:rPr>
          <w:lang w:val="en-US"/>
        </w:rPr>
        <w:lastRenderedPageBreak/>
        <w:t>sensitivitas 100% dan spesifisitas100 %, namun pada kenyataan nya hal tersebut belum terwujud.</w:t>
      </w:r>
      <w:r w:rsidRPr="00C36FE2">
        <w:rPr>
          <w:lang w:val="en-US"/>
        </w:rPr>
        <w:t xml:space="preserve"> </w:t>
      </w:r>
      <w:r w:rsidR="00EC6D9F" w:rsidRPr="00C36FE2">
        <w:t xml:space="preserve">Kelebihan dari metode imunokromatografi antara lain tidak membutuhkan alat canggih, praktis dan mudah digunakan, </w:t>
      </w:r>
      <w:r w:rsidR="00D21F81" w:rsidRPr="00C36FE2">
        <w:rPr>
          <w:lang w:val="en-US"/>
        </w:rPr>
        <w:t>tidak membutuhkan keahlian khusus,</w:t>
      </w:r>
      <w:r w:rsidR="00D21F81" w:rsidRPr="00C36FE2">
        <w:t xml:space="preserve"> </w:t>
      </w:r>
      <w:r w:rsidR="00EC6D9F" w:rsidRPr="00C36FE2">
        <w:t xml:space="preserve">serta intrepetasi </w:t>
      </w:r>
      <w:r w:rsidR="00EC6D9F" w:rsidRPr="00C36FE2">
        <w:rPr>
          <w:lang w:val="en-US"/>
        </w:rPr>
        <w:t xml:space="preserve">hasil </w:t>
      </w:r>
      <w:r w:rsidR="00EC6D9F" w:rsidRPr="00C36FE2">
        <w:t xml:space="preserve"> dengan me</w:t>
      </w:r>
      <w:r w:rsidR="00EC6D9F" w:rsidRPr="00C36FE2">
        <w:rPr>
          <w:lang w:val="en-US"/>
        </w:rPr>
        <w:t>n</w:t>
      </w:r>
      <w:r w:rsidR="00EC6D9F" w:rsidRPr="00C36FE2">
        <w:t xml:space="preserve">gamati </w:t>
      </w:r>
      <w:r w:rsidR="00146540" w:rsidRPr="00C36FE2">
        <w:rPr>
          <w:lang w:val="en-US"/>
        </w:rPr>
        <w:t xml:space="preserve">secara langsung </w:t>
      </w:r>
      <w:r w:rsidR="00146540" w:rsidRPr="00C36FE2">
        <w:t>dengan mata telanjang</w:t>
      </w:r>
      <w:r w:rsidR="00D21F81" w:rsidRPr="00C36FE2">
        <w:rPr>
          <w:lang w:val="en-US"/>
        </w:rPr>
        <w:t xml:space="preserve"> adanya</w:t>
      </w:r>
      <w:r w:rsidR="00146540" w:rsidRPr="00C36FE2">
        <w:rPr>
          <w:lang w:val="en-US"/>
        </w:rPr>
        <w:t xml:space="preserve"> </w:t>
      </w:r>
      <w:r w:rsidR="00EC6D9F" w:rsidRPr="00C36FE2">
        <w:t>perubahan warna</w:t>
      </w:r>
      <w:r w:rsidR="00146540" w:rsidRPr="00C36FE2">
        <w:rPr>
          <w:lang w:val="en-US"/>
        </w:rPr>
        <w:t>.</w:t>
      </w:r>
      <w:r w:rsidR="00D21F81" w:rsidRPr="00C36FE2">
        <w:rPr>
          <w:lang w:val="en-US"/>
        </w:rPr>
        <w:t xml:space="preserve"> Dengan kelebihan RDT untuk mendeteksi HbsAg perlu diuji</w:t>
      </w:r>
      <w:r w:rsidR="00F54102" w:rsidRPr="00C36FE2">
        <w:rPr>
          <w:lang w:val="en-US"/>
        </w:rPr>
        <w:t xml:space="preserve"> sensitivitas dan spesifisitas tiap produk </w:t>
      </w:r>
      <w:r w:rsidR="00146540" w:rsidRPr="00C36FE2">
        <w:rPr>
          <w:lang w:val="en-US"/>
        </w:rPr>
        <w:t>RDT</w:t>
      </w:r>
      <w:r w:rsidR="00D21F81" w:rsidRPr="00C36FE2">
        <w:rPr>
          <w:lang w:val="en-US"/>
        </w:rPr>
        <w:t xml:space="preserve">. </w:t>
      </w:r>
    </w:p>
    <w:p w14:paraId="6CD10877" w14:textId="5BDEBC6D" w:rsidR="00FD4179" w:rsidRPr="00C36FE2" w:rsidRDefault="0061143D" w:rsidP="005032BA">
      <w:pPr>
        <w:pStyle w:val="BodyText"/>
        <w:ind w:left="103" w:right="158" w:firstLine="720"/>
        <w:contextualSpacing/>
        <w:rPr>
          <w:lang w:val="en-US"/>
        </w:rPr>
      </w:pPr>
      <w:r w:rsidRPr="00C36FE2">
        <w:t>Tujuan penelitian untuk</w:t>
      </w:r>
      <w:r w:rsidRPr="00C36FE2">
        <w:rPr>
          <w:spacing w:val="1"/>
        </w:rPr>
        <w:t xml:space="preserve"> </w:t>
      </w:r>
      <w:r w:rsidRPr="00C36FE2">
        <w:t>mengetahui</w:t>
      </w:r>
      <w:r w:rsidR="0037129C">
        <w:rPr>
          <w:lang w:val="en-US"/>
        </w:rPr>
        <w:t xml:space="preserve"> performa </w:t>
      </w:r>
      <w:r w:rsidRPr="00C36FE2">
        <w:t>strip</w:t>
      </w:r>
      <w:r w:rsidRPr="00C36FE2">
        <w:rPr>
          <w:spacing w:val="-1"/>
        </w:rPr>
        <w:t xml:space="preserve"> </w:t>
      </w:r>
      <w:r w:rsidR="00E64349" w:rsidRPr="00C36FE2">
        <w:rPr>
          <w:spacing w:val="-1"/>
        </w:rPr>
        <w:t xml:space="preserve"> ERD Diagnostik HBsAg yang diproduksi PT. Hepatika Mataram </w:t>
      </w:r>
      <w:r w:rsidRPr="00C36FE2">
        <w:t>terhadap</w:t>
      </w:r>
      <w:r w:rsidRPr="00C36FE2">
        <w:rPr>
          <w:spacing w:val="-1"/>
        </w:rPr>
        <w:t xml:space="preserve"> </w:t>
      </w:r>
      <w:r w:rsidRPr="00C36FE2">
        <w:t>ELISA</w:t>
      </w:r>
      <w:r w:rsidR="008F3B0F" w:rsidRPr="00C36FE2">
        <w:rPr>
          <w:lang w:val="en-US"/>
        </w:rPr>
        <w:t xml:space="preserve"> </w:t>
      </w:r>
      <w:r w:rsidR="00E64349" w:rsidRPr="00C36FE2">
        <w:rPr>
          <w:lang w:val="en-US"/>
        </w:rPr>
        <w:t xml:space="preserve">Kit Wantai </w:t>
      </w:r>
      <w:r w:rsidR="008F3B0F" w:rsidRPr="00C36FE2">
        <w:rPr>
          <w:lang w:val="en-US"/>
        </w:rPr>
        <w:t xml:space="preserve">sebagai </w:t>
      </w:r>
      <w:r w:rsidR="008F3B0F" w:rsidRPr="00C36FE2">
        <w:rPr>
          <w:i/>
          <w:iCs/>
          <w:lang w:val="en-US"/>
        </w:rPr>
        <w:t>gold</w:t>
      </w:r>
      <w:r w:rsidR="00E64349" w:rsidRPr="00C36FE2">
        <w:rPr>
          <w:lang w:val="en-US"/>
        </w:rPr>
        <w:t xml:space="preserve"> </w:t>
      </w:r>
      <w:r w:rsidR="00D21F81" w:rsidRPr="00C36FE2">
        <w:rPr>
          <w:lang w:val="en-US"/>
        </w:rPr>
        <w:t xml:space="preserve">standar </w:t>
      </w:r>
      <w:r w:rsidR="00E64349" w:rsidRPr="00C36FE2">
        <w:rPr>
          <w:lang w:val="en-US"/>
        </w:rPr>
        <w:t>yang digunakan di Rumah Sakit Universitas Mataram</w:t>
      </w:r>
    </w:p>
    <w:p w14:paraId="0CFF4997" w14:textId="77777777" w:rsidR="00E64349" w:rsidRPr="00C36FE2" w:rsidRDefault="00E64349" w:rsidP="005032BA">
      <w:pPr>
        <w:pStyle w:val="BodyText"/>
        <w:ind w:left="103" w:right="158" w:firstLine="720"/>
        <w:contextualSpacing/>
        <w:rPr>
          <w:lang w:val="en-US"/>
        </w:rPr>
      </w:pPr>
    </w:p>
    <w:p w14:paraId="42C84ABA" w14:textId="77777777" w:rsidR="00FD4179" w:rsidRPr="00C36FE2" w:rsidRDefault="0061143D" w:rsidP="009833E5">
      <w:pPr>
        <w:pStyle w:val="Heading1"/>
        <w:spacing w:before="60"/>
        <w:ind w:left="101"/>
        <w:contextualSpacing/>
      </w:pPr>
      <w:r w:rsidRPr="00C36FE2">
        <w:t>METODE</w:t>
      </w:r>
    </w:p>
    <w:p w14:paraId="18E78D40" w14:textId="3F175C66" w:rsidR="00FD4179" w:rsidRPr="00C36FE2" w:rsidRDefault="0061143D" w:rsidP="008A5891">
      <w:pPr>
        <w:pStyle w:val="BodyText"/>
        <w:spacing w:before="137"/>
        <w:ind w:firstLine="720"/>
        <w:contextualSpacing/>
      </w:pPr>
      <w:r w:rsidRPr="00C36FE2">
        <w:t>Penelitian dilaksanakan pada bulan April 2023 di Laboratorium Diagnostik Molekuler</w:t>
      </w:r>
      <w:r w:rsidRPr="00C36FE2">
        <w:rPr>
          <w:spacing w:val="1"/>
        </w:rPr>
        <w:t xml:space="preserve"> </w:t>
      </w:r>
      <w:r w:rsidRPr="00C36FE2">
        <w:t>dan</w:t>
      </w:r>
      <w:r w:rsidRPr="00C36FE2">
        <w:rPr>
          <w:spacing w:val="1"/>
        </w:rPr>
        <w:t xml:space="preserve"> </w:t>
      </w:r>
      <w:r w:rsidRPr="00C36FE2">
        <w:t>Riset</w:t>
      </w:r>
      <w:r w:rsidRPr="00C36FE2">
        <w:rPr>
          <w:spacing w:val="1"/>
        </w:rPr>
        <w:t xml:space="preserve"> </w:t>
      </w:r>
      <w:r w:rsidRPr="00C36FE2">
        <w:t>RS</w:t>
      </w:r>
      <w:r w:rsidRPr="00C36FE2">
        <w:rPr>
          <w:spacing w:val="1"/>
        </w:rPr>
        <w:t xml:space="preserve"> </w:t>
      </w:r>
      <w:r w:rsidRPr="00C36FE2">
        <w:t>Universitas</w:t>
      </w:r>
      <w:r w:rsidRPr="00C36FE2">
        <w:rPr>
          <w:spacing w:val="1"/>
        </w:rPr>
        <w:t xml:space="preserve"> </w:t>
      </w:r>
      <w:r w:rsidRPr="00C36FE2">
        <w:t>Mataram.</w:t>
      </w:r>
      <w:r w:rsidRPr="00C36FE2">
        <w:rPr>
          <w:spacing w:val="1"/>
        </w:rPr>
        <w:t xml:space="preserve"> </w:t>
      </w:r>
      <w:r w:rsidRPr="00C36FE2">
        <w:t>Pengujian</w:t>
      </w:r>
      <w:r w:rsidRPr="00C36FE2">
        <w:rPr>
          <w:spacing w:val="1"/>
        </w:rPr>
        <w:t xml:space="preserve"> </w:t>
      </w:r>
      <w:r w:rsidRPr="00C36FE2">
        <w:t>menggunakan</w:t>
      </w:r>
      <w:r w:rsidRPr="00C36FE2">
        <w:rPr>
          <w:spacing w:val="1"/>
        </w:rPr>
        <w:t xml:space="preserve"> </w:t>
      </w:r>
      <w:r w:rsidR="000408E7" w:rsidRPr="00C36FE2">
        <w:t xml:space="preserve">tes cepat </w:t>
      </w:r>
      <w:r w:rsidRPr="00C36FE2">
        <w:t>ERD</w:t>
      </w:r>
      <w:r w:rsidRPr="00C36FE2">
        <w:rPr>
          <w:spacing w:val="1"/>
        </w:rPr>
        <w:t xml:space="preserve"> </w:t>
      </w:r>
      <w:r w:rsidRPr="00C36FE2">
        <w:t>Diagnostik</w:t>
      </w:r>
      <w:r w:rsidR="00E9001B" w:rsidRPr="00C36FE2">
        <w:rPr>
          <w:lang w:val="en-US"/>
        </w:rPr>
        <w:t xml:space="preserve"> </w:t>
      </w:r>
      <w:r w:rsidRPr="00C36FE2">
        <w:rPr>
          <w:spacing w:val="-57"/>
        </w:rPr>
        <w:t xml:space="preserve"> </w:t>
      </w:r>
      <w:r w:rsidRPr="00C36FE2">
        <w:t>HBsAg yang diproduksi PT. Hepatika Mataram dan</w:t>
      </w:r>
      <w:r w:rsidRPr="00C36FE2">
        <w:rPr>
          <w:spacing w:val="1"/>
        </w:rPr>
        <w:t xml:space="preserve"> </w:t>
      </w:r>
      <w:r w:rsidRPr="00C36FE2">
        <w:t>metode ELISA (</w:t>
      </w:r>
      <w:r w:rsidRPr="00C36FE2">
        <w:rPr>
          <w:i/>
          <w:iCs/>
        </w:rPr>
        <w:t>Enzym Linked Immunoassay</w:t>
      </w:r>
      <w:r w:rsidRPr="00C36FE2">
        <w:t xml:space="preserve">) Wantai Kit sebagai </w:t>
      </w:r>
      <w:r w:rsidRPr="00C36FE2">
        <w:rPr>
          <w:i/>
          <w:iCs/>
        </w:rPr>
        <w:t>gold</w:t>
      </w:r>
      <w:r w:rsidRPr="00C36FE2">
        <w:t xml:space="preserve"> standar. Panel</w:t>
      </w:r>
      <w:r w:rsidRPr="00C36FE2">
        <w:rPr>
          <w:spacing w:val="1"/>
        </w:rPr>
        <w:t xml:space="preserve"> </w:t>
      </w:r>
      <w:r w:rsidRPr="00C36FE2">
        <w:t>negatif sejumlah 200</w:t>
      </w:r>
      <w:r w:rsidRPr="00C36FE2">
        <w:rPr>
          <w:spacing w:val="1"/>
        </w:rPr>
        <w:t xml:space="preserve"> </w:t>
      </w:r>
      <w:r w:rsidRPr="00C36FE2">
        <w:t>sampel dan panel positif sejumlah 21 sampel. Seluruh panel merupakan</w:t>
      </w:r>
      <w:r w:rsidRPr="00C36FE2">
        <w:rPr>
          <w:spacing w:val="1"/>
        </w:rPr>
        <w:t xml:space="preserve"> </w:t>
      </w:r>
      <w:r w:rsidRPr="00C36FE2">
        <w:t>bagian dari panel sampel serum simpan yang diperoleh dari orang dewasa di Desa Urumb,</w:t>
      </w:r>
      <w:r w:rsidRPr="00C36FE2">
        <w:rPr>
          <w:spacing w:val="1"/>
        </w:rPr>
        <w:t xml:space="preserve"> </w:t>
      </w:r>
      <w:r w:rsidRPr="00C36FE2">
        <w:t>Semangga,</w:t>
      </w:r>
      <w:r w:rsidRPr="00C36FE2">
        <w:rPr>
          <w:spacing w:val="-1"/>
        </w:rPr>
        <w:t xml:space="preserve"> </w:t>
      </w:r>
      <w:r w:rsidRPr="00C36FE2">
        <w:t>Merauke,</w:t>
      </w:r>
      <w:r w:rsidRPr="00C36FE2">
        <w:rPr>
          <w:spacing w:val="1"/>
        </w:rPr>
        <w:t xml:space="preserve"> </w:t>
      </w:r>
      <w:r w:rsidRPr="00C36FE2">
        <w:t>Papua</w:t>
      </w:r>
      <w:r w:rsidRPr="00C36FE2">
        <w:rPr>
          <w:spacing w:val="-2"/>
        </w:rPr>
        <w:t xml:space="preserve"> </w:t>
      </w:r>
      <w:r w:rsidRPr="00C36FE2">
        <w:t>tahun 2012.</w:t>
      </w:r>
      <w:r w:rsidRPr="00C36FE2">
        <w:rPr>
          <w:spacing w:val="-1"/>
        </w:rPr>
        <w:t xml:space="preserve"> </w:t>
      </w:r>
      <w:r w:rsidRPr="00C36FE2">
        <w:t>Sampel</w:t>
      </w:r>
      <w:r w:rsidRPr="00C36FE2">
        <w:rPr>
          <w:spacing w:val="-1"/>
        </w:rPr>
        <w:t xml:space="preserve"> </w:t>
      </w:r>
      <w:r w:rsidRPr="00C36FE2">
        <w:t>disimpan</w:t>
      </w:r>
      <w:r w:rsidRPr="00C36FE2">
        <w:rPr>
          <w:spacing w:val="-1"/>
        </w:rPr>
        <w:t xml:space="preserve"> </w:t>
      </w:r>
      <w:r w:rsidRPr="00C36FE2">
        <w:t>pada</w:t>
      </w:r>
      <w:r w:rsidRPr="00C36FE2">
        <w:rPr>
          <w:spacing w:val="1"/>
        </w:rPr>
        <w:t xml:space="preserve"> </w:t>
      </w:r>
      <w:r w:rsidRPr="00C36FE2">
        <w:t>suhu</w:t>
      </w:r>
      <w:r w:rsidRPr="00C36FE2">
        <w:rPr>
          <w:lang w:val="en-US"/>
        </w:rPr>
        <w:t xml:space="preserve"> -</w:t>
      </w:r>
      <w:r w:rsidRPr="00C36FE2">
        <w:rPr>
          <w:spacing w:val="-4"/>
        </w:rPr>
        <w:t xml:space="preserve"> </w:t>
      </w:r>
      <w:r w:rsidRPr="00C36FE2">
        <w:t>80°C</w:t>
      </w:r>
      <w:r w:rsidRPr="00C36FE2">
        <w:rPr>
          <w:spacing w:val="-1"/>
        </w:rPr>
        <w:t xml:space="preserve"> </w:t>
      </w:r>
      <w:r w:rsidRPr="00C36FE2">
        <w:t>dalam</w:t>
      </w:r>
      <w:r w:rsidRPr="00C36FE2">
        <w:rPr>
          <w:spacing w:val="1"/>
        </w:rPr>
        <w:t xml:space="preserve"> </w:t>
      </w:r>
      <w:r w:rsidRPr="00C36FE2">
        <w:t>aliquot.</w:t>
      </w:r>
    </w:p>
    <w:p w14:paraId="41921460" w14:textId="2136329F" w:rsidR="00EF36EA" w:rsidRPr="00C36FE2" w:rsidRDefault="00EF36EA" w:rsidP="008A5891">
      <w:pPr>
        <w:pStyle w:val="BodyText"/>
        <w:spacing w:before="137"/>
        <w:ind w:firstLine="720"/>
        <w:contextualSpacing/>
        <w:rPr>
          <w:lang w:val="en-US"/>
        </w:rPr>
      </w:pPr>
      <w:r w:rsidRPr="00C36FE2">
        <w:t>Prosedur Pemeriksaan H</w:t>
      </w:r>
      <w:r w:rsidR="005B2C76" w:rsidRPr="00C36FE2">
        <w:t>b</w:t>
      </w:r>
      <w:r w:rsidRPr="00C36FE2">
        <w:t>sAg</w:t>
      </w:r>
      <w:r w:rsidR="005B2C76" w:rsidRPr="00C36FE2">
        <w:rPr>
          <w:lang w:val="en-US"/>
        </w:rPr>
        <w:t xml:space="preserve"> ELISA Wantai Kit metode ‘Sandwich’ ELISA,</w:t>
      </w:r>
      <w:r w:rsidR="005B2C76" w:rsidRPr="00C36FE2">
        <w:t xml:space="preserve"> </w:t>
      </w:r>
      <w:r w:rsidR="005B2C76" w:rsidRPr="00C36FE2">
        <w:rPr>
          <w:lang w:val="en-US"/>
        </w:rPr>
        <w:t xml:space="preserve">strip microwell polistirena telah dilapisi dengan antibodi monoklonal khusus untuk HBsAg. Sampel </w:t>
      </w:r>
      <w:r w:rsidR="00A31218">
        <w:rPr>
          <w:lang w:val="en-US"/>
        </w:rPr>
        <w:t xml:space="preserve">uji berupa </w:t>
      </w:r>
      <w:r w:rsidR="005B2C76" w:rsidRPr="00C36FE2">
        <w:rPr>
          <w:lang w:val="en-US"/>
        </w:rPr>
        <w:t>serum atau plasma pasien ditambahkan ke microwell bersama dengan antibodi terkonjugasi enzim peroksidase (</w:t>
      </w:r>
      <w:r w:rsidR="005B2C76" w:rsidRPr="00C36FE2">
        <w:rPr>
          <w:i/>
          <w:iCs/>
          <w:lang w:val="en-US"/>
        </w:rPr>
        <w:t>HRP-Conjugated</w:t>
      </w:r>
      <w:r w:rsidR="005B2C76" w:rsidRPr="00C36FE2">
        <w:rPr>
          <w:lang w:val="en-US"/>
        </w:rPr>
        <w:t>) dan diarahkan terhadap epitop yang berbeda dari H</w:t>
      </w:r>
      <w:r w:rsidR="000408E7" w:rsidRPr="00C36FE2">
        <w:rPr>
          <w:lang w:val="en-US"/>
        </w:rPr>
        <w:t>b</w:t>
      </w:r>
      <w:r w:rsidR="005B2C76" w:rsidRPr="00C36FE2">
        <w:rPr>
          <w:lang w:val="en-US"/>
        </w:rPr>
        <w:t>sAg</w:t>
      </w:r>
      <w:r w:rsidR="000408E7" w:rsidRPr="00C36FE2">
        <w:rPr>
          <w:lang w:val="en-US"/>
        </w:rPr>
        <w:t xml:space="preserve"> sampel</w:t>
      </w:r>
      <w:r w:rsidR="005B2C76" w:rsidRPr="00C36FE2">
        <w:rPr>
          <w:lang w:val="en-US"/>
        </w:rPr>
        <w:t xml:space="preserve">. Selama inkubasi, imunokompleks spesifik yang terbentuk dalam sampel, ditangkap pada fase padat. Setelah mencuci untuk </w:t>
      </w:r>
      <w:r w:rsidR="00413783" w:rsidRPr="00C36FE2">
        <w:rPr>
          <w:lang w:val="en-US"/>
        </w:rPr>
        <w:t xml:space="preserve">membersihkan </w:t>
      </w:r>
      <w:r w:rsidR="005B2C76" w:rsidRPr="00C36FE2">
        <w:rPr>
          <w:lang w:val="en-US"/>
        </w:rPr>
        <w:t xml:space="preserve"> sampel protein serum dan HRP-terkonjugasi</w:t>
      </w:r>
      <w:r w:rsidR="00D21F81" w:rsidRPr="00C36FE2">
        <w:rPr>
          <w:lang w:val="en-US"/>
        </w:rPr>
        <w:t xml:space="preserve"> yang tidak berikatan</w:t>
      </w:r>
      <w:r w:rsidR="005B2C76" w:rsidRPr="00C36FE2">
        <w:rPr>
          <w:lang w:val="en-US"/>
        </w:rPr>
        <w:t xml:space="preserve">, perubahan kromogen yang mengandung tetramethyl-benzine (TMB) dan urea peroksida ditambahkan ke dalam sumur. Dengan adanya </w:t>
      </w:r>
      <w:r w:rsidR="0005727F" w:rsidRPr="00C36FE2">
        <w:rPr>
          <w:lang w:val="en-US"/>
        </w:rPr>
        <w:t xml:space="preserve">ikatan </w:t>
      </w:r>
      <w:r w:rsidR="005B2C76" w:rsidRPr="00C36FE2">
        <w:rPr>
          <w:lang w:val="en-US"/>
        </w:rPr>
        <w:t>antigen</w:t>
      </w:r>
      <w:r w:rsidR="0005727F" w:rsidRPr="00C36FE2">
        <w:rPr>
          <w:lang w:val="en-US"/>
        </w:rPr>
        <w:t>-</w:t>
      </w:r>
      <w:r w:rsidR="005B2C76" w:rsidRPr="00C36FE2">
        <w:rPr>
          <w:lang w:val="en-US"/>
        </w:rPr>
        <w:t>antibodi (HRP) "sandwich" immun</w:t>
      </w:r>
      <w:r w:rsidR="00413783" w:rsidRPr="00C36FE2">
        <w:rPr>
          <w:lang w:val="en-US"/>
        </w:rPr>
        <w:t>okompleks</w:t>
      </w:r>
      <w:r w:rsidR="005B2C76" w:rsidRPr="00C36FE2">
        <w:rPr>
          <w:lang w:val="en-US"/>
        </w:rPr>
        <w:t xml:space="preserve">, </w:t>
      </w:r>
      <w:r w:rsidR="00413783" w:rsidRPr="00C36FE2">
        <w:rPr>
          <w:lang w:val="en-US"/>
        </w:rPr>
        <w:t>k</w:t>
      </w:r>
      <w:r w:rsidR="005B2C76" w:rsidRPr="00C36FE2">
        <w:rPr>
          <w:lang w:val="en-US"/>
        </w:rPr>
        <w:t>hromogen yang tidak berwarna dihidrolisis oleh HRP terikat yang terkonjugasi ke produk.</w:t>
      </w:r>
      <w:r w:rsidR="00285D9F" w:rsidRPr="00C36FE2">
        <w:t xml:space="preserve"> </w:t>
      </w:r>
      <w:r w:rsidR="00285D9F" w:rsidRPr="00C36FE2">
        <w:rPr>
          <w:lang w:val="en-US"/>
        </w:rPr>
        <w:t xml:space="preserve"> </w:t>
      </w:r>
      <w:r w:rsidR="00A31218">
        <w:rPr>
          <w:lang w:val="en-US"/>
        </w:rPr>
        <w:t>Terbentuknya k</w:t>
      </w:r>
      <w:r w:rsidR="00285D9F" w:rsidRPr="00C36FE2">
        <w:rPr>
          <w:lang w:val="en-US"/>
        </w:rPr>
        <w:t xml:space="preserve">omplek antigen antibodi primer dan antibodi sekunder ini selanjutnya akan menghasilkan presipitat warna dan intensitas </w:t>
      </w:r>
      <w:r w:rsidR="00A31218">
        <w:rPr>
          <w:lang w:val="en-US"/>
        </w:rPr>
        <w:t xml:space="preserve">setelah penambahan substrat, </w:t>
      </w:r>
      <w:r w:rsidR="00285D9F" w:rsidRPr="00C36FE2">
        <w:rPr>
          <w:lang w:val="en-US"/>
        </w:rPr>
        <w:t xml:space="preserve">warna ini mencerminkan konsentrasi antibodi yang dicari pada sampel. Warna biru menjadi kuning setelah menghentikan reaksi dengan asam sulfat. </w:t>
      </w:r>
      <w:r w:rsidR="0005727F" w:rsidRPr="00C36FE2">
        <w:rPr>
          <w:lang w:val="en-US"/>
        </w:rPr>
        <w:t xml:space="preserve"> Jumlah intensitas warna dapat diukur dan sebanding dengan jumlah antigen yang ditangkap dalam sumur, dan jumlahnya dalam sampel masing-masing. Sumur</w:t>
      </w:r>
      <w:r w:rsidR="00A31218">
        <w:rPr>
          <w:lang w:val="en-US"/>
        </w:rPr>
        <w:t>an</w:t>
      </w:r>
      <w:r w:rsidR="0005727F" w:rsidRPr="00C36FE2">
        <w:rPr>
          <w:lang w:val="en-US"/>
        </w:rPr>
        <w:t xml:space="preserve"> </w:t>
      </w:r>
      <w:r w:rsidR="00A31218">
        <w:rPr>
          <w:lang w:val="en-US"/>
        </w:rPr>
        <w:t xml:space="preserve">dengan </w:t>
      </w:r>
      <w:r w:rsidR="0005727F" w:rsidRPr="00C36FE2">
        <w:rPr>
          <w:lang w:val="en-US"/>
        </w:rPr>
        <w:t xml:space="preserve"> sampel negatif untuk HBsAg tetap tidak berwarna.</w:t>
      </w:r>
      <w:r w:rsidRPr="00C36FE2">
        <w:t xml:space="preserve"> </w:t>
      </w:r>
      <w:r w:rsidRPr="00C36FE2">
        <w:rPr>
          <w:lang w:val="en-US"/>
        </w:rPr>
        <w:t>Pembacaan absorbansi pada panjang gelombang 4</w:t>
      </w:r>
      <w:r w:rsidR="0005727F" w:rsidRPr="00C36FE2">
        <w:rPr>
          <w:lang w:val="en-US"/>
        </w:rPr>
        <w:t>5</w:t>
      </w:r>
      <w:r w:rsidRPr="00C36FE2">
        <w:rPr>
          <w:lang w:val="en-US"/>
        </w:rPr>
        <w:t>0 nm menggunakan ELISA Reader</w:t>
      </w:r>
      <w:r w:rsidR="00DA4E5A">
        <w:rPr>
          <w:lang w:val="en-US"/>
        </w:rPr>
        <w:t>.</w:t>
      </w:r>
    </w:p>
    <w:p w14:paraId="4F6CDAEB" w14:textId="0DD5897F" w:rsidR="0005727F" w:rsidRPr="00C36FE2" w:rsidRDefault="0005727F" w:rsidP="008A5891">
      <w:pPr>
        <w:pStyle w:val="BodyText"/>
        <w:spacing w:before="137"/>
        <w:ind w:firstLine="720"/>
        <w:contextualSpacing/>
        <w:rPr>
          <w:lang w:val="en-US"/>
        </w:rPr>
      </w:pPr>
      <w:r w:rsidRPr="00C36FE2">
        <w:rPr>
          <w:lang w:val="en-US"/>
        </w:rPr>
        <w:t xml:space="preserve">Tes cepat merupakan metode Imunokromatografi untuk mendeteksi HBsAg secara kualitatif yang ditampilkan secara manual dan memerlukan pembacaan mata. Membran strip dilapisi dengan konjugat koloidal antibodi poliklonal di garis tes. Sejumlah 100 µl serum atau plasma bereaksi dengan partikel yang dilapisi dengan anti-HBsAg antibodi monoklonal. Campuran tersebut akan    bergerak secara kapilarisasi pada membran, konjugat koloidal yang semula tidak berwarna akan berwarna merah bila terjadi ikatan antara antigen-antibodi dengan serum yang </w:t>
      </w:r>
      <w:r w:rsidRPr="00C36FE2">
        <w:rPr>
          <w:lang w:val="en-US"/>
        </w:rPr>
        <w:lastRenderedPageBreak/>
        <w:t xml:space="preserve">mengandung HBsAg. Munculnya garis berwarna dalam kurun waktu 15-20 menit mengindikasikan hasil positif dan jika tidak muncul garis berwarna pada garis tes menandakan hasil negatif. Sedangkan jika tidak ada warna yang terbentuk, maka pemeriksaan tersebut tidak </w:t>
      </w:r>
      <w:r w:rsidR="00A31218">
        <w:rPr>
          <w:lang w:val="en-US"/>
        </w:rPr>
        <w:t>akurat/</w:t>
      </w:r>
      <w:r w:rsidRPr="00A31218">
        <w:rPr>
          <w:i/>
          <w:iCs/>
          <w:lang w:val="en-US"/>
        </w:rPr>
        <w:t>valid</w:t>
      </w:r>
      <w:r w:rsidRPr="00C36FE2">
        <w:rPr>
          <w:lang w:val="en-US"/>
        </w:rPr>
        <w:t>.</w:t>
      </w:r>
    </w:p>
    <w:p w14:paraId="159D199E" w14:textId="731CF949" w:rsidR="005C23D5" w:rsidRDefault="0061143D" w:rsidP="008A5891">
      <w:pPr>
        <w:pStyle w:val="BodyText"/>
        <w:ind w:firstLine="720"/>
        <w:contextualSpacing/>
      </w:pPr>
      <w:r w:rsidRPr="00C36FE2">
        <w:t>Dilakukan penghitungan sensitivitas, spesifisitas, nilai prediksi positif, nilai prediksi</w:t>
      </w:r>
      <w:r w:rsidRPr="00C36FE2">
        <w:rPr>
          <w:spacing w:val="1"/>
        </w:rPr>
        <w:t xml:space="preserve"> </w:t>
      </w:r>
      <w:r w:rsidRPr="00C36FE2">
        <w:t>negatif,</w:t>
      </w:r>
      <w:r w:rsidRPr="00C36FE2">
        <w:rPr>
          <w:spacing w:val="1"/>
        </w:rPr>
        <w:t xml:space="preserve"> </w:t>
      </w:r>
      <w:r w:rsidRPr="00C36FE2">
        <w:t>positi</w:t>
      </w:r>
      <w:r w:rsidR="000408E7" w:rsidRPr="00C36FE2">
        <w:rPr>
          <w:lang w:val="en-US"/>
        </w:rPr>
        <w:t>f,</w:t>
      </w:r>
      <w:r w:rsidRPr="00C36FE2">
        <w:rPr>
          <w:spacing w:val="1"/>
        </w:rPr>
        <w:t xml:space="preserve"> </w:t>
      </w:r>
      <w:r w:rsidRPr="00C36FE2">
        <w:rPr>
          <w:i/>
          <w:iCs/>
        </w:rPr>
        <w:t>likelihood</w:t>
      </w:r>
      <w:r w:rsidRPr="00C36FE2">
        <w:rPr>
          <w:i/>
          <w:iCs/>
          <w:spacing w:val="1"/>
        </w:rPr>
        <w:t xml:space="preserve"> </w:t>
      </w:r>
      <w:r w:rsidRPr="00C36FE2">
        <w:rPr>
          <w:i/>
          <w:iCs/>
        </w:rPr>
        <w:t>ratio,</w:t>
      </w:r>
      <w:r w:rsidRPr="00C36FE2">
        <w:rPr>
          <w:i/>
          <w:iCs/>
          <w:spacing w:val="1"/>
        </w:rPr>
        <w:t xml:space="preserve"> </w:t>
      </w:r>
      <w:r w:rsidRPr="00C36FE2">
        <w:t>negati</w:t>
      </w:r>
      <w:r w:rsidR="000408E7" w:rsidRPr="00C36FE2">
        <w:rPr>
          <w:lang w:val="en-US"/>
        </w:rPr>
        <w:t>f</w:t>
      </w:r>
      <w:r w:rsidRPr="00C36FE2">
        <w:rPr>
          <w:i/>
          <w:iCs/>
          <w:spacing w:val="1"/>
        </w:rPr>
        <w:t xml:space="preserve"> </w:t>
      </w:r>
      <w:r w:rsidRPr="00C36FE2">
        <w:rPr>
          <w:i/>
          <w:iCs/>
        </w:rPr>
        <w:t>likelihood</w:t>
      </w:r>
      <w:r w:rsidRPr="00C36FE2">
        <w:rPr>
          <w:i/>
          <w:iCs/>
          <w:spacing w:val="1"/>
        </w:rPr>
        <w:t xml:space="preserve"> </w:t>
      </w:r>
      <w:r w:rsidRPr="00C36FE2">
        <w:rPr>
          <w:i/>
          <w:iCs/>
        </w:rPr>
        <w:t>ratio</w:t>
      </w:r>
      <w:r w:rsidRPr="00C36FE2">
        <w:t>,</w:t>
      </w:r>
      <w:r w:rsidRPr="00C36FE2">
        <w:rPr>
          <w:spacing w:val="1"/>
        </w:rPr>
        <w:t xml:space="preserve"> </w:t>
      </w:r>
      <w:r w:rsidRPr="00C36FE2">
        <w:t>dan</w:t>
      </w:r>
      <w:r w:rsidRPr="00C36FE2">
        <w:rPr>
          <w:spacing w:val="1"/>
        </w:rPr>
        <w:t xml:space="preserve"> </w:t>
      </w:r>
      <w:r w:rsidRPr="00C36FE2">
        <w:t>akurasi</w:t>
      </w:r>
      <w:r w:rsidRPr="00C36FE2">
        <w:rPr>
          <w:spacing w:val="1"/>
        </w:rPr>
        <w:t xml:space="preserve"> </w:t>
      </w:r>
      <w:r w:rsidRPr="00C36FE2">
        <w:rPr>
          <w:lang w:val="en-US"/>
        </w:rPr>
        <w:t>rapid tes</w:t>
      </w:r>
      <w:r w:rsidRPr="00C36FE2">
        <w:rPr>
          <w:spacing w:val="1"/>
        </w:rPr>
        <w:t xml:space="preserve"> </w:t>
      </w:r>
      <w:r w:rsidRPr="00C36FE2">
        <w:t>HBsAg.</w:t>
      </w:r>
      <w:r w:rsidRPr="00C36FE2">
        <w:rPr>
          <w:spacing w:val="1"/>
        </w:rPr>
        <w:t xml:space="preserve"> </w:t>
      </w:r>
      <w:r w:rsidRPr="00C36FE2">
        <w:t>Prevalensi Hepatitis B yang digunakan dalam analisis data adalah 7,1% sesuai data Riskesdas</w:t>
      </w:r>
      <w:r w:rsidRPr="00C36FE2">
        <w:rPr>
          <w:spacing w:val="1"/>
        </w:rPr>
        <w:t xml:space="preserve"> </w:t>
      </w:r>
      <w:r w:rsidRPr="00C36FE2">
        <w:t>2013</w:t>
      </w:r>
      <w:r w:rsidRPr="00C36FE2">
        <w:rPr>
          <w:spacing w:val="-2"/>
        </w:rPr>
        <w:t xml:space="preserve"> </w:t>
      </w:r>
      <w:r w:rsidRPr="00C36FE2">
        <w:t>untuk</w:t>
      </w:r>
      <w:r w:rsidRPr="00C36FE2">
        <w:rPr>
          <w:spacing w:val="-4"/>
        </w:rPr>
        <w:t xml:space="preserve"> </w:t>
      </w:r>
      <w:r w:rsidRPr="00C36FE2">
        <w:t>populasi</w:t>
      </w:r>
      <w:r w:rsidRPr="00C36FE2">
        <w:rPr>
          <w:spacing w:val="-2"/>
        </w:rPr>
        <w:t xml:space="preserve"> </w:t>
      </w:r>
      <w:r w:rsidRPr="00C36FE2">
        <w:t>di</w:t>
      </w:r>
      <w:r w:rsidRPr="00C36FE2">
        <w:rPr>
          <w:spacing w:val="-1"/>
        </w:rPr>
        <w:t xml:space="preserve"> </w:t>
      </w:r>
      <w:r w:rsidRPr="00C36FE2">
        <w:t>atas</w:t>
      </w:r>
      <w:r w:rsidRPr="00C36FE2">
        <w:rPr>
          <w:spacing w:val="-1"/>
        </w:rPr>
        <w:t xml:space="preserve"> </w:t>
      </w:r>
      <w:r w:rsidRPr="00C36FE2">
        <w:t>15</w:t>
      </w:r>
      <w:r w:rsidRPr="00C36FE2">
        <w:rPr>
          <w:spacing w:val="-2"/>
        </w:rPr>
        <w:t xml:space="preserve"> </w:t>
      </w:r>
      <w:r w:rsidRPr="00C36FE2">
        <w:t>tahun.</w:t>
      </w:r>
      <w:r w:rsidRPr="00C36FE2">
        <w:rPr>
          <w:spacing w:val="1"/>
        </w:rPr>
        <w:t xml:space="preserve"> </w:t>
      </w:r>
      <w:r w:rsidRPr="00C36FE2">
        <w:t>Analisis</w:t>
      </w:r>
      <w:r w:rsidRPr="00C36FE2">
        <w:rPr>
          <w:spacing w:val="-4"/>
        </w:rPr>
        <w:t xml:space="preserve"> </w:t>
      </w:r>
      <w:r w:rsidRPr="00C36FE2">
        <w:t>dilakukan menggunakan</w:t>
      </w:r>
      <w:r w:rsidRPr="00C36FE2">
        <w:rPr>
          <w:spacing w:val="1"/>
        </w:rPr>
        <w:t xml:space="preserve"> </w:t>
      </w:r>
      <w:r w:rsidRPr="00C36FE2">
        <w:t>piranti</w:t>
      </w:r>
      <w:r w:rsidRPr="00C36FE2">
        <w:rPr>
          <w:spacing w:val="-2"/>
        </w:rPr>
        <w:t xml:space="preserve"> </w:t>
      </w:r>
      <w:r w:rsidRPr="00C36FE2">
        <w:t>lunak</w:t>
      </w:r>
      <w:r w:rsidRPr="00C36FE2">
        <w:rPr>
          <w:spacing w:val="-1"/>
        </w:rPr>
        <w:t xml:space="preserve"> </w:t>
      </w:r>
      <w:r w:rsidRPr="00C36FE2">
        <w:t>MedCalc.</w:t>
      </w:r>
    </w:p>
    <w:p w14:paraId="6145174A" w14:textId="77777777" w:rsidR="00B14363" w:rsidRPr="00C36FE2" w:rsidRDefault="00B14363" w:rsidP="008A5891">
      <w:pPr>
        <w:pStyle w:val="BodyText"/>
        <w:ind w:firstLine="720"/>
        <w:contextualSpacing/>
      </w:pPr>
    </w:p>
    <w:p w14:paraId="58511654" w14:textId="77777777" w:rsidR="00FD4179" w:rsidRPr="00C36FE2" w:rsidRDefault="0061143D" w:rsidP="008A5891">
      <w:pPr>
        <w:pStyle w:val="Heading1"/>
        <w:spacing w:before="0"/>
        <w:ind w:left="0"/>
        <w:contextualSpacing/>
      </w:pPr>
      <w:r w:rsidRPr="00C36FE2">
        <w:t>HASIL</w:t>
      </w:r>
      <w:r w:rsidRPr="00C36FE2">
        <w:rPr>
          <w:spacing w:val="-5"/>
        </w:rPr>
        <w:t xml:space="preserve"> </w:t>
      </w:r>
      <w:r w:rsidRPr="00C36FE2">
        <w:t>DAN</w:t>
      </w:r>
      <w:r w:rsidRPr="00C36FE2">
        <w:rPr>
          <w:spacing w:val="-3"/>
        </w:rPr>
        <w:t xml:space="preserve"> </w:t>
      </w:r>
      <w:r w:rsidRPr="00C36FE2">
        <w:t>PEMBAHASAN</w:t>
      </w:r>
    </w:p>
    <w:p w14:paraId="39D26DC2" w14:textId="34BB2430" w:rsidR="00FD4179" w:rsidRPr="00C36FE2" w:rsidRDefault="00DA4E5A" w:rsidP="008A5891">
      <w:pPr>
        <w:pStyle w:val="BodyText"/>
        <w:spacing w:before="137"/>
        <w:ind w:firstLine="720"/>
        <w:contextualSpacing/>
      </w:pPr>
      <w:r>
        <w:rPr>
          <w:lang w:val="en-US"/>
        </w:rPr>
        <w:t>V</w:t>
      </w:r>
      <w:r w:rsidR="00434377" w:rsidRPr="00C36FE2">
        <w:rPr>
          <w:lang w:val="en-US"/>
        </w:rPr>
        <w:t xml:space="preserve">irus hepatitis B </w:t>
      </w:r>
      <w:r>
        <w:rPr>
          <w:lang w:val="en-US"/>
        </w:rPr>
        <w:t xml:space="preserve">di hati </w:t>
      </w:r>
      <w:r w:rsidR="00434377" w:rsidRPr="00C36FE2">
        <w:rPr>
          <w:lang w:val="en-US"/>
        </w:rPr>
        <w:t>mengalami siklus replikasi yang melibatkan penempelan virus pada sel hepatosit, pelepasan partikel inti yang terdiri dari HBcAg, enzim polymerase dan DNA virus kedalam sitoplasma. Selain itu, HBsAg diproduksi dalam jumlah besar oleh sel hati yang terinfeksi dan dilepaskan ke aliran darah. HBsAg yang dilepaskan ke dalam darah dapat dideteksi dengan  imunokromatografi</w:t>
      </w:r>
      <w:r w:rsidR="006C09E5" w:rsidRPr="00C36FE2">
        <w:rPr>
          <w:lang w:val="en-US"/>
        </w:rPr>
        <w:t>.</w:t>
      </w:r>
      <w:r w:rsidR="00E20542" w:rsidRPr="00C36FE2">
        <w:rPr>
          <w:lang w:val="en-US"/>
        </w:rPr>
        <w:t xml:space="preserve"> </w:t>
      </w:r>
      <w:r w:rsidR="00434377" w:rsidRPr="00C36FE2">
        <w:t xml:space="preserve">Imunokromatografi, juga dikenal sebagai uji aliran lateral, mendeteksi keberadaan antibodi atau antigen  analit target dalam sampel tanpa menggunakan peralatan </w:t>
      </w:r>
      <w:r w:rsidR="00E20542" w:rsidRPr="00C36FE2">
        <w:rPr>
          <w:lang w:val="en-US"/>
        </w:rPr>
        <w:t xml:space="preserve">khusus dan </w:t>
      </w:r>
      <w:r w:rsidR="00434377" w:rsidRPr="00C36FE2">
        <w:t xml:space="preserve">waktu </w:t>
      </w:r>
      <w:r w:rsidR="00E20542" w:rsidRPr="00C36FE2">
        <w:rPr>
          <w:lang w:val="en-US"/>
        </w:rPr>
        <w:t xml:space="preserve">relatif cepat </w:t>
      </w:r>
      <w:r w:rsidR="00434377" w:rsidRPr="00C36FE2">
        <w:t xml:space="preserve">dan </w:t>
      </w:r>
      <w:r w:rsidR="00E20542" w:rsidRPr="00C36FE2">
        <w:rPr>
          <w:lang w:val="en-US"/>
        </w:rPr>
        <w:t>murah</w:t>
      </w:r>
      <w:r w:rsidR="00434377" w:rsidRPr="00C36FE2">
        <w:t xml:space="preserve">. </w:t>
      </w:r>
      <w:r w:rsidR="006C09E5" w:rsidRPr="00C36FE2">
        <w:rPr>
          <w:lang w:val="en-US"/>
        </w:rPr>
        <w:t xml:space="preserve">Secara keseluruhan hasil pengujian tes cepat ERD Diagnostik HBsAg yang dipoduksi PT. Hepatika Mataram sangat baik. Dari 200 sampel negatif terdapat 1 sampel negatif palsu. Dan dari 22 sampel positif dengan pemeriksaan ELISA terdapat 1 sampel positif palsu  dengan ERD. </w:t>
      </w:r>
      <w:r w:rsidR="0061143D" w:rsidRPr="00C36FE2">
        <w:t>Pembacaan hasil secara manual</w:t>
      </w:r>
      <w:r w:rsidR="00E9001B" w:rsidRPr="00C36FE2">
        <w:rPr>
          <w:lang w:val="en-US"/>
        </w:rPr>
        <w:t xml:space="preserve"> </w:t>
      </w:r>
      <w:r w:rsidR="0061143D" w:rsidRPr="00C36FE2">
        <w:rPr>
          <w:spacing w:val="-57"/>
        </w:rPr>
        <w:t xml:space="preserve"> </w:t>
      </w:r>
      <w:r w:rsidR="006331D3" w:rsidRPr="00C36FE2">
        <w:rPr>
          <w:spacing w:val="-57"/>
          <w:lang w:val="en-US"/>
        </w:rPr>
        <w:t xml:space="preserve"> </w:t>
      </w:r>
      <w:r w:rsidR="0061143D" w:rsidRPr="00C36FE2">
        <w:t>dibandingkan</w:t>
      </w:r>
      <w:r w:rsidR="0061143D" w:rsidRPr="00C36FE2">
        <w:rPr>
          <w:spacing w:val="-1"/>
        </w:rPr>
        <w:t xml:space="preserve"> </w:t>
      </w:r>
      <w:r w:rsidR="0061143D" w:rsidRPr="00C36FE2">
        <w:t>dengan</w:t>
      </w:r>
      <w:r w:rsidR="0061143D" w:rsidRPr="00C36FE2">
        <w:rPr>
          <w:spacing w:val="2"/>
        </w:rPr>
        <w:t xml:space="preserve"> </w:t>
      </w:r>
      <w:r w:rsidR="0061143D" w:rsidRPr="00C36FE2">
        <w:t>uji</w:t>
      </w:r>
      <w:r w:rsidR="0061143D" w:rsidRPr="00C36FE2">
        <w:rPr>
          <w:spacing w:val="-2"/>
        </w:rPr>
        <w:t xml:space="preserve"> </w:t>
      </w:r>
      <w:r w:rsidR="0061143D" w:rsidRPr="00C36FE2">
        <w:t>ELISA</w:t>
      </w:r>
      <w:r w:rsidR="0061143D" w:rsidRPr="00C36FE2">
        <w:rPr>
          <w:spacing w:val="1"/>
        </w:rPr>
        <w:t xml:space="preserve"> </w:t>
      </w:r>
      <w:r w:rsidR="0061143D" w:rsidRPr="00C36FE2">
        <w:t>dapat dilihat</w:t>
      </w:r>
      <w:r w:rsidR="0061143D" w:rsidRPr="00C36FE2">
        <w:rPr>
          <w:spacing w:val="-1"/>
        </w:rPr>
        <w:t xml:space="preserve"> </w:t>
      </w:r>
      <w:r w:rsidR="0061143D" w:rsidRPr="00C36FE2">
        <w:t>pada</w:t>
      </w:r>
      <w:r w:rsidR="0061143D" w:rsidRPr="00C36FE2">
        <w:rPr>
          <w:spacing w:val="-1"/>
        </w:rPr>
        <w:t xml:space="preserve"> </w:t>
      </w:r>
      <w:r w:rsidR="0061143D" w:rsidRPr="00C36FE2">
        <w:t>tabel.</w:t>
      </w:r>
      <w:r w:rsidR="0061143D" w:rsidRPr="00C36FE2">
        <w:rPr>
          <w:spacing w:val="2"/>
        </w:rPr>
        <w:t xml:space="preserve"> </w:t>
      </w:r>
      <w:r w:rsidR="0061143D" w:rsidRPr="00C36FE2">
        <w:t>1</w:t>
      </w:r>
    </w:p>
    <w:p w14:paraId="5EA71FC9" w14:textId="77777777" w:rsidR="00E9001B" w:rsidRPr="00C36FE2" w:rsidRDefault="00E9001B" w:rsidP="008A5891">
      <w:pPr>
        <w:pStyle w:val="BodyText"/>
        <w:spacing w:before="137"/>
        <w:contextualSpacing/>
      </w:pPr>
    </w:p>
    <w:p w14:paraId="58C96BC4" w14:textId="178432AE" w:rsidR="00FD4179" w:rsidRPr="00C36FE2" w:rsidRDefault="009833E5" w:rsidP="008A5891">
      <w:pPr>
        <w:pStyle w:val="BodyText"/>
        <w:contextualSpacing/>
      </w:pPr>
      <w:r w:rsidRPr="00C36FE2">
        <w:rPr>
          <w:lang w:val="en-US"/>
        </w:rPr>
        <w:t xml:space="preserve">  </w:t>
      </w:r>
      <w:r w:rsidR="0061143D" w:rsidRPr="00C36FE2">
        <w:t>Tabel</w:t>
      </w:r>
      <w:r w:rsidR="0061143D" w:rsidRPr="00C36FE2">
        <w:rPr>
          <w:spacing w:val="-2"/>
        </w:rPr>
        <w:t xml:space="preserve"> </w:t>
      </w:r>
      <w:r w:rsidR="0061143D" w:rsidRPr="00C36FE2">
        <w:t>1.</w:t>
      </w:r>
      <w:r w:rsidR="0061143D" w:rsidRPr="00C36FE2">
        <w:rPr>
          <w:spacing w:val="-2"/>
        </w:rPr>
        <w:t xml:space="preserve"> </w:t>
      </w:r>
      <w:r w:rsidR="0061143D" w:rsidRPr="00C36FE2">
        <w:t>Data</w:t>
      </w:r>
      <w:r w:rsidR="0061143D" w:rsidRPr="00C36FE2">
        <w:rPr>
          <w:spacing w:val="-1"/>
        </w:rPr>
        <w:t xml:space="preserve"> </w:t>
      </w:r>
      <w:r w:rsidR="0061143D" w:rsidRPr="00C36FE2">
        <w:t>hasil</w:t>
      </w:r>
      <w:r w:rsidR="0061143D" w:rsidRPr="00C36FE2">
        <w:rPr>
          <w:spacing w:val="-2"/>
        </w:rPr>
        <w:t xml:space="preserve"> </w:t>
      </w:r>
      <w:r w:rsidR="0061143D" w:rsidRPr="00C36FE2">
        <w:t>pemeriksaan</w:t>
      </w:r>
      <w:r w:rsidR="0061143D" w:rsidRPr="00C36FE2">
        <w:rPr>
          <w:spacing w:val="-1"/>
        </w:rPr>
        <w:t xml:space="preserve"> </w:t>
      </w:r>
      <w:r w:rsidR="0061143D" w:rsidRPr="00C36FE2">
        <w:rPr>
          <w:i/>
          <w:iCs/>
        </w:rPr>
        <w:t>RDT</w:t>
      </w:r>
      <w:r w:rsidR="0061143D" w:rsidRPr="00C36FE2">
        <w:rPr>
          <w:spacing w:val="-3"/>
        </w:rPr>
        <w:t xml:space="preserve"> </w:t>
      </w:r>
      <w:r w:rsidR="0061143D" w:rsidRPr="00C36FE2">
        <w:t>dan</w:t>
      </w:r>
      <w:r w:rsidR="0061143D" w:rsidRPr="00C36FE2">
        <w:rPr>
          <w:spacing w:val="-2"/>
        </w:rPr>
        <w:t xml:space="preserve"> </w:t>
      </w:r>
      <w:r w:rsidR="0061143D" w:rsidRPr="00C36FE2">
        <w:t>ELISA</w:t>
      </w:r>
      <w:r w:rsidR="0061143D" w:rsidRPr="00C36FE2">
        <w:rPr>
          <w:spacing w:val="-1"/>
        </w:rPr>
        <w:t xml:space="preserve"> </w:t>
      </w:r>
      <w:r w:rsidR="0061143D" w:rsidRPr="00C36FE2">
        <w:t>sebagai</w:t>
      </w:r>
      <w:r w:rsidR="0061143D" w:rsidRPr="00C36FE2">
        <w:rPr>
          <w:spacing w:val="1"/>
        </w:rPr>
        <w:t xml:space="preserve"> </w:t>
      </w:r>
      <w:r w:rsidR="0061143D" w:rsidRPr="00C36FE2">
        <w:rPr>
          <w:i/>
          <w:iCs/>
        </w:rPr>
        <w:t>Gold</w:t>
      </w:r>
      <w:r w:rsidR="0061143D" w:rsidRPr="00C36FE2">
        <w:rPr>
          <w:spacing w:val="-2"/>
        </w:rPr>
        <w:t xml:space="preserve"> </w:t>
      </w:r>
      <w:r w:rsidR="0061143D" w:rsidRPr="00C36FE2">
        <w:t>Standart</w:t>
      </w:r>
    </w:p>
    <w:p w14:paraId="42381233" w14:textId="77777777" w:rsidR="00FD4179" w:rsidRPr="00C36FE2" w:rsidRDefault="00FD4179" w:rsidP="008A5891">
      <w:pPr>
        <w:pStyle w:val="BodyText"/>
        <w:spacing w:before="4"/>
        <w:contextualSpacing/>
        <w:jc w:val="left"/>
      </w:pPr>
    </w:p>
    <w:tbl>
      <w:tblPr>
        <w:tblW w:w="7830" w:type="dxa"/>
        <w:tblInd w:w="90" w:type="dxa"/>
        <w:tblLayout w:type="fixed"/>
        <w:tblCellMar>
          <w:left w:w="0" w:type="dxa"/>
          <w:right w:w="0" w:type="dxa"/>
        </w:tblCellMar>
        <w:tblLook w:val="04A0" w:firstRow="1" w:lastRow="0" w:firstColumn="1" w:lastColumn="0" w:noHBand="0" w:noVBand="1"/>
      </w:tblPr>
      <w:tblGrid>
        <w:gridCol w:w="1800"/>
        <w:gridCol w:w="360"/>
        <w:gridCol w:w="540"/>
        <w:gridCol w:w="360"/>
        <w:gridCol w:w="990"/>
        <w:gridCol w:w="540"/>
        <w:gridCol w:w="1890"/>
        <w:gridCol w:w="1350"/>
      </w:tblGrid>
      <w:tr w:rsidR="00FD4179" w:rsidRPr="00C36FE2" w14:paraId="5E8A5260" w14:textId="77777777" w:rsidTr="008332D5">
        <w:trPr>
          <w:trHeight w:val="275"/>
        </w:trPr>
        <w:tc>
          <w:tcPr>
            <w:tcW w:w="3060" w:type="dxa"/>
            <w:gridSpan w:val="4"/>
            <w:tcBorders>
              <w:top w:val="single" w:sz="2" w:space="0" w:color="000000"/>
              <w:bottom w:val="single" w:sz="2" w:space="0" w:color="000000"/>
            </w:tcBorders>
          </w:tcPr>
          <w:p w14:paraId="7C1EF9C1" w14:textId="77777777" w:rsidR="00FD4179" w:rsidRPr="00C36FE2" w:rsidRDefault="00FD4179" w:rsidP="008A5891">
            <w:pPr>
              <w:pStyle w:val="TableParagraph"/>
              <w:ind w:left="0"/>
              <w:contextualSpacing/>
              <w:rPr>
                <w:sz w:val="24"/>
                <w:szCs w:val="24"/>
              </w:rPr>
            </w:pPr>
          </w:p>
        </w:tc>
        <w:tc>
          <w:tcPr>
            <w:tcW w:w="1530" w:type="dxa"/>
            <w:gridSpan w:val="2"/>
            <w:tcBorders>
              <w:top w:val="single" w:sz="2" w:space="0" w:color="000000"/>
              <w:bottom w:val="single" w:sz="2" w:space="0" w:color="000000"/>
            </w:tcBorders>
          </w:tcPr>
          <w:p w14:paraId="4B60490A" w14:textId="77777777" w:rsidR="00FD4179" w:rsidRPr="00C36FE2" w:rsidRDefault="00FD4179" w:rsidP="008A5891">
            <w:pPr>
              <w:pStyle w:val="TableParagraph"/>
              <w:ind w:left="0"/>
              <w:contextualSpacing/>
              <w:rPr>
                <w:sz w:val="24"/>
                <w:szCs w:val="24"/>
              </w:rPr>
            </w:pPr>
          </w:p>
        </w:tc>
        <w:tc>
          <w:tcPr>
            <w:tcW w:w="1890" w:type="dxa"/>
            <w:tcBorders>
              <w:top w:val="single" w:sz="2" w:space="0" w:color="000000"/>
              <w:bottom w:val="single" w:sz="2" w:space="0" w:color="000000"/>
            </w:tcBorders>
          </w:tcPr>
          <w:p w14:paraId="47DEDC13" w14:textId="77777777" w:rsidR="00FD4179" w:rsidRPr="00C36FE2" w:rsidRDefault="0061143D" w:rsidP="008A5891">
            <w:pPr>
              <w:pStyle w:val="TableParagraph"/>
              <w:ind w:left="0"/>
              <w:contextualSpacing/>
              <w:jc w:val="center"/>
              <w:rPr>
                <w:b/>
                <w:sz w:val="24"/>
                <w:szCs w:val="24"/>
              </w:rPr>
            </w:pPr>
            <w:r w:rsidRPr="00C36FE2">
              <w:rPr>
                <w:b/>
                <w:sz w:val="24"/>
                <w:szCs w:val="24"/>
              </w:rPr>
              <w:t>ELISA</w:t>
            </w:r>
          </w:p>
        </w:tc>
        <w:tc>
          <w:tcPr>
            <w:tcW w:w="1350" w:type="dxa"/>
            <w:tcBorders>
              <w:top w:val="single" w:sz="2" w:space="0" w:color="000000"/>
              <w:bottom w:val="single" w:sz="2" w:space="0" w:color="000000"/>
            </w:tcBorders>
          </w:tcPr>
          <w:p w14:paraId="4BAD9DC4" w14:textId="77777777" w:rsidR="00FD4179" w:rsidRPr="00C36FE2" w:rsidRDefault="00FD4179" w:rsidP="008A5891">
            <w:pPr>
              <w:pStyle w:val="TableParagraph"/>
              <w:ind w:left="0"/>
              <w:contextualSpacing/>
              <w:rPr>
                <w:sz w:val="24"/>
                <w:szCs w:val="24"/>
              </w:rPr>
            </w:pPr>
          </w:p>
        </w:tc>
      </w:tr>
      <w:tr w:rsidR="00FD4179" w:rsidRPr="00C36FE2" w14:paraId="2FB090D6" w14:textId="77777777" w:rsidTr="008332D5">
        <w:trPr>
          <w:trHeight w:val="328"/>
        </w:trPr>
        <w:tc>
          <w:tcPr>
            <w:tcW w:w="2700" w:type="dxa"/>
            <w:gridSpan w:val="3"/>
            <w:tcBorders>
              <w:top w:val="nil"/>
              <w:bottom w:val="single" w:sz="2" w:space="0" w:color="000000"/>
            </w:tcBorders>
          </w:tcPr>
          <w:p w14:paraId="7B871579" w14:textId="77777777" w:rsidR="00FD4179" w:rsidRPr="00C36FE2" w:rsidRDefault="00FD4179" w:rsidP="008A5891">
            <w:pPr>
              <w:contextualSpacing/>
              <w:rPr>
                <w:sz w:val="24"/>
                <w:szCs w:val="24"/>
              </w:rPr>
            </w:pPr>
          </w:p>
        </w:tc>
        <w:tc>
          <w:tcPr>
            <w:tcW w:w="1350" w:type="dxa"/>
            <w:gridSpan w:val="2"/>
            <w:tcBorders>
              <w:top w:val="single" w:sz="2" w:space="0" w:color="000000"/>
              <w:bottom w:val="single" w:sz="2" w:space="0" w:color="000000"/>
            </w:tcBorders>
          </w:tcPr>
          <w:p w14:paraId="084FB2AE" w14:textId="77777777" w:rsidR="00FD4179" w:rsidRPr="00C36FE2" w:rsidRDefault="0061143D" w:rsidP="008A5891">
            <w:pPr>
              <w:pStyle w:val="TableParagraph"/>
              <w:ind w:left="0"/>
              <w:contextualSpacing/>
              <w:jc w:val="center"/>
              <w:rPr>
                <w:b/>
                <w:sz w:val="24"/>
                <w:szCs w:val="24"/>
              </w:rPr>
            </w:pPr>
            <w:r w:rsidRPr="00C36FE2">
              <w:rPr>
                <w:b/>
                <w:sz w:val="24"/>
                <w:szCs w:val="24"/>
              </w:rPr>
              <w:t>Reaktif</w:t>
            </w:r>
          </w:p>
        </w:tc>
        <w:tc>
          <w:tcPr>
            <w:tcW w:w="2430" w:type="dxa"/>
            <w:gridSpan w:val="2"/>
            <w:tcBorders>
              <w:top w:val="single" w:sz="2" w:space="0" w:color="000000"/>
              <w:bottom w:val="single" w:sz="2" w:space="0" w:color="000000"/>
            </w:tcBorders>
          </w:tcPr>
          <w:p w14:paraId="74866A17" w14:textId="77777777" w:rsidR="00FD4179" w:rsidRPr="00C36FE2" w:rsidRDefault="0061143D" w:rsidP="008A5891">
            <w:pPr>
              <w:pStyle w:val="TableParagraph"/>
              <w:ind w:left="0"/>
              <w:contextualSpacing/>
              <w:jc w:val="center"/>
              <w:rPr>
                <w:b/>
                <w:sz w:val="24"/>
                <w:szCs w:val="24"/>
              </w:rPr>
            </w:pPr>
            <w:r w:rsidRPr="00C36FE2">
              <w:rPr>
                <w:b/>
                <w:sz w:val="24"/>
                <w:szCs w:val="24"/>
              </w:rPr>
              <w:t>Nonreaktif</w:t>
            </w:r>
          </w:p>
        </w:tc>
        <w:tc>
          <w:tcPr>
            <w:tcW w:w="1350" w:type="dxa"/>
            <w:tcBorders>
              <w:top w:val="single" w:sz="2" w:space="0" w:color="000000"/>
              <w:bottom w:val="single" w:sz="2" w:space="0" w:color="000000"/>
            </w:tcBorders>
          </w:tcPr>
          <w:p w14:paraId="63A0ECFD" w14:textId="77777777" w:rsidR="00FD4179" w:rsidRPr="00C36FE2" w:rsidRDefault="0061143D" w:rsidP="008332D5">
            <w:pPr>
              <w:pStyle w:val="TableParagraph"/>
              <w:ind w:left="0"/>
              <w:contextualSpacing/>
              <w:jc w:val="center"/>
              <w:rPr>
                <w:b/>
                <w:sz w:val="24"/>
                <w:szCs w:val="24"/>
              </w:rPr>
            </w:pPr>
            <w:r w:rsidRPr="00C36FE2">
              <w:rPr>
                <w:b/>
                <w:sz w:val="24"/>
                <w:szCs w:val="24"/>
              </w:rPr>
              <w:t>Total</w:t>
            </w:r>
          </w:p>
        </w:tc>
      </w:tr>
      <w:tr w:rsidR="00FD4179" w:rsidRPr="00C36FE2" w14:paraId="3916A536" w14:textId="77777777" w:rsidTr="008332D5">
        <w:trPr>
          <w:trHeight w:val="340"/>
        </w:trPr>
        <w:tc>
          <w:tcPr>
            <w:tcW w:w="1800" w:type="dxa"/>
            <w:tcBorders>
              <w:top w:val="single" w:sz="2" w:space="0" w:color="000000"/>
            </w:tcBorders>
          </w:tcPr>
          <w:p w14:paraId="23B11CF0" w14:textId="50DCED04" w:rsidR="00FD4179" w:rsidRPr="00C36FE2" w:rsidRDefault="0061143D" w:rsidP="008A5891">
            <w:pPr>
              <w:pStyle w:val="TableParagraph"/>
              <w:spacing w:before="33"/>
              <w:ind w:left="0"/>
              <w:contextualSpacing/>
              <w:jc w:val="center"/>
              <w:rPr>
                <w:b/>
                <w:sz w:val="24"/>
                <w:szCs w:val="24"/>
              </w:rPr>
            </w:pPr>
            <w:r w:rsidRPr="00C36FE2">
              <w:rPr>
                <w:b/>
                <w:sz w:val="24"/>
                <w:szCs w:val="24"/>
                <w:lang w:val="en-US"/>
              </w:rPr>
              <w:t>tes cepat</w:t>
            </w:r>
          </w:p>
        </w:tc>
        <w:tc>
          <w:tcPr>
            <w:tcW w:w="900" w:type="dxa"/>
            <w:gridSpan w:val="2"/>
            <w:tcBorders>
              <w:top w:val="single" w:sz="2" w:space="0" w:color="000000"/>
              <w:bottom w:val="single" w:sz="2" w:space="0" w:color="000000"/>
            </w:tcBorders>
          </w:tcPr>
          <w:p w14:paraId="5CAFE9B2" w14:textId="77777777" w:rsidR="00FD4179" w:rsidRPr="00C36FE2" w:rsidRDefault="0061143D" w:rsidP="008A5891">
            <w:pPr>
              <w:pStyle w:val="TableParagraph"/>
              <w:spacing w:before="33"/>
              <w:ind w:left="0"/>
              <w:contextualSpacing/>
              <w:rPr>
                <w:sz w:val="24"/>
                <w:szCs w:val="24"/>
              </w:rPr>
            </w:pPr>
            <w:r w:rsidRPr="00C36FE2">
              <w:rPr>
                <w:sz w:val="24"/>
                <w:szCs w:val="24"/>
              </w:rPr>
              <w:t>Positif</w:t>
            </w:r>
          </w:p>
        </w:tc>
        <w:tc>
          <w:tcPr>
            <w:tcW w:w="1350" w:type="dxa"/>
            <w:gridSpan w:val="2"/>
            <w:tcBorders>
              <w:top w:val="single" w:sz="2" w:space="0" w:color="000000"/>
              <w:bottom w:val="single" w:sz="2" w:space="0" w:color="000000"/>
            </w:tcBorders>
          </w:tcPr>
          <w:p w14:paraId="63A52894" w14:textId="77777777" w:rsidR="00FD4179" w:rsidRPr="00C36FE2" w:rsidRDefault="0061143D" w:rsidP="008A5891">
            <w:pPr>
              <w:pStyle w:val="TableParagraph"/>
              <w:spacing w:before="31"/>
              <w:ind w:left="0"/>
              <w:contextualSpacing/>
              <w:jc w:val="center"/>
              <w:rPr>
                <w:sz w:val="24"/>
                <w:szCs w:val="24"/>
              </w:rPr>
            </w:pPr>
            <w:r w:rsidRPr="00C36FE2">
              <w:rPr>
                <w:position w:val="-7"/>
                <w:sz w:val="24"/>
                <w:szCs w:val="24"/>
              </w:rPr>
              <w:t>21</w:t>
            </w:r>
            <w:r w:rsidRPr="00C36FE2">
              <w:rPr>
                <w:sz w:val="24"/>
                <w:szCs w:val="24"/>
              </w:rPr>
              <w:t>(a)</w:t>
            </w:r>
          </w:p>
        </w:tc>
        <w:tc>
          <w:tcPr>
            <w:tcW w:w="2430" w:type="dxa"/>
            <w:gridSpan w:val="2"/>
            <w:tcBorders>
              <w:top w:val="single" w:sz="2" w:space="0" w:color="000000"/>
              <w:bottom w:val="single" w:sz="2" w:space="0" w:color="000000"/>
            </w:tcBorders>
          </w:tcPr>
          <w:p w14:paraId="5212AA94" w14:textId="77777777" w:rsidR="00FD4179" w:rsidRPr="00C36FE2" w:rsidRDefault="0061143D" w:rsidP="008A5891">
            <w:pPr>
              <w:pStyle w:val="TableParagraph"/>
              <w:spacing w:before="31"/>
              <w:ind w:left="0"/>
              <w:contextualSpacing/>
              <w:jc w:val="center"/>
              <w:rPr>
                <w:sz w:val="24"/>
                <w:szCs w:val="24"/>
              </w:rPr>
            </w:pPr>
            <w:r w:rsidRPr="00C36FE2">
              <w:rPr>
                <w:w w:val="105"/>
                <w:position w:val="-7"/>
                <w:sz w:val="24"/>
                <w:szCs w:val="24"/>
              </w:rPr>
              <w:t>1</w:t>
            </w:r>
            <w:r w:rsidRPr="00C36FE2">
              <w:rPr>
                <w:w w:val="105"/>
                <w:sz w:val="24"/>
                <w:szCs w:val="24"/>
              </w:rPr>
              <w:t>(b)</w:t>
            </w:r>
          </w:p>
        </w:tc>
        <w:tc>
          <w:tcPr>
            <w:tcW w:w="1350" w:type="dxa"/>
            <w:tcBorders>
              <w:top w:val="single" w:sz="2" w:space="0" w:color="000000"/>
              <w:bottom w:val="single" w:sz="2" w:space="0" w:color="000000"/>
            </w:tcBorders>
          </w:tcPr>
          <w:p w14:paraId="3126D06D" w14:textId="77777777" w:rsidR="00FD4179" w:rsidRPr="00C36FE2" w:rsidRDefault="0061143D" w:rsidP="008332D5">
            <w:pPr>
              <w:pStyle w:val="TableParagraph"/>
              <w:spacing w:before="31"/>
              <w:ind w:left="0" w:hanging="269"/>
              <w:contextualSpacing/>
              <w:jc w:val="center"/>
              <w:rPr>
                <w:sz w:val="24"/>
                <w:szCs w:val="24"/>
              </w:rPr>
            </w:pPr>
            <w:r w:rsidRPr="00C36FE2">
              <w:rPr>
                <w:w w:val="105"/>
                <w:position w:val="-7"/>
                <w:sz w:val="24"/>
                <w:szCs w:val="24"/>
              </w:rPr>
              <w:t>22</w:t>
            </w:r>
            <w:r w:rsidRPr="00C36FE2">
              <w:rPr>
                <w:w w:val="105"/>
                <w:sz w:val="24"/>
                <w:szCs w:val="24"/>
              </w:rPr>
              <w:t>(a</w:t>
            </w:r>
            <w:r w:rsidRPr="00C36FE2">
              <w:rPr>
                <w:spacing w:val="-8"/>
                <w:w w:val="105"/>
                <w:sz w:val="24"/>
                <w:szCs w:val="24"/>
              </w:rPr>
              <w:t xml:space="preserve"> </w:t>
            </w:r>
            <w:r w:rsidRPr="00C36FE2">
              <w:rPr>
                <w:w w:val="105"/>
                <w:sz w:val="24"/>
                <w:szCs w:val="24"/>
              </w:rPr>
              <w:t>+</w:t>
            </w:r>
            <w:r w:rsidRPr="00C36FE2">
              <w:rPr>
                <w:spacing w:val="-5"/>
                <w:w w:val="105"/>
                <w:sz w:val="24"/>
                <w:szCs w:val="24"/>
              </w:rPr>
              <w:t xml:space="preserve"> </w:t>
            </w:r>
            <w:r w:rsidRPr="00C36FE2">
              <w:rPr>
                <w:w w:val="105"/>
                <w:sz w:val="24"/>
                <w:szCs w:val="24"/>
              </w:rPr>
              <w:t>c)</w:t>
            </w:r>
          </w:p>
        </w:tc>
      </w:tr>
      <w:tr w:rsidR="00FD4179" w:rsidRPr="00C36FE2" w14:paraId="29680420" w14:textId="77777777" w:rsidTr="008332D5">
        <w:trPr>
          <w:trHeight w:val="300"/>
        </w:trPr>
        <w:tc>
          <w:tcPr>
            <w:tcW w:w="1800" w:type="dxa"/>
            <w:tcBorders>
              <w:bottom w:val="single" w:sz="2" w:space="0" w:color="000000"/>
            </w:tcBorders>
          </w:tcPr>
          <w:p w14:paraId="34CCEAA0" w14:textId="77777777" w:rsidR="00FD4179" w:rsidRPr="00C36FE2" w:rsidRDefault="00FD4179" w:rsidP="008A5891">
            <w:pPr>
              <w:pStyle w:val="TableParagraph"/>
              <w:ind w:left="0"/>
              <w:contextualSpacing/>
              <w:rPr>
                <w:sz w:val="24"/>
                <w:szCs w:val="24"/>
              </w:rPr>
            </w:pPr>
          </w:p>
        </w:tc>
        <w:tc>
          <w:tcPr>
            <w:tcW w:w="900" w:type="dxa"/>
            <w:gridSpan w:val="2"/>
            <w:tcBorders>
              <w:top w:val="single" w:sz="2" w:space="0" w:color="000000"/>
              <w:bottom w:val="single" w:sz="2" w:space="0" w:color="000000"/>
            </w:tcBorders>
          </w:tcPr>
          <w:p w14:paraId="3451C615" w14:textId="77777777" w:rsidR="00FD4179" w:rsidRPr="00C36FE2" w:rsidRDefault="0061143D" w:rsidP="008A5891">
            <w:pPr>
              <w:pStyle w:val="TableParagraph"/>
              <w:spacing w:before="12"/>
              <w:ind w:left="0"/>
              <w:contextualSpacing/>
              <w:rPr>
                <w:sz w:val="24"/>
                <w:szCs w:val="24"/>
              </w:rPr>
            </w:pPr>
            <w:r w:rsidRPr="00C36FE2">
              <w:rPr>
                <w:sz w:val="24"/>
                <w:szCs w:val="24"/>
              </w:rPr>
              <w:t>Negatif</w:t>
            </w:r>
          </w:p>
        </w:tc>
        <w:tc>
          <w:tcPr>
            <w:tcW w:w="1350" w:type="dxa"/>
            <w:gridSpan w:val="2"/>
            <w:tcBorders>
              <w:top w:val="single" w:sz="2" w:space="0" w:color="000000"/>
              <w:bottom w:val="single" w:sz="2" w:space="0" w:color="000000"/>
            </w:tcBorders>
          </w:tcPr>
          <w:p w14:paraId="4028D1D2" w14:textId="77777777" w:rsidR="00FD4179" w:rsidRPr="00C36FE2" w:rsidRDefault="0061143D" w:rsidP="008A5891">
            <w:pPr>
              <w:pStyle w:val="TableParagraph"/>
              <w:spacing w:before="13"/>
              <w:ind w:left="0"/>
              <w:contextualSpacing/>
              <w:jc w:val="center"/>
              <w:rPr>
                <w:sz w:val="24"/>
                <w:szCs w:val="24"/>
              </w:rPr>
            </w:pPr>
            <w:r w:rsidRPr="00C36FE2">
              <w:rPr>
                <w:w w:val="105"/>
                <w:position w:val="-7"/>
                <w:sz w:val="24"/>
                <w:szCs w:val="24"/>
              </w:rPr>
              <w:t>1</w:t>
            </w:r>
            <w:r w:rsidRPr="00C36FE2">
              <w:rPr>
                <w:w w:val="105"/>
                <w:sz w:val="24"/>
                <w:szCs w:val="24"/>
              </w:rPr>
              <w:t>(c)</w:t>
            </w:r>
          </w:p>
        </w:tc>
        <w:tc>
          <w:tcPr>
            <w:tcW w:w="2430" w:type="dxa"/>
            <w:gridSpan w:val="2"/>
            <w:tcBorders>
              <w:top w:val="single" w:sz="2" w:space="0" w:color="000000"/>
              <w:bottom w:val="single" w:sz="2" w:space="0" w:color="000000"/>
            </w:tcBorders>
          </w:tcPr>
          <w:p w14:paraId="790635FC" w14:textId="77777777" w:rsidR="00FD4179" w:rsidRPr="00C36FE2" w:rsidRDefault="0061143D" w:rsidP="008A5891">
            <w:pPr>
              <w:pStyle w:val="TableParagraph"/>
              <w:spacing w:before="13"/>
              <w:ind w:left="0"/>
              <w:contextualSpacing/>
              <w:jc w:val="center"/>
              <w:rPr>
                <w:sz w:val="24"/>
                <w:szCs w:val="24"/>
              </w:rPr>
            </w:pPr>
            <w:r w:rsidRPr="00C36FE2">
              <w:rPr>
                <w:position w:val="-7"/>
                <w:sz w:val="24"/>
                <w:szCs w:val="24"/>
              </w:rPr>
              <w:t>199</w:t>
            </w:r>
            <w:r w:rsidRPr="00C36FE2">
              <w:rPr>
                <w:sz w:val="24"/>
                <w:szCs w:val="24"/>
              </w:rPr>
              <w:t>(d)</w:t>
            </w:r>
          </w:p>
        </w:tc>
        <w:tc>
          <w:tcPr>
            <w:tcW w:w="1350" w:type="dxa"/>
            <w:tcBorders>
              <w:top w:val="single" w:sz="2" w:space="0" w:color="000000"/>
              <w:bottom w:val="single" w:sz="2" w:space="0" w:color="000000"/>
            </w:tcBorders>
          </w:tcPr>
          <w:p w14:paraId="7E51F66F" w14:textId="77777777" w:rsidR="00FD4179" w:rsidRPr="00C36FE2" w:rsidRDefault="0061143D" w:rsidP="008332D5">
            <w:pPr>
              <w:pStyle w:val="TableParagraph"/>
              <w:spacing w:before="13"/>
              <w:ind w:left="0" w:hanging="269"/>
              <w:contextualSpacing/>
              <w:jc w:val="center"/>
              <w:rPr>
                <w:sz w:val="24"/>
                <w:szCs w:val="24"/>
              </w:rPr>
            </w:pPr>
            <w:r w:rsidRPr="00C36FE2">
              <w:rPr>
                <w:w w:val="105"/>
                <w:position w:val="-7"/>
                <w:sz w:val="24"/>
                <w:szCs w:val="24"/>
              </w:rPr>
              <w:t>200</w:t>
            </w:r>
            <w:r w:rsidRPr="00C36FE2">
              <w:rPr>
                <w:w w:val="105"/>
                <w:sz w:val="24"/>
                <w:szCs w:val="24"/>
              </w:rPr>
              <w:t>(c+d)</w:t>
            </w:r>
          </w:p>
        </w:tc>
      </w:tr>
      <w:tr w:rsidR="00FD4179" w:rsidRPr="00C36FE2" w14:paraId="6DD60FBF" w14:textId="77777777" w:rsidTr="008332D5">
        <w:trPr>
          <w:trHeight w:val="300"/>
        </w:trPr>
        <w:tc>
          <w:tcPr>
            <w:tcW w:w="2160" w:type="dxa"/>
            <w:gridSpan w:val="2"/>
            <w:tcBorders>
              <w:top w:val="single" w:sz="2" w:space="0" w:color="000000"/>
              <w:bottom w:val="single" w:sz="2" w:space="0" w:color="000000"/>
            </w:tcBorders>
          </w:tcPr>
          <w:p w14:paraId="16730696" w14:textId="77777777" w:rsidR="00FD4179" w:rsidRPr="00C36FE2" w:rsidRDefault="0061143D" w:rsidP="008A5891">
            <w:pPr>
              <w:pStyle w:val="TableParagraph"/>
              <w:spacing w:before="12"/>
              <w:ind w:left="0"/>
              <w:contextualSpacing/>
              <w:jc w:val="center"/>
              <w:rPr>
                <w:b/>
                <w:sz w:val="24"/>
                <w:szCs w:val="24"/>
              </w:rPr>
            </w:pPr>
            <w:r w:rsidRPr="00C36FE2">
              <w:rPr>
                <w:b/>
                <w:sz w:val="24"/>
                <w:szCs w:val="24"/>
              </w:rPr>
              <w:t>Total</w:t>
            </w:r>
          </w:p>
        </w:tc>
        <w:tc>
          <w:tcPr>
            <w:tcW w:w="540" w:type="dxa"/>
            <w:tcBorders>
              <w:top w:val="single" w:sz="2" w:space="0" w:color="000000"/>
              <w:bottom w:val="single" w:sz="2" w:space="0" w:color="000000"/>
            </w:tcBorders>
          </w:tcPr>
          <w:p w14:paraId="55D05C7E" w14:textId="77777777" w:rsidR="00FD4179" w:rsidRPr="00C36FE2" w:rsidRDefault="00FD4179" w:rsidP="008A5891">
            <w:pPr>
              <w:pStyle w:val="TableParagraph"/>
              <w:ind w:left="0"/>
              <w:contextualSpacing/>
              <w:rPr>
                <w:sz w:val="24"/>
                <w:szCs w:val="24"/>
              </w:rPr>
            </w:pPr>
          </w:p>
        </w:tc>
        <w:tc>
          <w:tcPr>
            <w:tcW w:w="1350" w:type="dxa"/>
            <w:gridSpan w:val="2"/>
            <w:tcBorders>
              <w:top w:val="single" w:sz="2" w:space="0" w:color="000000"/>
              <w:bottom w:val="single" w:sz="2" w:space="0" w:color="000000"/>
            </w:tcBorders>
          </w:tcPr>
          <w:p w14:paraId="357929DC" w14:textId="77777777" w:rsidR="00FD4179" w:rsidRPr="00C36FE2" w:rsidRDefault="0061143D" w:rsidP="008A5891">
            <w:pPr>
              <w:pStyle w:val="TableParagraph"/>
              <w:spacing w:before="12"/>
              <w:ind w:left="0"/>
              <w:contextualSpacing/>
              <w:jc w:val="center"/>
              <w:rPr>
                <w:sz w:val="24"/>
                <w:szCs w:val="24"/>
              </w:rPr>
            </w:pPr>
            <w:r w:rsidRPr="00C36FE2">
              <w:rPr>
                <w:position w:val="-7"/>
                <w:sz w:val="24"/>
                <w:szCs w:val="24"/>
              </w:rPr>
              <w:t>22</w:t>
            </w:r>
            <w:r w:rsidRPr="00C36FE2">
              <w:rPr>
                <w:spacing w:val="-19"/>
                <w:position w:val="-7"/>
                <w:sz w:val="24"/>
                <w:szCs w:val="24"/>
              </w:rPr>
              <w:t xml:space="preserve"> </w:t>
            </w:r>
            <w:r w:rsidRPr="00C36FE2">
              <w:rPr>
                <w:sz w:val="24"/>
                <w:szCs w:val="24"/>
              </w:rPr>
              <w:t>(a+c)</w:t>
            </w:r>
          </w:p>
        </w:tc>
        <w:tc>
          <w:tcPr>
            <w:tcW w:w="2430" w:type="dxa"/>
            <w:gridSpan w:val="2"/>
            <w:tcBorders>
              <w:top w:val="single" w:sz="2" w:space="0" w:color="000000"/>
              <w:bottom w:val="single" w:sz="2" w:space="0" w:color="000000"/>
            </w:tcBorders>
          </w:tcPr>
          <w:p w14:paraId="0447BFD5" w14:textId="77777777" w:rsidR="00FD4179" w:rsidRPr="00C36FE2" w:rsidRDefault="0061143D" w:rsidP="008A5891">
            <w:pPr>
              <w:pStyle w:val="TableParagraph"/>
              <w:spacing w:before="12"/>
              <w:ind w:left="0"/>
              <w:contextualSpacing/>
              <w:jc w:val="center"/>
              <w:rPr>
                <w:sz w:val="24"/>
                <w:szCs w:val="24"/>
              </w:rPr>
            </w:pPr>
            <w:r w:rsidRPr="00C36FE2">
              <w:rPr>
                <w:position w:val="-7"/>
                <w:sz w:val="24"/>
                <w:szCs w:val="24"/>
              </w:rPr>
              <w:t>200</w:t>
            </w:r>
            <w:r w:rsidRPr="00C36FE2">
              <w:rPr>
                <w:spacing w:val="4"/>
                <w:position w:val="-7"/>
                <w:sz w:val="24"/>
                <w:szCs w:val="24"/>
              </w:rPr>
              <w:t xml:space="preserve"> </w:t>
            </w:r>
            <w:r w:rsidRPr="00C36FE2">
              <w:rPr>
                <w:sz w:val="24"/>
                <w:szCs w:val="24"/>
              </w:rPr>
              <w:t>(b+d)</w:t>
            </w:r>
          </w:p>
        </w:tc>
        <w:tc>
          <w:tcPr>
            <w:tcW w:w="1350" w:type="dxa"/>
            <w:tcBorders>
              <w:top w:val="single" w:sz="2" w:space="0" w:color="000000"/>
              <w:bottom w:val="single" w:sz="2" w:space="0" w:color="000000"/>
            </w:tcBorders>
          </w:tcPr>
          <w:p w14:paraId="4F96F8DD" w14:textId="77777777" w:rsidR="00FD4179" w:rsidRPr="00C36FE2" w:rsidRDefault="00FD4179" w:rsidP="008332D5">
            <w:pPr>
              <w:pStyle w:val="TableParagraph"/>
              <w:ind w:left="0" w:hanging="269"/>
              <w:contextualSpacing/>
              <w:jc w:val="center"/>
              <w:rPr>
                <w:sz w:val="24"/>
                <w:szCs w:val="24"/>
              </w:rPr>
            </w:pPr>
          </w:p>
        </w:tc>
      </w:tr>
    </w:tbl>
    <w:p w14:paraId="1D4EC49F" w14:textId="7FC9F2E5" w:rsidR="00FD4179" w:rsidRPr="00C36FE2" w:rsidRDefault="00F03C16" w:rsidP="008A5891">
      <w:pPr>
        <w:pStyle w:val="BodyText"/>
        <w:tabs>
          <w:tab w:val="left" w:pos="3199"/>
          <w:tab w:val="left" w:pos="6297"/>
        </w:tabs>
        <w:spacing w:before="60"/>
        <w:contextualSpacing/>
      </w:pPr>
      <w:r w:rsidRPr="00C36FE2">
        <w:rPr>
          <w:lang w:val="en-US"/>
        </w:rPr>
        <w:t>K</w:t>
      </w:r>
      <w:r w:rsidR="0061143D" w:rsidRPr="00C36FE2">
        <w:t>eterangan</w:t>
      </w:r>
      <w:r w:rsidR="008332D5">
        <w:rPr>
          <w:lang w:val="en-US"/>
        </w:rPr>
        <w:t xml:space="preserve">                  </w:t>
      </w:r>
      <w:r w:rsidR="0061143D" w:rsidRPr="00C36FE2">
        <w:t>a.</w:t>
      </w:r>
      <w:r w:rsidR="0061143D" w:rsidRPr="00C36FE2">
        <w:rPr>
          <w:spacing w:val="-2"/>
        </w:rPr>
        <w:t xml:space="preserve"> </w:t>
      </w:r>
      <w:r w:rsidR="0061143D" w:rsidRPr="00C36FE2">
        <w:t>Positif benar</w:t>
      </w:r>
      <w:r w:rsidR="0089089C" w:rsidRPr="00C36FE2">
        <w:rPr>
          <w:lang w:val="en-US"/>
        </w:rPr>
        <w:t xml:space="preserve">          </w:t>
      </w:r>
      <w:r w:rsidR="008332D5">
        <w:rPr>
          <w:lang w:val="en-US"/>
        </w:rPr>
        <w:t xml:space="preserve"> </w:t>
      </w:r>
      <w:r w:rsidR="0089089C" w:rsidRPr="00C36FE2">
        <w:rPr>
          <w:lang w:val="en-US"/>
        </w:rPr>
        <w:t xml:space="preserve"> </w:t>
      </w:r>
      <w:r w:rsidR="0061143D" w:rsidRPr="00C36FE2">
        <w:t>b.</w:t>
      </w:r>
      <w:r w:rsidR="0061143D" w:rsidRPr="00C36FE2">
        <w:rPr>
          <w:spacing w:val="-1"/>
        </w:rPr>
        <w:t xml:space="preserve"> </w:t>
      </w:r>
      <w:r w:rsidR="0061143D" w:rsidRPr="00C36FE2">
        <w:t>Positif</w:t>
      </w:r>
      <w:r w:rsidR="0061143D" w:rsidRPr="00C36FE2">
        <w:rPr>
          <w:spacing w:val="-2"/>
        </w:rPr>
        <w:t xml:space="preserve"> </w:t>
      </w:r>
      <w:r w:rsidR="0061143D" w:rsidRPr="00C36FE2">
        <w:t>palsu</w:t>
      </w:r>
    </w:p>
    <w:p w14:paraId="71D9DB14" w14:textId="47707192" w:rsidR="00FD4179" w:rsidRPr="00C36FE2" w:rsidRDefault="008332D5" w:rsidP="008A5891">
      <w:pPr>
        <w:pStyle w:val="BodyText"/>
        <w:tabs>
          <w:tab w:val="left" w:pos="6297"/>
        </w:tabs>
        <w:spacing w:before="137"/>
        <w:contextualSpacing/>
      </w:pPr>
      <w:r>
        <w:rPr>
          <w:lang w:val="en-US"/>
        </w:rPr>
        <w:t xml:space="preserve">                                     </w:t>
      </w:r>
      <w:r w:rsidR="0061143D" w:rsidRPr="00C36FE2">
        <w:t>c.</w:t>
      </w:r>
      <w:r w:rsidR="0061143D" w:rsidRPr="00C36FE2">
        <w:rPr>
          <w:spacing w:val="-2"/>
        </w:rPr>
        <w:t xml:space="preserve"> </w:t>
      </w:r>
      <w:r w:rsidR="0061143D" w:rsidRPr="00C36FE2">
        <w:t>Negatif palsu</w:t>
      </w:r>
      <w:r w:rsidR="0089089C" w:rsidRPr="00C36FE2">
        <w:rPr>
          <w:lang w:val="en-US"/>
        </w:rPr>
        <w:t xml:space="preserve">          </w:t>
      </w:r>
      <w:r w:rsidR="0061143D" w:rsidRPr="00C36FE2">
        <w:t>d.</w:t>
      </w:r>
      <w:r w:rsidR="0061143D" w:rsidRPr="00C36FE2">
        <w:rPr>
          <w:spacing w:val="-1"/>
        </w:rPr>
        <w:t xml:space="preserve"> </w:t>
      </w:r>
      <w:r w:rsidR="0061143D" w:rsidRPr="00C36FE2">
        <w:t>Negatif</w:t>
      </w:r>
      <w:r w:rsidR="0061143D" w:rsidRPr="00C36FE2">
        <w:rPr>
          <w:spacing w:val="-1"/>
        </w:rPr>
        <w:t xml:space="preserve"> </w:t>
      </w:r>
      <w:r w:rsidR="0061143D" w:rsidRPr="00C36FE2">
        <w:t>benar</w:t>
      </w:r>
    </w:p>
    <w:p w14:paraId="00F12267" w14:textId="77777777" w:rsidR="006331D3" w:rsidRDefault="006331D3" w:rsidP="008A5891">
      <w:pPr>
        <w:pStyle w:val="BodyText"/>
        <w:tabs>
          <w:tab w:val="left" w:pos="6297"/>
        </w:tabs>
        <w:spacing w:before="137"/>
        <w:contextualSpacing/>
      </w:pPr>
    </w:p>
    <w:p w14:paraId="6DFAE13B" w14:textId="77777777" w:rsidR="008A5891" w:rsidRPr="00C36FE2" w:rsidRDefault="008A5891" w:rsidP="008A5891">
      <w:pPr>
        <w:pStyle w:val="BodyText"/>
        <w:spacing w:before="137"/>
        <w:ind w:firstLine="720"/>
        <w:contextualSpacing/>
        <w:rPr>
          <w:lang w:val="en-US"/>
        </w:rPr>
      </w:pPr>
      <w:r w:rsidRPr="00C36FE2">
        <w:t>Biasanya, tes ini digunakan untuk tujuan diagnostik medis, baik untuk pengujian di rumah, pengujian terapeutik, atau p</w:t>
      </w:r>
      <w:r w:rsidRPr="00C36FE2">
        <w:rPr>
          <w:lang w:val="en-US"/>
        </w:rPr>
        <w:t>emeriksaan</w:t>
      </w:r>
      <w:r w:rsidRPr="00C36FE2">
        <w:t xml:space="preserve"> laboratorium. </w:t>
      </w:r>
      <w:r w:rsidRPr="00C36FE2">
        <w:rPr>
          <w:lang w:val="en-US"/>
        </w:rPr>
        <w:t xml:space="preserve">Pada umumnya Rapid Diagnosa Tes (RDT) menggunakan </w:t>
      </w:r>
      <w:r w:rsidRPr="00C36FE2">
        <w:t xml:space="preserve"> serangkaian kapiler, seperti potongan kertas busa. Setiap elemen memiliki kemampuan alami untuk mengangkut cairan </w:t>
      </w:r>
      <w:r w:rsidRPr="00C36FE2">
        <w:rPr>
          <w:lang w:val="en-US"/>
        </w:rPr>
        <w:t xml:space="preserve">sampel. </w:t>
      </w:r>
      <w:r w:rsidRPr="00C36FE2">
        <w:t xml:space="preserve">Elemen pertama (pad sampel) bertindak seperti spons dan memerangkap sampel cairan berlebih. Setelah direndam, cairan berpindah ke komponen kedua (buffer konjugasi), bentuk partikel bioaktif terkonjugasi dan kering  dalam matriks garam-gula memastikan reaksi kimia yang optimal antara molekul target ( untuk antigen) dan </w:t>
      </w:r>
      <w:r w:rsidRPr="00C36FE2">
        <w:rPr>
          <w:lang w:val="en-US"/>
        </w:rPr>
        <w:t>substrat</w:t>
      </w:r>
      <w:r w:rsidRPr="00C36FE2">
        <w:t xml:space="preserve"> (misalnya antibodi) yang tidak dapat </w:t>
      </w:r>
      <w:r w:rsidRPr="00C36FE2">
        <w:lastRenderedPageBreak/>
        <w:t xml:space="preserve">bergerak pada permukaan </w:t>
      </w:r>
      <w:r w:rsidRPr="00C36FE2">
        <w:rPr>
          <w:lang w:val="en-US"/>
        </w:rPr>
        <w:t xml:space="preserve">membran. </w:t>
      </w:r>
      <w:r w:rsidRPr="00C36FE2">
        <w:t xml:space="preserve"> Saat cairan sampel melarutkan matriks gula-garam, cairan tersebut juga melarutkan partikel mengangkut </w:t>
      </w:r>
      <w:r w:rsidRPr="00C36FE2">
        <w:rPr>
          <w:lang w:val="en-US"/>
        </w:rPr>
        <w:t>campuran sampel dan konjugat</w:t>
      </w:r>
      <w:r w:rsidRPr="00C36FE2">
        <w:t xml:space="preserve"> mengalir melalui struktur pori</w:t>
      </w:r>
      <w:r w:rsidRPr="00C36FE2">
        <w:rPr>
          <w:lang w:val="en-US"/>
        </w:rPr>
        <w:t xml:space="preserve"> sampai pada</w:t>
      </w:r>
      <w:r w:rsidRPr="00C36FE2">
        <w:t xml:space="preserve"> kapiler ketiga. </w:t>
      </w:r>
      <w:r w:rsidRPr="00C36FE2">
        <w:rPr>
          <w:lang w:val="en-US"/>
        </w:rPr>
        <w:t xml:space="preserve">Hasil positif pada strip RDT adalah adanya ikatan HBsAg yang terdapat dalam serum atau plasma dengan anti HBs berlabel koloidal emas pada bantalan konjugat. Ikatan tersebut akan bergerak sepanjang membran reaksi dan selanjutnya akan berikatan dengan anti-HbsAg, kelebihan anti HBs koloidal emas  berikatan dengan antibodi anti-mouse membentuk garis warna merah. </w:t>
      </w:r>
    </w:p>
    <w:p w14:paraId="340344D0" w14:textId="145B642B" w:rsidR="00695FC4" w:rsidRPr="00C36FE2" w:rsidRDefault="00695FC4" w:rsidP="008A5891">
      <w:pPr>
        <w:pStyle w:val="BodyText"/>
        <w:spacing w:before="1"/>
        <w:ind w:firstLine="630"/>
        <w:contextualSpacing/>
        <w:rPr>
          <w:lang w:val="en-US"/>
        </w:rPr>
      </w:pPr>
      <w:r w:rsidRPr="00C36FE2">
        <w:rPr>
          <w:lang w:val="en-US"/>
        </w:rPr>
        <w:t xml:space="preserve">Wu J.-S pada tahun 1993 melaporkan kemungkinan dari hasil  HBsAg positif palsu karena ketidakmampuan host atau varian HBV mengalami mutasi di wilayah S. </w:t>
      </w:r>
      <w:r w:rsidR="008A5891" w:rsidRPr="00C36FE2">
        <w:t>Taffon dkk (2014) melaporkan bahwa HBV dalam tubuh pengidap HIV sering kali mengalami mutasi genetik, khususnya pada gen preS dan S sehingga protein HBsAg tidak dapat dikenali oleh antibodi pendeteksi yang digunakan dalam imunokromatografi atau ELISA. Mutasi gen tersebut menyebabkan perubahan struktur pada protein HBsAg yang diekspresikan oleh HBV</w:t>
      </w:r>
      <w:r w:rsidR="008A5891" w:rsidRPr="00C36FE2">
        <w:rPr>
          <w:lang w:val="en-US"/>
        </w:rPr>
        <w:t xml:space="preserve"> sehingga interpretasi hasil positif palsu tinggi. </w:t>
      </w:r>
      <w:r w:rsidRPr="00C36FE2">
        <w:rPr>
          <w:lang w:val="en-US"/>
        </w:rPr>
        <w:t xml:space="preserve">Selain itu, telah dilaporkan bahwa pasien dengan lupus nephritis menunjukkan HBsAg positif palsu (Kiely P et.al.  2018). HBsAg yang berpotensi positif palsu juga dapat disebabkan oleh berbagai kondisi autoimun, infeksi dengan berbagai infeksi virus atau bakteri </w:t>
      </w:r>
      <w:r w:rsidR="008A5891">
        <w:rPr>
          <w:lang w:val="en-US"/>
        </w:rPr>
        <w:t>berhubungan dengan sanitasi</w:t>
      </w:r>
      <w:r w:rsidRPr="00C36FE2">
        <w:rPr>
          <w:lang w:val="en-US"/>
        </w:rPr>
        <w:t xml:space="preserve"> dan kemungkinan reaktivasi infeksi laten seperti virus herpes atau H. pylori.</w:t>
      </w:r>
      <w:r w:rsidR="00374384" w:rsidRPr="00C36FE2">
        <w:rPr>
          <w:lang w:val="en-US"/>
        </w:rPr>
        <w:t xml:space="preserve"> </w:t>
      </w:r>
    </w:p>
    <w:p w14:paraId="23FECC26" w14:textId="77777777" w:rsidR="006B6B97" w:rsidRPr="00C36FE2" w:rsidRDefault="006331D3" w:rsidP="008A5891">
      <w:pPr>
        <w:pStyle w:val="BodyText"/>
        <w:spacing w:before="136"/>
        <w:ind w:firstLine="720"/>
        <w:contextualSpacing/>
        <w:rPr>
          <w:spacing w:val="1"/>
          <w:lang w:val="en-US"/>
        </w:rPr>
      </w:pPr>
      <w:r w:rsidRPr="00C36FE2">
        <w:rPr>
          <w:lang w:val="en-US"/>
        </w:rPr>
        <w:t xml:space="preserve">Metode </w:t>
      </w:r>
      <w:r w:rsidR="0061143D" w:rsidRPr="00C36FE2">
        <w:t>ELISA</w:t>
      </w:r>
      <w:r w:rsidR="0061143D" w:rsidRPr="00C36FE2">
        <w:rPr>
          <w:spacing w:val="1"/>
        </w:rPr>
        <w:t xml:space="preserve"> </w:t>
      </w:r>
      <w:r w:rsidR="006C09E5" w:rsidRPr="00C36FE2">
        <w:rPr>
          <w:spacing w:val="1"/>
          <w:lang w:val="en-US"/>
        </w:rPr>
        <w:t xml:space="preserve">sebagai </w:t>
      </w:r>
      <w:r w:rsidR="006C09E5" w:rsidRPr="00C36FE2">
        <w:rPr>
          <w:i/>
          <w:iCs/>
          <w:spacing w:val="1"/>
          <w:lang w:val="en-US"/>
        </w:rPr>
        <w:t>gold</w:t>
      </w:r>
      <w:r w:rsidR="006C09E5" w:rsidRPr="00C36FE2">
        <w:rPr>
          <w:spacing w:val="1"/>
          <w:lang w:val="en-US"/>
        </w:rPr>
        <w:t xml:space="preserve"> </w:t>
      </w:r>
      <w:r w:rsidR="006B6B97" w:rsidRPr="00C36FE2">
        <w:rPr>
          <w:spacing w:val="1"/>
          <w:lang w:val="en-US"/>
        </w:rPr>
        <w:t xml:space="preserve">standar </w:t>
      </w:r>
      <w:r w:rsidR="006C09E5" w:rsidRPr="00C36FE2">
        <w:rPr>
          <w:lang w:val="en-US"/>
        </w:rPr>
        <w:t>pemeriksaan HBsAg</w:t>
      </w:r>
      <w:r w:rsidR="006C09E5" w:rsidRPr="00C36FE2">
        <w:rPr>
          <w:spacing w:val="1"/>
          <w:lang w:val="en-US"/>
        </w:rPr>
        <w:t xml:space="preserve">  </w:t>
      </w:r>
      <w:r w:rsidR="0061143D" w:rsidRPr="00C36FE2">
        <w:t>merupakan</w:t>
      </w:r>
      <w:r w:rsidR="0061143D" w:rsidRPr="00C36FE2">
        <w:rPr>
          <w:spacing w:val="1"/>
        </w:rPr>
        <w:t xml:space="preserve"> </w:t>
      </w:r>
      <w:r w:rsidR="0061143D" w:rsidRPr="00C36FE2">
        <w:t>suatu</w:t>
      </w:r>
      <w:r w:rsidR="0061143D" w:rsidRPr="00C36FE2">
        <w:rPr>
          <w:spacing w:val="1"/>
        </w:rPr>
        <w:t xml:space="preserve"> </w:t>
      </w:r>
      <w:r w:rsidR="0061143D" w:rsidRPr="00C36FE2">
        <w:t>teknik biokimia</w:t>
      </w:r>
      <w:r w:rsidR="0061143D" w:rsidRPr="00C36FE2">
        <w:rPr>
          <w:spacing w:val="1"/>
        </w:rPr>
        <w:t xml:space="preserve"> </w:t>
      </w:r>
      <w:r w:rsidR="0061143D" w:rsidRPr="00C36FE2">
        <w:t xml:space="preserve">untuk mendeteksi </w:t>
      </w:r>
      <w:r w:rsidR="0061143D" w:rsidRPr="00C36FE2">
        <w:rPr>
          <w:lang w:val="en-US"/>
        </w:rPr>
        <w:t>adanya</w:t>
      </w:r>
      <w:r w:rsidR="0061143D" w:rsidRPr="00C36FE2">
        <w:t xml:space="preserve"> antibodi atau antigen dalam suatu sampel</w:t>
      </w:r>
      <w:r w:rsidR="006B6B97" w:rsidRPr="00C36FE2">
        <w:rPr>
          <w:spacing w:val="1"/>
          <w:lang w:val="en-US"/>
        </w:rPr>
        <w:t>.</w:t>
      </w:r>
      <w:r w:rsidR="0061143D" w:rsidRPr="00C36FE2">
        <w:rPr>
          <w:spacing w:val="1"/>
        </w:rPr>
        <w:t xml:space="preserve"> </w:t>
      </w:r>
      <w:r w:rsidR="00A56270" w:rsidRPr="00C36FE2">
        <w:rPr>
          <w:spacing w:val="1"/>
        </w:rPr>
        <w:t>ELISA merupakan salah satu  metode yang sensitif, banyak digunakan di bank darah (Juliet et al., 2021)</w:t>
      </w:r>
      <w:r w:rsidR="00A56270" w:rsidRPr="00C36FE2">
        <w:rPr>
          <w:spacing w:val="1"/>
          <w:lang w:val="en-US"/>
        </w:rPr>
        <w:t xml:space="preserve">. </w:t>
      </w:r>
      <w:r w:rsidR="006B6B97" w:rsidRPr="00C36FE2">
        <w:rPr>
          <w:spacing w:val="1"/>
          <w:lang w:val="en-US"/>
        </w:rPr>
        <w:t xml:space="preserve">Kit ELISA Wantai HbsAg menerapkan metode </w:t>
      </w:r>
      <w:r w:rsidR="00285D9F" w:rsidRPr="00C36FE2">
        <w:rPr>
          <w:i/>
          <w:iCs/>
          <w:spacing w:val="1"/>
        </w:rPr>
        <w:t>Sandwich</w:t>
      </w:r>
      <w:r w:rsidR="00285D9F" w:rsidRPr="00C36FE2">
        <w:rPr>
          <w:spacing w:val="1"/>
        </w:rPr>
        <w:t xml:space="preserve"> memiliki tingkat sensitivitas yang tinggi</w:t>
      </w:r>
      <w:r w:rsidR="006B6B97" w:rsidRPr="00C36FE2">
        <w:rPr>
          <w:spacing w:val="1"/>
          <w:lang w:val="en-US"/>
        </w:rPr>
        <w:t>.</w:t>
      </w:r>
      <w:r w:rsidR="00285D9F" w:rsidRPr="00C36FE2">
        <w:rPr>
          <w:spacing w:val="1"/>
        </w:rPr>
        <w:t xml:space="preserve"> </w:t>
      </w:r>
      <w:r w:rsidR="006B6B97" w:rsidRPr="00C36FE2">
        <w:rPr>
          <w:spacing w:val="1"/>
          <w:lang w:val="en-US"/>
        </w:rPr>
        <w:t>A</w:t>
      </w:r>
      <w:r w:rsidR="00285D9F" w:rsidRPr="00C36FE2">
        <w:rPr>
          <w:spacing w:val="1"/>
        </w:rPr>
        <w:t xml:space="preserve">plikasi Elisa </w:t>
      </w:r>
      <w:r w:rsidR="00285D9F" w:rsidRPr="00C36FE2">
        <w:rPr>
          <w:i/>
          <w:iCs/>
          <w:spacing w:val="1"/>
        </w:rPr>
        <w:t>Sandwich</w:t>
      </w:r>
      <w:r w:rsidR="00285D9F" w:rsidRPr="00C36FE2">
        <w:rPr>
          <w:spacing w:val="1"/>
        </w:rPr>
        <w:t xml:space="preserve"> kebanyakan untuk mendeteksi keberadaan antigen yang kadarnya rendah dengan tingkat kontaminasi pada sampel yang tinggi</w:t>
      </w:r>
      <w:r w:rsidR="00285D9F" w:rsidRPr="00C36FE2">
        <w:rPr>
          <w:spacing w:val="1"/>
          <w:lang w:val="en-US"/>
        </w:rPr>
        <w:t xml:space="preserve"> (Budi.2020)</w:t>
      </w:r>
      <w:r w:rsidR="00971AA8" w:rsidRPr="00C36FE2">
        <w:rPr>
          <w:spacing w:val="1"/>
          <w:lang w:val="en-US"/>
        </w:rPr>
        <w:t>. Metode ELISA mampu mendeteksi HBsAg 0,5 ug/I (konsentrasi HBsAg dalam plasma  dapat mencapai 1 g/l). ELISA mampu mendeteksi 95% penderita hepatitis B.</w:t>
      </w:r>
    </w:p>
    <w:p w14:paraId="4DB68DDE" w14:textId="66C1C71E" w:rsidR="00FD4179" w:rsidRPr="00C36FE2" w:rsidRDefault="00971AA8" w:rsidP="008A5891">
      <w:pPr>
        <w:pStyle w:val="BodyText"/>
        <w:spacing w:before="136"/>
        <w:ind w:firstLine="720"/>
        <w:contextualSpacing/>
        <w:rPr>
          <w:lang w:val="en-US"/>
        </w:rPr>
      </w:pPr>
      <w:r w:rsidRPr="00C36FE2">
        <w:rPr>
          <w:spacing w:val="1"/>
          <w:lang w:val="en-US"/>
        </w:rPr>
        <w:t>T</w:t>
      </w:r>
      <w:r w:rsidR="0061143D" w:rsidRPr="00C36FE2">
        <w:rPr>
          <w:spacing w:val="1"/>
          <w:lang w:val="en-US"/>
        </w:rPr>
        <w:t>ehnik ELISA berdasarkan pada reaksi spesifik antara antibodi dan antigen dengan menggunakan enzim sebagai penanda atau marker</w:t>
      </w:r>
      <w:r w:rsidR="00015A35" w:rsidRPr="00C36FE2">
        <w:rPr>
          <w:lang w:val="en-US"/>
        </w:rPr>
        <w:t xml:space="preserve">. </w:t>
      </w:r>
      <w:r w:rsidR="0061143D" w:rsidRPr="00C36FE2">
        <w:t>Adanya</w:t>
      </w:r>
      <w:r w:rsidR="0061143D" w:rsidRPr="00C36FE2">
        <w:rPr>
          <w:spacing w:val="1"/>
        </w:rPr>
        <w:t xml:space="preserve"> </w:t>
      </w:r>
      <w:r w:rsidR="0061143D" w:rsidRPr="00C36FE2">
        <w:t>ikatan antara antigen dan antibodi kompleks dengan penambahan substrat tertentu dan enzim</w:t>
      </w:r>
      <w:r w:rsidR="0061143D" w:rsidRPr="00C36FE2">
        <w:rPr>
          <w:spacing w:val="1"/>
        </w:rPr>
        <w:t xml:space="preserve"> </w:t>
      </w:r>
      <w:r w:rsidR="0061143D" w:rsidRPr="00C36FE2">
        <w:t>peroksida</w:t>
      </w:r>
      <w:r w:rsidR="0061143D" w:rsidRPr="00C36FE2">
        <w:rPr>
          <w:spacing w:val="-1"/>
        </w:rPr>
        <w:t xml:space="preserve"> </w:t>
      </w:r>
      <w:r w:rsidR="0061143D" w:rsidRPr="00C36FE2">
        <w:t>yang</w:t>
      </w:r>
      <w:r w:rsidR="0061143D" w:rsidRPr="00C36FE2">
        <w:rPr>
          <w:spacing w:val="-1"/>
        </w:rPr>
        <w:t xml:space="preserve"> </w:t>
      </w:r>
      <w:r w:rsidR="0061143D" w:rsidRPr="00C36FE2">
        <w:t>akan</w:t>
      </w:r>
      <w:r w:rsidR="0061143D" w:rsidRPr="00C36FE2">
        <w:rPr>
          <w:spacing w:val="1"/>
        </w:rPr>
        <w:t xml:space="preserve"> </w:t>
      </w:r>
      <w:r w:rsidR="0061143D" w:rsidRPr="00C36FE2">
        <w:t>memberikan</w:t>
      </w:r>
      <w:r w:rsidR="0061143D" w:rsidRPr="00C36FE2">
        <w:rPr>
          <w:spacing w:val="1"/>
        </w:rPr>
        <w:t xml:space="preserve"> </w:t>
      </w:r>
      <w:r w:rsidR="0061143D" w:rsidRPr="00C36FE2">
        <w:t>perubahan</w:t>
      </w:r>
      <w:r w:rsidR="0061143D" w:rsidRPr="00C36FE2">
        <w:rPr>
          <w:spacing w:val="-2"/>
        </w:rPr>
        <w:t xml:space="preserve"> </w:t>
      </w:r>
      <w:r w:rsidR="0061143D" w:rsidRPr="00C36FE2">
        <w:t>warna pada hasil</w:t>
      </w:r>
      <w:r w:rsidR="0061143D" w:rsidRPr="00C36FE2">
        <w:rPr>
          <w:spacing w:val="-1"/>
        </w:rPr>
        <w:t xml:space="preserve"> </w:t>
      </w:r>
      <w:r w:rsidR="0061143D" w:rsidRPr="00C36FE2">
        <w:t>yang</w:t>
      </w:r>
      <w:r w:rsidR="0061143D" w:rsidRPr="00C36FE2">
        <w:rPr>
          <w:spacing w:val="-2"/>
        </w:rPr>
        <w:t xml:space="preserve"> </w:t>
      </w:r>
      <w:r w:rsidR="0061143D" w:rsidRPr="00C36FE2">
        <w:t>positif</w:t>
      </w:r>
      <w:r w:rsidR="006C09E5" w:rsidRPr="00C36FE2">
        <w:rPr>
          <w:lang w:val="en-US"/>
        </w:rPr>
        <w:t xml:space="preserve"> </w:t>
      </w:r>
      <w:r w:rsidR="0061143D" w:rsidRPr="00C36FE2">
        <w:t>.</w:t>
      </w:r>
      <w:r w:rsidR="008A137E" w:rsidRPr="00C36FE2">
        <w:rPr>
          <w:lang w:val="en-US"/>
        </w:rPr>
        <w:t xml:space="preserve"> Pengamatan hasil ELISA dilakukan   secara   kuantitatif maupun  kualitatif. Hasil ELISA secara kuantitatif dapat diamati dari nilai optical density (OD) yang diukur menggunakan   ELISA  reader. Hasil   kuantitatif  di</w:t>
      </w:r>
      <w:r w:rsidR="002D16C2" w:rsidRPr="00C36FE2">
        <w:rPr>
          <w:lang w:val="en-US"/>
        </w:rPr>
        <w:t>i</w:t>
      </w:r>
      <w:r w:rsidR="008A137E" w:rsidRPr="00C36FE2">
        <w:rPr>
          <w:lang w:val="en-US"/>
        </w:rPr>
        <w:t xml:space="preserve">nterpretasikan </w:t>
      </w:r>
      <w:r w:rsidR="006C09E5" w:rsidRPr="00C36FE2">
        <w:rPr>
          <w:lang w:val="en-US"/>
        </w:rPr>
        <w:t>membandingan</w:t>
      </w:r>
      <w:r w:rsidR="008A137E" w:rsidRPr="00C36FE2">
        <w:rPr>
          <w:lang w:val="en-US"/>
        </w:rPr>
        <w:t xml:space="preserve"> dengan kurva standar agar dapat secara tepat  digunakan  untuk   menghitung   konsentrasi  antigen  dalam   sampel.</w:t>
      </w:r>
    </w:p>
    <w:p w14:paraId="69037DE7" w14:textId="673F4C13" w:rsidR="00B14363" w:rsidRPr="00C36FE2" w:rsidRDefault="00B14363" w:rsidP="00B14363">
      <w:pPr>
        <w:pStyle w:val="BodyText"/>
        <w:spacing w:before="90"/>
        <w:ind w:firstLine="720"/>
        <w:contextualSpacing/>
        <w:rPr>
          <w:lang w:val="en-US"/>
        </w:rPr>
      </w:pPr>
      <w:r w:rsidRPr="00C36FE2">
        <w:rPr>
          <w:lang w:val="en-US"/>
        </w:rPr>
        <w:t xml:space="preserve">Syarat interpretasi hasil uji laboratorium untuk nilai sensitivitas dan spesifisitasnya minimal 95% (Mohammad., 2018). </w:t>
      </w:r>
      <w:r w:rsidRPr="00C36FE2">
        <w:t>Tabel</w:t>
      </w:r>
      <w:r w:rsidRPr="00C36FE2">
        <w:rPr>
          <w:spacing w:val="1"/>
        </w:rPr>
        <w:t xml:space="preserve"> </w:t>
      </w:r>
      <w:r w:rsidRPr="00C36FE2">
        <w:t>2.</w:t>
      </w:r>
      <w:r w:rsidRPr="00C36FE2">
        <w:rPr>
          <w:spacing w:val="1"/>
        </w:rPr>
        <w:t xml:space="preserve"> </w:t>
      </w:r>
      <w:r w:rsidRPr="00C36FE2">
        <w:t>menunjukan</w:t>
      </w:r>
      <w:r w:rsidRPr="00C36FE2">
        <w:rPr>
          <w:spacing w:val="1"/>
        </w:rPr>
        <w:t xml:space="preserve"> </w:t>
      </w:r>
      <w:r w:rsidRPr="00C36FE2">
        <w:t>hasil</w:t>
      </w:r>
      <w:r w:rsidRPr="00C36FE2">
        <w:rPr>
          <w:spacing w:val="1"/>
        </w:rPr>
        <w:t xml:space="preserve"> </w:t>
      </w:r>
      <w:r w:rsidRPr="00C36FE2">
        <w:t>pengujian</w:t>
      </w:r>
      <w:r w:rsidRPr="00C36FE2">
        <w:rPr>
          <w:spacing w:val="1"/>
        </w:rPr>
        <w:t xml:space="preserve"> </w:t>
      </w:r>
      <w:r w:rsidRPr="00C36FE2">
        <w:t>sampel</w:t>
      </w:r>
      <w:r w:rsidRPr="00C36FE2">
        <w:rPr>
          <w:spacing w:val="1"/>
        </w:rPr>
        <w:t xml:space="preserve"> </w:t>
      </w:r>
      <w:r w:rsidRPr="00C36FE2">
        <w:t>positif</w:t>
      </w:r>
      <w:r w:rsidRPr="00C36FE2">
        <w:rPr>
          <w:spacing w:val="1"/>
        </w:rPr>
        <w:t xml:space="preserve"> </w:t>
      </w:r>
      <w:r w:rsidRPr="00C36FE2">
        <w:t>dan</w:t>
      </w:r>
      <w:r w:rsidRPr="00C36FE2">
        <w:rPr>
          <w:spacing w:val="1"/>
        </w:rPr>
        <w:t xml:space="preserve"> </w:t>
      </w:r>
      <w:r w:rsidRPr="00C36FE2">
        <w:t>negatif</w:t>
      </w:r>
      <w:r w:rsidRPr="00C36FE2">
        <w:rPr>
          <w:spacing w:val="1"/>
        </w:rPr>
        <w:t xml:space="preserve"> </w:t>
      </w:r>
      <w:r w:rsidRPr="00C36FE2">
        <w:t>terhadap</w:t>
      </w:r>
      <w:r w:rsidRPr="00C36FE2">
        <w:rPr>
          <w:spacing w:val="1"/>
        </w:rPr>
        <w:t xml:space="preserve"> </w:t>
      </w:r>
      <w:r w:rsidRPr="00C36FE2">
        <w:t>ERD</w:t>
      </w:r>
      <w:r w:rsidRPr="00C36FE2">
        <w:rPr>
          <w:spacing w:val="1"/>
        </w:rPr>
        <w:t xml:space="preserve"> </w:t>
      </w:r>
      <w:r w:rsidRPr="00C36FE2">
        <w:rPr>
          <w:i/>
          <w:iCs/>
        </w:rPr>
        <w:t>D</w:t>
      </w:r>
      <w:r w:rsidRPr="00C36FE2">
        <w:rPr>
          <w:i/>
          <w:iCs/>
          <w:lang w:val="en-US"/>
        </w:rPr>
        <w:t>iagnostic</w:t>
      </w:r>
      <w:r w:rsidRPr="00C36FE2">
        <w:t xml:space="preserve"> HBsAg dengan </w:t>
      </w:r>
      <w:r w:rsidRPr="00C36FE2">
        <w:rPr>
          <w:i/>
          <w:iCs/>
        </w:rPr>
        <w:t xml:space="preserve">gold </w:t>
      </w:r>
      <w:r w:rsidRPr="00C36FE2">
        <w:t>standart ELISA</w:t>
      </w:r>
      <w:r w:rsidRPr="00C36FE2">
        <w:rPr>
          <w:lang w:val="en-US"/>
        </w:rPr>
        <w:t xml:space="preserve"> menggunakan kit Wantai</w:t>
      </w:r>
      <w:r w:rsidRPr="00C36FE2">
        <w:t>, menunjukkan reagensia ini memiliki</w:t>
      </w:r>
      <w:r w:rsidRPr="00C36FE2">
        <w:rPr>
          <w:spacing w:val="1"/>
        </w:rPr>
        <w:t xml:space="preserve"> </w:t>
      </w:r>
      <w:r w:rsidRPr="00C36FE2">
        <w:t>sensitivitas 95,45%, spesifisitas 99,50%, nilai prediksi positif 93,59%, nilai prediksi negatif</w:t>
      </w:r>
      <w:r w:rsidRPr="00C36FE2">
        <w:rPr>
          <w:spacing w:val="1"/>
        </w:rPr>
        <w:t xml:space="preserve"> </w:t>
      </w:r>
      <w:r w:rsidRPr="00C36FE2">
        <w:t>99,65%</w:t>
      </w:r>
      <w:r w:rsidRPr="00C36FE2">
        <w:rPr>
          <w:spacing w:val="-2"/>
        </w:rPr>
        <w:t xml:space="preserve"> </w:t>
      </w:r>
      <w:r w:rsidRPr="00C36FE2">
        <w:t>dan akurasi 99,21%.</w:t>
      </w:r>
      <w:r w:rsidRPr="00C36FE2">
        <w:rPr>
          <w:lang w:val="en-US"/>
        </w:rPr>
        <w:t xml:space="preserve"> </w:t>
      </w:r>
    </w:p>
    <w:p w14:paraId="4E303133" w14:textId="77777777" w:rsidR="00B14363" w:rsidRDefault="00B14363" w:rsidP="008A5891">
      <w:pPr>
        <w:pStyle w:val="BodyText"/>
        <w:spacing w:before="1"/>
        <w:contextualSpacing/>
        <w:jc w:val="left"/>
      </w:pPr>
    </w:p>
    <w:p w14:paraId="5AD7AC5C" w14:textId="52883398" w:rsidR="00FD4179" w:rsidRPr="00C36FE2" w:rsidRDefault="0061143D" w:rsidP="008A5891">
      <w:pPr>
        <w:pStyle w:val="BodyText"/>
        <w:spacing w:before="1"/>
        <w:contextualSpacing/>
        <w:jc w:val="left"/>
      </w:pPr>
      <w:r w:rsidRPr="00C36FE2">
        <w:lastRenderedPageBreak/>
        <w:t>Tabel</w:t>
      </w:r>
      <w:r w:rsidRPr="00C36FE2">
        <w:rPr>
          <w:spacing w:val="-2"/>
        </w:rPr>
        <w:t xml:space="preserve"> </w:t>
      </w:r>
      <w:r w:rsidR="000D0723" w:rsidRPr="00C36FE2">
        <w:rPr>
          <w:lang w:val="en-US"/>
        </w:rPr>
        <w:t>2</w:t>
      </w:r>
      <w:r w:rsidRPr="00C36FE2">
        <w:t>.</w:t>
      </w:r>
      <w:r w:rsidRPr="00C36FE2">
        <w:rPr>
          <w:spacing w:val="-3"/>
        </w:rPr>
        <w:t xml:space="preserve"> </w:t>
      </w:r>
      <w:r w:rsidRPr="00C36FE2">
        <w:t>Hasil</w:t>
      </w:r>
      <w:r w:rsidRPr="00C36FE2">
        <w:rPr>
          <w:spacing w:val="-6"/>
        </w:rPr>
        <w:t xml:space="preserve"> </w:t>
      </w:r>
      <w:r w:rsidRPr="00C36FE2">
        <w:t>Perhitungan</w:t>
      </w:r>
      <w:r w:rsidRPr="00C36FE2">
        <w:rPr>
          <w:spacing w:val="-1"/>
        </w:rPr>
        <w:t xml:space="preserve"> </w:t>
      </w:r>
      <w:r w:rsidRPr="00C36FE2">
        <w:t>Penampilan</w:t>
      </w:r>
      <w:r w:rsidRPr="00C36FE2">
        <w:rPr>
          <w:spacing w:val="-4"/>
        </w:rPr>
        <w:t xml:space="preserve"> </w:t>
      </w:r>
      <w:r w:rsidRPr="00C36FE2">
        <w:t>Diagnostik</w:t>
      </w:r>
      <w:r w:rsidRPr="00C36FE2">
        <w:rPr>
          <w:spacing w:val="-3"/>
        </w:rPr>
        <w:t xml:space="preserve"> </w:t>
      </w:r>
      <w:r w:rsidRPr="00C36FE2">
        <w:t>ERD</w:t>
      </w:r>
      <w:r w:rsidRPr="00C36FE2">
        <w:rPr>
          <w:spacing w:val="-4"/>
        </w:rPr>
        <w:t xml:space="preserve"> </w:t>
      </w:r>
      <w:r w:rsidRPr="00C36FE2">
        <w:t>DIAGNOSTIC</w:t>
      </w:r>
      <w:r w:rsidRPr="00C36FE2">
        <w:rPr>
          <w:spacing w:val="-1"/>
        </w:rPr>
        <w:t xml:space="preserve"> </w:t>
      </w:r>
      <w:r w:rsidRPr="00C36FE2">
        <w:t>H</w:t>
      </w:r>
      <w:r w:rsidR="0087428E" w:rsidRPr="00C36FE2">
        <w:t>b</w:t>
      </w:r>
      <w:r w:rsidRPr="00C36FE2">
        <w:t>sAg</w:t>
      </w:r>
      <w:r w:rsidR="0087428E" w:rsidRPr="00C36FE2">
        <w:rPr>
          <w:lang w:val="en-US"/>
        </w:rPr>
        <w:t xml:space="preserve"> </w:t>
      </w:r>
      <w:r w:rsidRPr="00C36FE2">
        <w:rPr>
          <w:spacing w:val="-57"/>
        </w:rPr>
        <w:t xml:space="preserve"> </w:t>
      </w:r>
      <w:r w:rsidR="00797B30" w:rsidRPr="00C36FE2">
        <w:rPr>
          <w:spacing w:val="-57"/>
          <w:lang w:val="en-US"/>
        </w:rPr>
        <w:t xml:space="preserve">  </w:t>
      </w:r>
      <w:r w:rsidRPr="00C36FE2">
        <w:t>menggunakan</w:t>
      </w:r>
      <w:r w:rsidRPr="00C36FE2">
        <w:rPr>
          <w:spacing w:val="1"/>
        </w:rPr>
        <w:t xml:space="preserve"> </w:t>
      </w:r>
      <w:r w:rsidRPr="00C36FE2">
        <w:t>Sampel Positif</w:t>
      </w:r>
      <w:r w:rsidRPr="00C36FE2">
        <w:rPr>
          <w:spacing w:val="-2"/>
        </w:rPr>
        <w:t xml:space="preserve"> </w:t>
      </w:r>
      <w:r w:rsidRPr="00C36FE2">
        <w:t>dan</w:t>
      </w:r>
      <w:r w:rsidRPr="00C36FE2">
        <w:rPr>
          <w:spacing w:val="2"/>
        </w:rPr>
        <w:t xml:space="preserve"> </w:t>
      </w:r>
      <w:r w:rsidRPr="00C36FE2">
        <w:t>Sampel</w:t>
      </w:r>
      <w:r w:rsidRPr="00C36FE2">
        <w:rPr>
          <w:spacing w:val="-1"/>
        </w:rPr>
        <w:t xml:space="preserve"> </w:t>
      </w:r>
      <w:r w:rsidRPr="00C36FE2">
        <w:t>Negatif</w:t>
      </w:r>
    </w:p>
    <w:tbl>
      <w:tblPr>
        <w:tblStyle w:val="TableGrid"/>
        <w:tblW w:w="0" w:type="auto"/>
        <w:tblLook w:val="04A0" w:firstRow="1" w:lastRow="0" w:firstColumn="1" w:lastColumn="0" w:noHBand="0" w:noVBand="1"/>
      </w:tblPr>
      <w:tblGrid>
        <w:gridCol w:w="3510"/>
        <w:gridCol w:w="1980"/>
        <w:gridCol w:w="2250"/>
      </w:tblGrid>
      <w:tr w:rsidR="002D16C2" w:rsidRPr="00C36FE2" w14:paraId="5332780A" w14:textId="77777777" w:rsidTr="00E12ECA">
        <w:tc>
          <w:tcPr>
            <w:tcW w:w="3510" w:type="dxa"/>
            <w:tcBorders>
              <w:top w:val="single" w:sz="4" w:space="0" w:color="auto"/>
              <w:left w:val="nil"/>
              <w:bottom w:val="single" w:sz="4" w:space="0" w:color="auto"/>
              <w:right w:val="nil"/>
            </w:tcBorders>
            <w:shd w:val="clear" w:color="auto" w:fill="8DB3E2" w:themeFill="text2" w:themeFillTint="66"/>
          </w:tcPr>
          <w:p w14:paraId="5876AD4D" w14:textId="16CFC6DD" w:rsidR="002D16C2" w:rsidRPr="00C36FE2" w:rsidRDefault="002D16C2" w:rsidP="008A5891">
            <w:pPr>
              <w:pStyle w:val="BodyText"/>
              <w:spacing w:before="1"/>
              <w:contextualSpacing/>
              <w:jc w:val="center"/>
              <w:rPr>
                <w:lang w:val="en-US"/>
              </w:rPr>
            </w:pPr>
            <w:r w:rsidRPr="00C36FE2">
              <w:rPr>
                <w:lang w:val="en-US"/>
              </w:rPr>
              <w:t>Statistic</w:t>
            </w:r>
          </w:p>
        </w:tc>
        <w:tc>
          <w:tcPr>
            <w:tcW w:w="1980" w:type="dxa"/>
            <w:tcBorders>
              <w:top w:val="single" w:sz="4" w:space="0" w:color="auto"/>
              <w:left w:val="nil"/>
              <w:bottom w:val="single" w:sz="4" w:space="0" w:color="auto"/>
              <w:right w:val="nil"/>
            </w:tcBorders>
            <w:shd w:val="clear" w:color="auto" w:fill="8DB3E2" w:themeFill="text2" w:themeFillTint="66"/>
          </w:tcPr>
          <w:p w14:paraId="5BE352D7" w14:textId="71F2A24F" w:rsidR="002D16C2" w:rsidRPr="00C36FE2" w:rsidRDefault="002D16C2" w:rsidP="008A5891">
            <w:pPr>
              <w:pStyle w:val="BodyText"/>
              <w:spacing w:before="1"/>
              <w:contextualSpacing/>
              <w:jc w:val="center"/>
              <w:rPr>
                <w:lang w:val="en-US"/>
              </w:rPr>
            </w:pPr>
            <w:r w:rsidRPr="00C36FE2">
              <w:rPr>
                <w:lang w:val="en-US"/>
              </w:rPr>
              <w:t>Value</w:t>
            </w:r>
          </w:p>
        </w:tc>
        <w:tc>
          <w:tcPr>
            <w:tcW w:w="2250" w:type="dxa"/>
            <w:tcBorders>
              <w:top w:val="single" w:sz="4" w:space="0" w:color="auto"/>
              <w:left w:val="nil"/>
              <w:bottom w:val="single" w:sz="4" w:space="0" w:color="auto"/>
              <w:right w:val="nil"/>
            </w:tcBorders>
            <w:shd w:val="clear" w:color="auto" w:fill="8DB3E2" w:themeFill="text2" w:themeFillTint="66"/>
          </w:tcPr>
          <w:p w14:paraId="3AEDE337" w14:textId="1B9E0DC1" w:rsidR="002D16C2" w:rsidRPr="00C36FE2" w:rsidRDefault="002D16C2" w:rsidP="008A5891">
            <w:pPr>
              <w:pStyle w:val="BodyText"/>
              <w:spacing w:before="1"/>
              <w:contextualSpacing/>
              <w:jc w:val="center"/>
              <w:rPr>
                <w:lang w:val="en-US"/>
              </w:rPr>
            </w:pPr>
            <w:r w:rsidRPr="00C36FE2">
              <w:rPr>
                <w:lang w:val="en-US"/>
              </w:rPr>
              <w:t>95%CI</w:t>
            </w:r>
          </w:p>
        </w:tc>
      </w:tr>
      <w:tr w:rsidR="002D16C2" w:rsidRPr="00C36FE2" w14:paraId="7851A5F7" w14:textId="77777777" w:rsidTr="00E12ECA">
        <w:tc>
          <w:tcPr>
            <w:tcW w:w="3510" w:type="dxa"/>
            <w:tcBorders>
              <w:top w:val="single" w:sz="4" w:space="0" w:color="auto"/>
              <w:left w:val="nil"/>
              <w:bottom w:val="nil"/>
              <w:right w:val="nil"/>
            </w:tcBorders>
          </w:tcPr>
          <w:p w14:paraId="52340746" w14:textId="1E8D0C29" w:rsidR="002D16C2" w:rsidRPr="00C36FE2" w:rsidRDefault="002D16C2" w:rsidP="008A5891">
            <w:pPr>
              <w:pStyle w:val="BodyText"/>
              <w:spacing w:before="1"/>
              <w:contextualSpacing/>
              <w:jc w:val="left"/>
              <w:rPr>
                <w:i/>
                <w:iCs/>
                <w:lang w:val="en-US"/>
              </w:rPr>
            </w:pPr>
            <w:r w:rsidRPr="00C36FE2">
              <w:rPr>
                <w:i/>
                <w:iCs/>
                <w:lang w:val="en-US"/>
              </w:rPr>
              <w:t>Sensitivity</w:t>
            </w:r>
          </w:p>
        </w:tc>
        <w:tc>
          <w:tcPr>
            <w:tcW w:w="1980" w:type="dxa"/>
            <w:tcBorders>
              <w:top w:val="single" w:sz="4" w:space="0" w:color="auto"/>
              <w:left w:val="nil"/>
              <w:bottom w:val="nil"/>
              <w:right w:val="nil"/>
            </w:tcBorders>
          </w:tcPr>
          <w:p w14:paraId="3107FAFF" w14:textId="0D33555D" w:rsidR="002D16C2" w:rsidRPr="00C36FE2" w:rsidRDefault="002D16C2" w:rsidP="008A5891">
            <w:pPr>
              <w:pStyle w:val="BodyText"/>
              <w:spacing w:before="1"/>
              <w:contextualSpacing/>
              <w:jc w:val="left"/>
              <w:rPr>
                <w:lang w:val="en-US"/>
              </w:rPr>
            </w:pPr>
            <w:r w:rsidRPr="00C36FE2">
              <w:rPr>
                <w:lang w:val="en-US"/>
              </w:rPr>
              <w:t>95.45%</w:t>
            </w:r>
          </w:p>
        </w:tc>
        <w:tc>
          <w:tcPr>
            <w:tcW w:w="2250" w:type="dxa"/>
            <w:tcBorders>
              <w:top w:val="single" w:sz="4" w:space="0" w:color="auto"/>
              <w:left w:val="nil"/>
              <w:bottom w:val="nil"/>
              <w:right w:val="nil"/>
            </w:tcBorders>
          </w:tcPr>
          <w:p w14:paraId="1A34D810" w14:textId="12896736" w:rsidR="002D16C2" w:rsidRPr="00C36FE2" w:rsidRDefault="002D16C2" w:rsidP="008A5891">
            <w:pPr>
              <w:pStyle w:val="BodyText"/>
              <w:spacing w:before="1"/>
              <w:contextualSpacing/>
              <w:jc w:val="left"/>
              <w:rPr>
                <w:lang w:val="en-US"/>
              </w:rPr>
            </w:pPr>
            <w:r w:rsidRPr="00C36FE2">
              <w:rPr>
                <w:lang w:val="en-US"/>
              </w:rPr>
              <w:t>77.16% to 99.88%</w:t>
            </w:r>
          </w:p>
        </w:tc>
      </w:tr>
      <w:tr w:rsidR="002D16C2" w:rsidRPr="00C36FE2" w14:paraId="6C98979B" w14:textId="77777777" w:rsidTr="00E12ECA">
        <w:tc>
          <w:tcPr>
            <w:tcW w:w="3510" w:type="dxa"/>
            <w:tcBorders>
              <w:top w:val="nil"/>
              <w:left w:val="nil"/>
              <w:bottom w:val="nil"/>
              <w:right w:val="nil"/>
            </w:tcBorders>
          </w:tcPr>
          <w:p w14:paraId="6F58F1DC" w14:textId="5210F4DA" w:rsidR="002D16C2" w:rsidRPr="00C36FE2" w:rsidRDefault="002D16C2" w:rsidP="008A5891">
            <w:pPr>
              <w:pStyle w:val="BodyText"/>
              <w:spacing w:before="1"/>
              <w:contextualSpacing/>
              <w:jc w:val="left"/>
              <w:rPr>
                <w:i/>
                <w:iCs/>
                <w:lang w:val="en-US"/>
              </w:rPr>
            </w:pPr>
            <w:r w:rsidRPr="00C36FE2">
              <w:rPr>
                <w:i/>
                <w:iCs/>
                <w:lang w:val="en-US"/>
              </w:rPr>
              <w:t>Specificity</w:t>
            </w:r>
          </w:p>
        </w:tc>
        <w:tc>
          <w:tcPr>
            <w:tcW w:w="1980" w:type="dxa"/>
            <w:tcBorders>
              <w:top w:val="nil"/>
              <w:left w:val="nil"/>
              <w:bottom w:val="nil"/>
              <w:right w:val="nil"/>
            </w:tcBorders>
          </w:tcPr>
          <w:p w14:paraId="42436BF3" w14:textId="75B86DE6" w:rsidR="002D16C2" w:rsidRPr="00C36FE2" w:rsidRDefault="002D16C2" w:rsidP="008A5891">
            <w:pPr>
              <w:pStyle w:val="BodyText"/>
              <w:spacing w:before="1"/>
              <w:contextualSpacing/>
              <w:jc w:val="left"/>
              <w:rPr>
                <w:lang w:val="en-US"/>
              </w:rPr>
            </w:pPr>
            <w:r w:rsidRPr="00C36FE2">
              <w:rPr>
                <w:lang w:val="en-US"/>
              </w:rPr>
              <w:t>99.50%</w:t>
            </w:r>
          </w:p>
        </w:tc>
        <w:tc>
          <w:tcPr>
            <w:tcW w:w="2250" w:type="dxa"/>
            <w:tcBorders>
              <w:top w:val="nil"/>
              <w:left w:val="nil"/>
              <w:bottom w:val="nil"/>
              <w:right w:val="nil"/>
            </w:tcBorders>
          </w:tcPr>
          <w:p w14:paraId="2F9119D4" w14:textId="6482A7C0" w:rsidR="002D16C2" w:rsidRPr="00C36FE2" w:rsidRDefault="002D16C2" w:rsidP="008A5891">
            <w:pPr>
              <w:pStyle w:val="BodyText"/>
              <w:spacing w:before="1"/>
              <w:contextualSpacing/>
              <w:jc w:val="left"/>
              <w:rPr>
                <w:lang w:val="en-US"/>
              </w:rPr>
            </w:pPr>
            <w:r w:rsidRPr="00C36FE2">
              <w:rPr>
                <w:lang w:val="en-US"/>
              </w:rPr>
              <w:t>97.25% to 99.99%</w:t>
            </w:r>
          </w:p>
        </w:tc>
      </w:tr>
      <w:tr w:rsidR="002D16C2" w:rsidRPr="00C36FE2" w14:paraId="55A58145" w14:textId="77777777" w:rsidTr="00E12ECA">
        <w:tc>
          <w:tcPr>
            <w:tcW w:w="3510" w:type="dxa"/>
            <w:tcBorders>
              <w:top w:val="nil"/>
              <w:left w:val="nil"/>
              <w:bottom w:val="nil"/>
              <w:right w:val="nil"/>
            </w:tcBorders>
          </w:tcPr>
          <w:p w14:paraId="34FCFAFD" w14:textId="2A5A1995" w:rsidR="002D16C2" w:rsidRPr="00C36FE2" w:rsidRDefault="002D16C2" w:rsidP="008A5891">
            <w:pPr>
              <w:pStyle w:val="BodyText"/>
              <w:spacing w:before="1"/>
              <w:contextualSpacing/>
              <w:jc w:val="left"/>
              <w:rPr>
                <w:i/>
                <w:iCs/>
                <w:lang w:val="en-US"/>
              </w:rPr>
            </w:pPr>
            <w:r w:rsidRPr="00C36FE2">
              <w:rPr>
                <w:i/>
                <w:iCs/>
                <w:lang w:val="en-US"/>
              </w:rPr>
              <w:t>Positive Likelihood Ratio</w:t>
            </w:r>
          </w:p>
        </w:tc>
        <w:tc>
          <w:tcPr>
            <w:tcW w:w="1980" w:type="dxa"/>
            <w:tcBorders>
              <w:top w:val="nil"/>
              <w:left w:val="nil"/>
              <w:bottom w:val="nil"/>
              <w:right w:val="nil"/>
            </w:tcBorders>
          </w:tcPr>
          <w:p w14:paraId="6835821E" w14:textId="372F5B98" w:rsidR="002D16C2" w:rsidRPr="00C36FE2" w:rsidRDefault="002D16C2" w:rsidP="008A5891">
            <w:pPr>
              <w:pStyle w:val="BodyText"/>
              <w:spacing w:before="1"/>
              <w:contextualSpacing/>
              <w:jc w:val="left"/>
              <w:rPr>
                <w:lang w:val="en-US"/>
              </w:rPr>
            </w:pPr>
            <w:r w:rsidRPr="00C36FE2">
              <w:rPr>
                <w:lang w:val="en-US"/>
              </w:rPr>
              <w:t>190.91</w:t>
            </w:r>
          </w:p>
        </w:tc>
        <w:tc>
          <w:tcPr>
            <w:tcW w:w="2250" w:type="dxa"/>
            <w:tcBorders>
              <w:top w:val="nil"/>
              <w:left w:val="nil"/>
              <w:bottom w:val="nil"/>
              <w:right w:val="nil"/>
            </w:tcBorders>
          </w:tcPr>
          <w:p w14:paraId="67CD9A4E" w14:textId="1C615077" w:rsidR="002D16C2" w:rsidRPr="00C36FE2" w:rsidRDefault="002D16C2" w:rsidP="008A5891">
            <w:pPr>
              <w:pStyle w:val="BodyText"/>
              <w:spacing w:before="1"/>
              <w:contextualSpacing/>
              <w:jc w:val="left"/>
              <w:rPr>
                <w:lang w:val="en-US"/>
              </w:rPr>
            </w:pPr>
            <w:r w:rsidRPr="00C36FE2">
              <w:rPr>
                <w:lang w:val="en-US"/>
              </w:rPr>
              <w:t>26.97 to 1351.56</w:t>
            </w:r>
          </w:p>
        </w:tc>
      </w:tr>
      <w:tr w:rsidR="002D16C2" w:rsidRPr="00C36FE2" w14:paraId="383DFF87" w14:textId="77777777" w:rsidTr="00E12ECA">
        <w:tc>
          <w:tcPr>
            <w:tcW w:w="3510" w:type="dxa"/>
            <w:tcBorders>
              <w:top w:val="nil"/>
              <w:left w:val="nil"/>
              <w:bottom w:val="nil"/>
              <w:right w:val="nil"/>
            </w:tcBorders>
          </w:tcPr>
          <w:p w14:paraId="495D133A" w14:textId="34B35977" w:rsidR="002D16C2" w:rsidRPr="00C36FE2" w:rsidRDefault="002D16C2" w:rsidP="008A5891">
            <w:pPr>
              <w:pStyle w:val="BodyText"/>
              <w:spacing w:before="1"/>
              <w:contextualSpacing/>
              <w:jc w:val="left"/>
              <w:rPr>
                <w:i/>
                <w:iCs/>
                <w:lang w:val="en-US"/>
              </w:rPr>
            </w:pPr>
            <w:r w:rsidRPr="00C36FE2">
              <w:rPr>
                <w:i/>
                <w:iCs/>
                <w:lang w:val="en-US"/>
              </w:rPr>
              <w:t>N</w:t>
            </w:r>
            <w:r w:rsidR="005C23D5" w:rsidRPr="00C36FE2">
              <w:rPr>
                <w:i/>
                <w:iCs/>
                <w:lang w:val="en-US"/>
              </w:rPr>
              <w:t>e</w:t>
            </w:r>
            <w:r w:rsidRPr="00C36FE2">
              <w:rPr>
                <w:i/>
                <w:iCs/>
                <w:lang w:val="en-US"/>
              </w:rPr>
              <w:t>gative Likelihood Ratio</w:t>
            </w:r>
          </w:p>
        </w:tc>
        <w:tc>
          <w:tcPr>
            <w:tcW w:w="1980" w:type="dxa"/>
            <w:tcBorders>
              <w:top w:val="nil"/>
              <w:left w:val="nil"/>
              <w:bottom w:val="nil"/>
              <w:right w:val="nil"/>
            </w:tcBorders>
          </w:tcPr>
          <w:p w14:paraId="12B765C6" w14:textId="30E3CC75" w:rsidR="002D16C2" w:rsidRPr="00C36FE2" w:rsidRDefault="002D16C2" w:rsidP="008A5891">
            <w:pPr>
              <w:pStyle w:val="BodyText"/>
              <w:spacing w:before="1"/>
              <w:contextualSpacing/>
              <w:jc w:val="left"/>
              <w:rPr>
                <w:lang w:val="en-US"/>
              </w:rPr>
            </w:pPr>
            <w:r w:rsidRPr="00C36FE2">
              <w:rPr>
                <w:lang w:val="en-US"/>
              </w:rPr>
              <w:t>0.00</w:t>
            </w:r>
          </w:p>
        </w:tc>
        <w:tc>
          <w:tcPr>
            <w:tcW w:w="2250" w:type="dxa"/>
            <w:tcBorders>
              <w:top w:val="nil"/>
              <w:left w:val="nil"/>
              <w:bottom w:val="nil"/>
              <w:right w:val="nil"/>
            </w:tcBorders>
          </w:tcPr>
          <w:p w14:paraId="20C81E45" w14:textId="77777777" w:rsidR="002D16C2" w:rsidRPr="00C36FE2" w:rsidRDefault="002D16C2" w:rsidP="008A5891">
            <w:pPr>
              <w:pStyle w:val="BodyText"/>
              <w:spacing w:before="1"/>
              <w:contextualSpacing/>
              <w:jc w:val="left"/>
            </w:pPr>
          </w:p>
        </w:tc>
      </w:tr>
      <w:tr w:rsidR="002D16C2" w:rsidRPr="00C36FE2" w14:paraId="0335DEFB" w14:textId="77777777" w:rsidTr="00E12ECA">
        <w:tc>
          <w:tcPr>
            <w:tcW w:w="3510" w:type="dxa"/>
            <w:tcBorders>
              <w:top w:val="nil"/>
              <w:left w:val="nil"/>
              <w:bottom w:val="nil"/>
              <w:right w:val="nil"/>
            </w:tcBorders>
          </w:tcPr>
          <w:p w14:paraId="3D80BC4E" w14:textId="501C4058" w:rsidR="002D16C2" w:rsidRPr="00C36FE2" w:rsidRDefault="002D16C2" w:rsidP="008A5891">
            <w:pPr>
              <w:pStyle w:val="BodyText"/>
              <w:spacing w:before="1"/>
              <w:contextualSpacing/>
              <w:jc w:val="left"/>
              <w:rPr>
                <w:i/>
                <w:iCs/>
                <w:lang w:val="en-US"/>
              </w:rPr>
            </w:pPr>
            <w:r w:rsidRPr="00C36FE2">
              <w:rPr>
                <w:i/>
                <w:iCs/>
                <w:lang w:val="en-US"/>
              </w:rPr>
              <w:t>Disease prevalence</w:t>
            </w:r>
          </w:p>
        </w:tc>
        <w:tc>
          <w:tcPr>
            <w:tcW w:w="1980" w:type="dxa"/>
            <w:tcBorders>
              <w:top w:val="nil"/>
              <w:left w:val="nil"/>
              <w:bottom w:val="nil"/>
              <w:right w:val="nil"/>
            </w:tcBorders>
          </w:tcPr>
          <w:p w14:paraId="0EC4C326" w14:textId="15657F9D" w:rsidR="002D16C2" w:rsidRPr="00C36FE2" w:rsidRDefault="002D16C2" w:rsidP="008A5891">
            <w:pPr>
              <w:pStyle w:val="BodyText"/>
              <w:spacing w:before="1"/>
              <w:contextualSpacing/>
              <w:jc w:val="left"/>
              <w:rPr>
                <w:lang w:val="en-US"/>
              </w:rPr>
            </w:pPr>
            <w:r w:rsidRPr="00C36FE2">
              <w:rPr>
                <w:lang w:val="en-US"/>
              </w:rPr>
              <w:t>7.1%</w:t>
            </w:r>
          </w:p>
        </w:tc>
        <w:tc>
          <w:tcPr>
            <w:tcW w:w="2250" w:type="dxa"/>
            <w:tcBorders>
              <w:top w:val="nil"/>
              <w:left w:val="nil"/>
              <w:bottom w:val="nil"/>
              <w:right w:val="nil"/>
            </w:tcBorders>
          </w:tcPr>
          <w:p w14:paraId="2D7F2EDF" w14:textId="77777777" w:rsidR="002D16C2" w:rsidRPr="00C36FE2" w:rsidRDefault="002D16C2" w:rsidP="008A5891">
            <w:pPr>
              <w:pStyle w:val="BodyText"/>
              <w:spacing w:before="1"/>
              <w:contextualSpacing/>
              <w:jc w:val="left"/>
            </w:pPr>
          </w:p>
        </w:tc>
      </w:tr>
      <w:tr w:rsidR="002D16C2" w:rsidRPr="00C36FE2" w14:paraId="0D30A649" w14:textId="77777777" w:rsidTr="00E12ECA">
        <w:tc>
          <w:tcPr>
            <w:tcW w:w="3510" w:type="dxa"/>
            <w:tcBorders>
              <w:top w:val="nil"/>
              <w:left w:val="nil"/>
              <w:bottom w:val="nil"/>
              <w:right w:val="nil"/>
            </w:tcBorders>
          </w:tcPr>
          <w:p w14:paraId="46C7683A" w14:textId="051C9686" w:rsidR="002D16C2" w:rsidRPr="00C36FE2" w:rsidRDefault="002D16C2" w:rsidP="008A5891">
            <w:pPr>
              <w:pStyle w:val="BodyText"/>
              <w:spacing w:before="1"/>
              <w:contextualSpacing/>
              <w:jc w:val="left"/>
              <w:rPr>
                <w:i/>
                <w:iCs/>
                <w:lang w:val="en-US"/>
              </w:rPr>
            </w:pPr>
            <w:r w:rsidRPr="00C36FE2">
              <w:rPr>
                <w:i/>
                <w:iCs/>
                <w:lang w:val="en-US"/>
              </w:rPr>
              <w:t>Positi</w:t>
            </w:r>
            <w:r w:rsidR="00286A3F" w:rsidRPr="00C36FE2">
              <w:rPr>
                <w:i/>
                <w:iCs/>
                <w:lang w:val="en-US"/>
              </w:rPr>
              <w:t>v</w:t>
            </w:r>
            <w:r w:rsidRPr="00C36FE2">
              <w:rPr>
                <w:i/>
                <w:iCs/>
                <w:lang w:val="en-US"/>
              </w:rPr>
              <w:t>e Predictive Value</w:t>
            </w:r>
          </w:p>
        </w:tc>
        <w:tc>
          <w:tcPr>
            <w:tcW w:w="1980" w:type="dxa"/>
            <w:tcBorders>
              <w:top w:val="nil"/>
              <w:left w:val="nil"/>
              <w:bottom w:val="nil"/>
              <w:right w:val="nil"/>
            </w:tcBorders>
          </w:tcPr>
          <w:p w14:paraId="6AF65B99" w14:textId="3819E4E8" w:rsidR="002D16C2" w:rsidRPr="00C36FE2" w:rsidRDefault="002D16C2" w:rsidP="008A5891">
            <w:pPr>
              <w:pStyle w:val="BodyText"/>
              <w:spacing w:before="1"/>
              <w:contextualSpacing/>
              <w:jc w:val="left"/>
              <w:rPr>
                <w:lang w:val="en-US"/>
              </w:rPr>
            </w:pPr>
            <w:r w:rsidRPr="00C36FE2">
              <w:rPr>
                <w:lang w:val="en-US"/>
              </w:rPr>
              <w:t>93.59%</w:t>
            </w:r>
          </w:p>
        </w:tc>
        <w:tc>
          <w:tcPr>
            <w:tcW w:w="2250" w:type="dxa"/>
            <w:tcBorders>
              <w:top w:val="nil"/>
              <w:left w:val="nil"/>
              <w:bottom w:val="nil"/>
              <w:right w:val="nil"/>
            </w:tcBorders>
          </w:tcPr>
          <w:p w14:paraId="0824F751" w14:textId="0B3D108D" w:rsidR="002D16C2" w:rsidRPr="00C36FE2" w:rsidRDefault="002D16C2" w:rsidP="008A5891">
            <w:pPr>
              <w:pStyle w:val="BodyText"/>
              <w:spacing w:before="1"/>
              <w:contextualSpacing/>
              <w:jc w:val="left"/>
              <w:rPr>
                <w:lang w:val="en-US"/>
              </w:rPr>
            </w:pPr>
            <w:r w:rsidRPr="00C36FE2">
              <w:rPr>
                <w:lang w:val="en-US"/>
              </w:rPr>
              <w:t xml:space="preserve">74.47% to </w:t>
            </w:r>
            <w:r w:rsidR="00E12ECA" w:rsidRPr="00C36FE2">
              <w:rPr>
                <w:lang w:val="en-US"/>
              </w:rPr>
              <w:t>99.59</w:t>
            </w:r>
            <w:r w:rsidRPr="00C36FE2">
              <w:rPr>
                <w:lang w:val="en-US"/>
              </w:rPr>
              <w:t>%</w:t>
            </w:r>
          </w:p>
        </w:tc>
      </w:tr>
      <w:tr w:rsidR="002D16C2" w:rsidRPr="00C36FE2" w14:paraId="398E1972" w14:textId="77777777" w:rsidTr="00E12ECA">
        <w:tc>
          <w:tcPr>
            <w:tcW w:w="3510" w:type="dxa"/>
            <w:tcBorders>
              <w:top w:val="nil"/>
              <w:left w:val="nil"/>
              <w:bottom w:val="nil"/>
              <w:right w:val="nil"/>
            </w:tcBorders>
          </w:tcPr>
          <w:p w14:paraId="7D8E009A" w14:textId="023CC4D0" w:rsidR="002D16C2" w:rsidRPr="00C36FE2" w:rsidRDefault="002D16C2" w:rsidP="008A5891">
            <w:pPr>
              <w:pStyle w:val="BodyText"/>
              <w:spacing w:before="1"/>
              <w:contextualSpacing/>
              <w:jc w:val="left"/>
              <w:rPr>
                <w:i/>
                <w:iCs/>
                <w:lang w:val="en-US"/>
              </w:rPr>
            </w:pPr>
            <w:r w:rsidRPr="00C36FE2">
              <w:rPr>
                <w:i/>
                <w:iCs/>
                <w:lang w:val="en-US"/>
              </w:rPr>
              <w:t>Negative Predictive Value</w:t>
            </w:r>
          </w:p>
        </w:tc>
        <w:tc>
          <w:tcPr>
            <w:tcW w:w="1980" w:type="dxa"/>
            <w:tcBorders>
              <w:top w:val="nil"/>
              <w:left w:val="nil"/>
              <w:bottom w:val="nil"/>
              <w:right w:val="nil"/>
            </w:tcBorders>
          </w:tcPr>
          <w:p w14:paraId="4BBA005E" w14:textId="4478472B" w:rsidR="002D16C2" w:rsidRPr="00C36FE2" w:rsidRDefault="002D16C2" w:rsidP="008A5891">
            <w:pPr>
              <w:pStyle w:val="BodyText"/>
              <w:spacing w:before="1"/>
              <w:contextualSpacing/>
              <w:jc w:val="left"/>
              <w:rPr>
                <w:lang w:val="en-US"/>
              </w:rPr>
            </w:pPr>
            <w:r w:rsidRPr="00C36FE2">
              <w:rPr>
                <w:lang w:val="en-US"/>
              </w:rPr>
              <w:t>99.65%</w:t>
            </w:r>
          </w:p>
        </w:tc>
        <w:tc>
          <w:tcPr>
            <w:tcW w:w="2250" w:type="dxa"/>
            <w:tcBorders>
              <w:top w:val="nil"/>
              <w:left w:val="nil"/>
              <w:bottom w:val="nil"/>
              <w:right w:val="nil"/>
            </w:tcBorders>
          </w:tcPr>
          <w:p w14:paraId="39ACE9B2" w14:textId="1FC9093F" w:rsidR="002D16C2" w:rsidRPr="00C36FE2" w:rsidRDefault="002D16C2" w:rsidP="008A5891">
            <w:pPr>
              <w:pStyle w:val="BodyText"/>
              <w:spacing w:before="1"/>
              <w:contextualSpacing/>
              <w:jc w:val="left"/>
              <w:rPr>
                <w:lang w:val="en-US"/>
              </w:rPr>
            </w:pPr>
            <w:r w:rsidRPr="00C36FE2">
              <w:rPr>
                <w:lang w:val="en-US"/>
              </w:rPr>
              <w:t>97.51% to 100.00%</w:t>
            </w:r>
          </w:p>
        </w:tc>
      </w:tr>
      <w:tr w:rsidR="00E12ECA" w:rsidRPr="00C36FE2" w14:paraId="4FD6B4DC" w14:textId="77777777" w:rsidTr="00E12ECA">
        <w:tc>
          <w:tcPr>
            <w:tcW w:w="3510" w:type="dxa"/>
            <w:tcBorders>
              <w:top w:val="nil"/>
              <w:left w:val="nil"/>
              <w:bottom w:val="single" w:sz="4" w:space="0" w:color="auto"/>
              <w:right w:val="nil"/>
            </w:tcBorders>
          </w:tcPr>
          <w:p w14:paraId="2AD6DA74" w14:textId="7C0986D2" w:rsidR="00E12ECA" w:rsidRPr="00C36FE2" w:rsidRDefault="00E12ECA" w:rsidP="008A5891">
            <w:pPr>
              <w:pStyle w:val="BodyText"/>
              <w:spacing w:before="1"/>
              <w:contextualSpacing/>
              <w:jc w:val="left"/>
              <w:rPr>
                <w:i/>
                <w:iCs/>
                <w:lang w:val="en-US"/>
              </w:rPr>
            </w:pPr>
            <w:r w:rsidRPr="00C36FE2">
              <w:rPr>
                <w:i/>
                <w:iCs/>
                <w:lang w:val="en-US"/>
              </w:rPr>
              <w:t>Accuracy</w:t>
            </w:r>
          </w:p>
        </w:tc>
        <w:tc>
          <w:tcPr>
            <w:tcW w:w="1980" w:type="dxa"/>
            <w:tcBorders>
              <w:top w:val="nil"/>
              <w:left w:val="nil"/>
              <w:bottom w:val="single" w:sz="4" w:space="0" w:color="auto"/>
              <w:right w:val="nil"/>
            </w:tcBorders>
          </w:tcPr>
          <w:p w14:paraId="0F87576E" w14:textId="2F9E6AA9" w:rsidR="00E12ECA" w:rsidRPr="00C36FE2" w:rsidRDefault="00E12ECA" w:rsidP="008A5891">
            <w:pPr>
              <w:pStyle w:val="BodyText"/>
              <w:spacing w:before="1"/>
              <w:contextualSpacing/>
              <w:jc w:val="left"/>
              <w:rPr>
                <w:lang w:val="en-US"/>
              </w:rPr>
            </w:pPr>
            <w:r w:rsidRPr="00C36FE2">
              <w:rPr>
                <w:lang w:val="en-US"/>
              </w:rPr>
              <w:t>99.21%</w:t>
            </w:r>
          </w:p>
        </w:tc>
        <w:tc>
          <w:tcPr>
            <w:tcW w:w="2250" w:type="dxa"/>
            <w:tcBorders>
              <w:top w:val="nil"/>
              <w:left w:val="nil"/>
              <w:bottom w:val="single" w:sz="4" w:space="0" w:color="auto"/>
              <w:right w:val="nil"/>
            </w:tcBorders>
          </w:tcPr>
          <w:p w14:paraId="5631CEC8" w14:textId="04F66CB5" w:rsidR="00E12ECA" w:rsidRPr="00C36FE2" w:rsidRDefault="00E12ECA" w:rsidP="008A5891">
            <w:pPr>
              <w:pStyle w:val="BodyText"/>
              <w:spacing w:before="1"/>
              <w:contextualSpacing/>
              <w:jc w:val="left"/>
              <w:rPr>
                <w:lang w:val="en-US"/>
              </w:rPr>
            </w:pPr>
            <w:r w:rsidRPr="00C36FE2">
              <w:rPr>
                <w:lang w:val="en-US"/>
              </w:rPr>
              <w:t>96.96% to 99.92%</w:t>
            </w:r>
          </w:p>
        </w:tc>
      </w:tr>
    </w:tbl>
    <w:p w14:paraId="02F68A51" w14:textId="77777777" w:rsidR="00B14363" w:rsidRDefault="00B14363" w:rsidP="008A5891">
      <w:pPr>
        <w:pStyle w:val="BodyText"/>
        <w:spacing w:before="2"/>
        <w:ind w:firstLine="720"/>
        <w:contextualSpacing/>
      </w:pPr>
    </w:p>
    <w:p w14:paraId="5A23AAAC" w14:textId="29DC4958" w:rsidR="006B6B97" w:rsidRPr="00C36FE2" w:rsidRDefault="006B6B97" w:rsidP="008A5891">
      <w:pPr>
        <w:pStyle w:val="BodyText"/>
        <w:spacing w:before="2"/>
        <w:ind w:firstLine="720"/>
        <w:contextualSpacing/>
        <w:rPr>
          <w:lang w:val="en-US"/>
        </w:rPr>
      </w:pPr>
      <w:r w:rsidRPr="00C36FE2">
        <w:t>Dari penelitian beberapa uji diagnosis HBsAg buatan PT. Hepatika adalah Entebe RPHA yang mempunyai sensitivitas 78,6% dan spesivisitas 80% (Kuswiyanto, 2015).</w:t>
      </w:r>
      <w:r w:rsidRPr="00C36FE2">
        <w:rPr>
          <w:lang w:val="en-US"/>
        </w:rPr>
        <w:t xml:space="preserve"> Reagen SD BIOLINE HBsAg untuk mendeteksi HBsAg menunjukan hasil sensitivitas 91,17%, spesifisitas 100% (Kalma., 2016). </w:t>
      </w:r>
      <w:r w:rsidR="006F55C0" w:rsidRPr="00C36FE2">
        <w:rPr>
          <w:lang w:val="en-US"/>
        </w:rPr>
        <w:t xml:space="preserve">Pada penelitian Andi (2019) menggunakan RDT One Step dengan pembanding ELISA Wantai HbsAg menunjukan sensitivitas sebesar 92,85%, spesifisitas 100% nilai prediksi positif 100% dan  nilai prediksi negatif 60%. </w:t>
      </w:r>
    </w:p>
    <w:p w14:paraId="021B88A2" w14:textId="4FA25BB9" w:rsidR="00A56270" w:rsidRPr="00C36FE2" w:rsidRDefault="00A56270" w:rsidP="008A5891">
      <w:pPr>
        <w:pStyle w:val="BodyText"/>
        <w:spacing w:before="2"/>
        <w:ind w:firstLine="720"/>
        <w:contextualSpacing/>
        <w:rPr>
          <w:lang w:val="en-US"/>
        </w:rPr>
      </w:pPr>
      <w:r w:rsidRPr="00C36FE2">
        <w:t>Metode</w:t>
      </w:r>
      <w:r w:rsidRPr="00C36FE2">
        <w:rPr>
          <w:spacing w:val="1"/>
        </w:rPr>
        <w:t xml:space="preserve"> </w:t>
      </w:r>
      <w:r w:rsidRPr="00C36FE2">
        <w:rPr>
          <w:lang w:val="en-US"/>
        </w:rPr>
        <w:t>ELISA</w:t>
      </w:r>
      <w:r w:rsidRPr="00C36FE2">
        <w:rPr>
          <w:spacing w:val="1"/>
        </w:rPr>
        <w:t xml:space="preserve"> </w:t>
      </w:r>
      <w:r w:rsidRPr="00C36FE2">
        <w:t>membutuhkan</w:t>
      </w:r>
      <w:r w:rsidRPr="00C36FE2">
        <w:rPr>
          <w:spacing w:val="1"/>
        </w:rPr>
        <w:t xml:space="preserve"> </w:t>
      </w:r>
      <w:r w:rsidRPr="00C36FE2">
        <w:rPr>
          <w:spacing w:val="1"/>
          <w:lang w:val="en-US"/>
        </w:rPr>
        <w:t>per</w:t>
      </w:r>
      <w:r w:rsidRPr="00C36FE2">
        <w:t>alat</w:t>
      </w:r>
      <w:r w:rsidRPr="00C36FE2">
        <w:rPr>
          <w:lang w:val="en-US"/>
        </w:rPr>
        <w:t>an</w:t>
      </w:r>
      <w:r w:rsidRPr="00C36FE2">
        <w:rPr>
          <w:spacing w:val="1"/>
        </w:rPr>
        <w:t xml:space="preserve"> </w:t>
      </w:r>
      <w:r w:rsidRPr="00C36FE2">
        <w:t>canggih</w:t>
      </w:r>
      <w:r w:rsidRPr="00C36FE2">
        <w:rPr>
          <w:lang w:val="en-US"/>
        </w:rPr>
        <w:t xml:space="preserve"> dan biaya yang tinggi,</w:t>
      </w:r>
      <w:r w:rsidRPr="00C36FE2">
        <w:rPr>
          <w:spacing w:val="1"/>
        </w:rPr>
        <w:t xml:space="preserve"> </w:t>
      </w:r>
      <w:r w:rsidRPr="00C36FE2">
        <w:rPr>
          <w:spacing w:val="1"/>
          <w:lang w:val="en-US"/>
        </w:rPr>
        <w:t xml:space="preserve">transportasi dan karena adanya antibodi yang tidak stabil penyimpanan harus pada suhu dingin, </w:t>
      </w:r>
      <w:r w:rsidRPr="00C36FE2">
        <w:t>memakan</w:t>
      </w:r>
      <w:r w:rsidRPr="00C36FE2">
        <w:rPr>
          <w:spacing w:val="1"/>
        </w:rPr>
        <w:t xml:space="preserve"> </w:t>
      </w:r>
      <w:r w:rsidRPr="00C36FE2">
        <w:t>waktu</w:t>
      </w:r>
      <w:r w:rsidRPr="00C36FE2">
        <w:rPr>
          <w:spacing w:val="1"/>
        </w:rPr>
        <w:t xml:space="preserve"> </w:t>
      </w:r>
      <w:r w:rsidRPr="00C36FE2">
        <w:t>dan</w:t>
      </w:r>
      <w:r w:rsidRPr="00C36FE2">
        <w:rPr>
          <w:spacing w:val="1"/>
        </w:rPr>
        <w:t xml:space="preserve"> </w:t>
      </w:r>
      <w:r w:rsidRPr="00C36FE2">
        <w:t>membutuhkan</w:t>
      </w:r>
      <w:r w:rsidRPr="00C36FE2">
        <w:rPr>
          <w:spacing w:val="1"/>
        </w:rPr>
        <w:t xml:space="preserve"> </w:t>
      </w:r>
      <w:r w:rsidRPr="00C36FE2">
        <w:rPr>
          <w:lang w:val="en-US"/>
        </w:rPr>
        <w:t>tenaga laboratorium yang</w:t>
      </w:r>
      <w:r w:rsidRPr="00C36FE2">
        <w:rPr>
          <w:spacing w:val="60"/>
        </w:rPr>
        <w:t xml:space="preserve"> </w:t>
      </w:r>
      <w:r w:rsidRPr="00C36FE2">
        <w:t>terlatih.</w:t>
      </w:r>
      <w:r w:rsidRPr="00C36FE2">
        <w:rPr>
          <w:lang w:val="en-US"/>
        </w:rPr>
        <w:t xml:space="preserve"> Pada kondisi tertentu seperti halnya skrening tes pada darah donor, diperlukan metode yang cepat dan memiliki senstivitas maupun spesifisitas yang tinggi. WHO merekomendasikan bahwa tes cepat yang ideal harus memenuhi kriteria yaitu “terjangkau, sensitif, spesifik, ramah pengguna, cepat dan tangguh, bebas peralatan, dan dapat dikirimkan ke pengguna akhir”. </w:t>
      </w:r>
      <w:r w:rsidR="00F745BE" w:rsidRPr="00C36FE2">
        <w:rPr>
          <w:lang w:val="en-US"/>
        </w:rPr>
        <w:t>(</w:t>
      </w:r>
      <w:r w:rsidR="00F745BE" w:rsidRPr="00C36FE2">
        <w:t>Chauhan</w:t>
      </w:r>
      <w:r w:rsidR="00F745BE" w:rsidRPr="00C36FE2">
        <w:rPr>
          <w:lang w:val="en-US"/>
        </w:rPr>
        <w:t xml:space="preserve">., 2015).  </w:t>
      </w:r>
      <w:r w:rsidRPr="00C36FE2">
        <w:rPr>
          <w:lang w:val="en-US"/>
        </w:rPr>
        <w:t xml:space="preserve">RDT diharapkan dapat mengatasi keterbatasan waktu dan minimnya fasilitas di pusat kesehatan maupun peruntukan deteksi dini bagi kelompok beresiko seperti pengguna jarum suntik, Orang Dengan HIV (ODHIV), pekerja seksual, pasien hemodialisa, riwayat transfusi, riwayat tato dilakukan untuk memuts penularan. </w:t>
      </w:r>
      <w:r w:rsidRPr="00C36FE2">
        <w:t xml:space="preserve">Hasil negatif palsu yang rendah pada </w:t>
      </w:r>
      <w:r w:rsidRPr="00C36FE2">
        <w:rPr>
          <w:lang w:val="en-US"/>
        </w:rPr>
        <w:t xml:space="preserve">RDT </w:t>
      </w:r>
      <w:r w:rsidRPr="00C36FE2">
        <w:t xml:space="preserve">menunjukan tingkat sensitivitas dan spesifisitas yang tinggi. Hal ini menunjukan bahwa </w:t>
      </w:r>
      <w:r w:rsidRPr="00C36FE2">
        <w:rPr>
          <w:lang w:val="en-US"/>
        </w:rPr>
        <w:t xml:space="preserve">RDT </w:t>
      </w:r>
      <w:r w:rsidRPr="00C36FE2">
        <w:t>dapat</w:t>
      </w:r>
      <w:r w:rsidRPr="00C36FE2">
        <w:rPr>
          <w:spacing w:val="1"/>
        </w:rPr>
        <w:t xml:space="preserve"> </w:t>
      </w:r>
      <w:r w:rsidRPr="00C36FE2">
        <w:t>digunakan</w:t>
      </w:r>
      <w:r w:rsidRPr="00C36FE2">
        <w:rPr>
          <w:spacing w:val="1"/>
        </w:rPr>
        <w:t xml:space="preserve"> </w:t>
      </w:r>
      <w:r w:rsidRPr="00C36FE2">
        <w:t>sebagai</w:t>
      </w:r>
      <w:r w:rsidRPr="00C36FE2">
        <w:rPr>
          <w:spacing w:val="1"/>
        </w:rPr>
        <w:t xml:space="preserve"> </w:t>
      </w:r>
      <w:r w:rsidRPr="00C36FE2">
        <w:t>tes skrining dan</w:t>
      </w:r>
      <w:r w:rsidRPr="00C36FE2">
        <w:rPr>
          <w:lang w:val="en-US"/>
        </w:rPr>
        <w:t xml:space="preserve"> pemeriksaan dengan metode ELISA</w:t>
      </w:r>
      <w:r w:rsidRPr="00C36FE2">
        <w:t xml:space="preserve"> kuantitatif dapat</w:t>
      </w:r>
      <w:r w:rsidRPr="00C36FE2">
        <w:rPr>
          <w:spacing w:val="1"/>
        </w:rPr>
        <w:t xml:space="preserve"> </w:t>
      </w:r>
      <w:r w:rsidRPr="00C36FE2">
        <w:t>dilakukan</w:t>
      </w:r>
      <w:r w:rsidRPr="00C36FE2">
        <w:rPr>
          <w:spacing w:val="1"/>
        </w:rPr>
        <w:t xml:space="preserve"> </w:t>
      </w:r>
      <w:r w:rsidRPr="00C36FE2">
        <w:t>pada</w:t>
      </w:r>
      <w:r w:rsidRPr="00C36FE2">
        <w:rPr>
          <w:spacing w:val="1"/>
        </w:rPr>
        <w:t xml:space="preserve"> </w:t>
      </w:r>
      <w:r w:rsidRPr="00C36FE2">
        <w:t>kasus tertentu</w:t>
      </w:r>
      <w:r w:rsidRPr="00C36FE2">
        <w:rPr>
          <w:spacing w:val="1"/>
          <w:lang w:val="en-US"/>
        </w:rPr>
        <w:t>.</w:t>
      </w:r>
    </w:p>
    <w:p w14:paraId="46E90ECB" w14:textId="77777777" w:rsidR="00374384" w:rsidRPr="00C36FE2" w:rsidRDefault="00374384" w:rsidP="008A5891">
      <w:pPr>
        <w:pStyle w:val="BodyText"/>
        <w:spacing w:before="1"/>
        <w:ind w:firstLine="630"/>
        <w:contextualSpacing/>
      </w:pPr>
    </w:p>
    <w:p w14:paraId="1B0448CF" w14:textId="77777777" w:rsidR="00FD4179" w:rsidRPr="00C36FE2" w:rsidRDefault="0061143D" w:rsidP="008A5891">
      <w:pPr>
        <w:pStyle w:val="Heading1"/>
        <w:ind w:left="0"/>
        <w:contextualSpacing/>
      </w:pPr>
      <w:r w:rsidRPr="00C36FE2">
        <w:t>SIMPULAN</w:t>
      </w:r>
    </w:p>
    <w:p w14:paraId="0E69DE48" w14:textId="109F3381" w:rsidR="00FD4179" w:rsidRPr="00C36FE2" w:rsidRDefault="0061143D" w:rsidP="008A5891">
      <w:pPr>
        <w:pStyle w:val="BodyText"/>
        <w:spacing w:before="136"/>
        <w:ind w:firstLine="720"/>
        <w:contextualSpacing/>
      </w:pPr>
      <w:r w:rsidRPr="00C36FE2">
        <w:t>ERD DIAGNOSTIC HBsAg produksi PT. Hepatika Mataram mempunyai penampilan</w:t>
      </w:r>
      <w:r w:rsidR="00EA3C7F" w:rsidRPr="00C36FE2">
        <w:rPr>
          <w:lang w:val="en-US"/>
        </w:rPr>
        <w:t xml:space="preserve"> </w:t>
      </w:r>
      <w:r w:rsidRPr="00C36FE2">
        <w:rPr>
          <w:spacing w:val="-57"/>
        </w:rPr>
        <w:t xml:space="preserve"> </w:t>
      </w:r>
      <w:r w:rsidRPr="00C36FE2">
        <w:t>diagnostik yang baik dengan nilai sensitivitas 95,45% dan spesifisitas 99,50% sesuai dengan</w:t>
      </w:r>
      <w:r w:rsidRPr="00C36FE2">
        <w:rPr>
          <w:spacing w:val="1"/>
        </w:rPr>
        <w:t xml:space="preserve"> </w:t>
      </w:r>
      <w:r w:rsidRPr="00C36FE2">
        <w:t>standar yang ditetapkan WHO</w:t>
      </w:r>
      <w:r w:rsidRPr="00C36FE2">
        <w:rPr>
          <w:spacing w:val="-1"/>
        </w:rPr>
        <w:t xml:space="preserve"> </w:t>
      </w:r>
      <w:r w:rsidRPr="00C36FE2">
        <w:t>yaitu minimal 95%.</w:t>
      </w:r>
    </w:p>
    <w:p w14:paraId="0E8122A9" w14:textId="77777777" w:rsidR="00FD4179" w:rsidRPr="00C36FE2" w:rsidRDefault="00FD4179" w:rsidP="008A5891">
      <w:pPr>
        <w:pStyle w:val="BodyText"/>
        <w:contextualSpacing/>
      </w:pPr>
    </w:p>
    <w:p w14:paraId="709E283C" w14:textId="18835B30" w:rsidR="009833E5" w:rsidRPr="00C36FE2" w:rsidRDefault="009833E5" w:rsidP="008A5891">
      <w:pPr>
        <w:pStyle w:val="Heading1"/>
        <w:ind w:left="0"/>
        <w:contextualSpacing/>
        <w:rPr>
          <w:lang w:val="en-US"/>
        </w:rPr>
      </w:pPr>
      <w:r w:rsidRPr="00C36FE2">
        <w:rPr>
          <w:lang w:val="en-US"/>
        </w:rPr>
        <w:t>SARAN</w:t>
      </w:r>
    </w:p>
    <w:p w14:paraId="04AFBCE1" w14:textId="468798C8" w:rsidR="009833E5" w:rsidRPr="00C36FE2" w:rsidRDefault="009833E5" w:rsidP="008A5891">
      <w:pPr>
        <w:ind w:firstLine="720"/>
        <w:jc w:val="both"/>
        <w:rPr>
          <w:sz w:val="24"/>
          <w:szCs w:val="24"/>
          <w:lang w:val="en-US"/>
        </w:rPr>
      </w:pPr>
      <w:r w:rsidRPr="00C36FE2">
        <w:rPr>
          <w:sz w:val="24"/>
          <w:szCs w:val="24"/>
          <w:lang w:val="en-US"/>
        </w:rPr>
        <w:t>Perlunya penelitian lebih lanjut untuk mengembangan produk RDT pada sampel darah dengan</w:t>
      </w:r>
      <w:r w:rsidR="00E45572" w:rsidRPr="00C36FE2">
        <w:rPr>
          <w:sz w:val="24"/>
          <w:szCs w:val="24"/>
          <w:lang w:val="en-US"/>
        </w:rPr>
        <w:t xml:space="preserve"> </w:t>
      </w:r>
      <w:r w:rsidRPr="00C36FE2">
        <w:rPr>
          <w:sz w:val="24"/>
          <w:szCs w:val="24"/>
          <w:lang w:val="en-US"/>
        </w:rPr>
        <w:t xml:space="preserve">antikoagulan sehingga pemeriksaan dapat dilakukan dilapangan. </w:t>
      </w:r>
    </w:p>
    <w:p w14:paraId="216DDDFA" w14:textId="77777777" w:rsidR="009833E5" w:rsidRPr="00C36FE2" w:rsidRDefault="009833E5" w:rsidP="008A5891">
      <w:pPr>
        <w:ind w:firstLine="180"/>
        <w:jc w:val="both"/>
        <w:rPr>
          <w:sz w:val="24"/>
          <w:szCs w:val="24"/>
          <w:lang w:val="en-US"/>
        </w:rPr>
      </w:pPr>
    </w:p>
    <w:p w14:paraId="21E5979F" w14:textId="4C39E0DD" w:rsidR="009833E5" w:rsidRPr="00C36FE2" w:rsidRDefault="009833E5" w:rsidP="008A5891">
      <w:pPr>
        <w:pStyle w:val="Heading1"/>
        <w:ind w:left="0" w:hanging="13"/>
        <w:contextualSpacing/>
        <w:jc w:val="both"/>
        <w:rPr>
          <w:lang w:val="en-US"/>
        </w:rPr>
      </w:pPr>
      <w:r w:rsidRPr="00C36FE2">
        <w:rPr>
          <w:lang w:val="en-US"/>
        </w:rPr>
        <w:lastRenderedPageBreak/>
        <w:t>UCAPAN TERIMA KASIH</w:t>
      </w:r>
    </w:p>
    <w:p w14:paraId="00E71AFE" w14:textId="2E381FF0" w:rsidR="009833E5" w:rsidRPr="00C36FE2" w:rsidRDefault="009833E5" w:rsidP="008A5891">
      <w:pPr>
        <w:ind w:firstLine="720"/>
        <w:jc w:val="both"/>
        <w:rPr>
          <w:sz w:val="24"/>
          <w:szCs w:val="24"/>
          <w:lang w:val="en-US"/>
        </w:rPr>
      </w:pPr>
      <w:r w:rsidRPr="00C36FE2">
        <w:rPr>
          <w:sz w:val="24"/>
          <w:szCs w:val="24"/>
          <w:lang w:val="en-US"/>
        </w:rPr>
        <w:t xml:space="preserve">Terima kasih kami sampaikan kepada </w:t>
      </w:r>
      <w:r w:rsidR="001C7B90">
        <w:rPr>
          <w:sz w:val="24"/>
          <w:szCs w:val="24"/>
          <w:lang w:val="en-US"/>
        </w:rPr>
        <w:t xml:space="preserve">PT. Hepatika atas fasilitas yang diberikan dan </w:t>
      </w:r>
      <w:r w:rsidR="00E9001B" w:rsidRPr="00C36FE2">
        <w:rPr>
          <w:sz w:val="24"/>
          <w:szCs w:val="24"/>
          <w:lang w:val="en-US"/>
        </w:rPr>
        <w:t>s</w:t>
      </w:r>
      <w:r w:rsidR="00E30951" w:rsidRPr="00C36FE2">
        <w:rPr>
          <w:sz w:val="24"/>
          <w:szCs w:val="24"/>
          <w:lang w:val="en-US"/>
        </w:rPr>
        <w:t>emua pihak yang telah membantu terlaksananya penelitian ini dengan baik dan lancar.</w:t>
      </w:r>
    </w:p>
    <w:p w14:paraId="462659B0" w14:textId="77777777" w:rsidR="009833E5" w:rsidRPr="00C36FE2" w:rsidRDefault="009833E5" w:rsidP="008A5891">
      <w:pPr>
        <w:ind w:firstLine="180"/>
        <w:jc w:val="both"/>
        <w:rPr>
          <w:sz w:val="24"/>
          <w:szCs w:val="24"/>
          <w:lang w:val="en-US"/>
        </w:rPr>
      </w:pPr>
    </w:p>
    <w:p w14:paraId="1407CD1C" w14:textId="77777777" w:rsidR="009833E5" w:rsidRPr="00C36FE2" w:rsidRDefault="009833E5" w:rsidP="008A5891">
      <w:pPr>
        <w:rPr>
          <w:sz w:val="24"/>
          <w:szCs w:val="24"/>
          <w:lang w:val="en-US"/>
        </w:rPr>
      </w:pPr>
    </w:p>
    <w:p w14:paraId="0B1B7135" w14:textId="5500FC8D" w:rsidR="00FD4179" w:rsidRPr="00C36FE2" w:rsidRDefault="0061143D" w:rsidP="008A5891">
      <w:pPr>
        <w:pStyle w:val="Heading1"/>
        <w:ind w:left="0"/>
        <w:contextualSpacing/>
      </w:pPr>
      <w:r w:rsidRPr="00C36FE2">
        <w:t>DAFTAR</w:t>
      </w:r>
      <w:r w:rsidRPr="00C36FE2">
        <w:rPr>
          <w:spacing w:val="-5"/>
        </w:rPr>
        <w:t xml:space="preserve"> </w:t>
      </w:r>
      <w:r w:rsidRPr="00C36FE2">
        <w:t>PUSTAKA</w:t>
      </w:r>
    </w:p>
    <w:p w14:paraId="36D2C07E" w14:textId="4912100F" w:rsidR="00FD4179" w:rsidRPr="00C36FE2" w:rsidRDefault="0061143D" w:rsidP="008A5891">
      <w:pPr>
        <w:pStyle w:val="BodyText"/>
        <w:spacing w:before="139"/>
        <w:ind w:left="720" w:hanging="720"/>
        <w:contextualSpacing/>
        <w:rPr>
          <w:lang w:val="en-US"/>
        </w:rPr>
      </w:pPr>
      <w:r w:rsidRPr="00C36FE2">
        <w:t>Ahmad, N</w:t>
      </w:r>
      <w:r w:rsidR="00E12ECA" w:rsidRPr="00C36FE2">
        <w:rPr>
          <w:lang w:val="en-US"/>
        </w:rPr>
        <w:t xml:space="preserve">., </w:t>
      </w:r>
      <w:r w:rsidRPr="00C36FE2">
        <w:t xml:space="preserve">&amp; Kusnanto, H. </w:t>
      </w:r>
      <w:r w:rsidR="001B754F">
        <w:rPr>
          <w:lang w:val="en-US"/>
        </w:rPr>
        <w:t>(</w:t>
      </w:r>
      <w:r w:rsidRPr="00C36FE2">
        <w:t>2017</w:t>
      </w:r>
      <w:r w:rsidR="001B754F">
        <w:rPr>
          <w:lang w:val="en-US"/>
        </w:rPr>
        <w:t>)</w:t>
      </w:r>
      <w:r w:rsidRPr="00C36FE2">
        <w:t>. Prevalensi Infeksi Virus Hepatitis B Pada Bayi Dan Anak</w:t>
      </w:r>
      <w:r w:rsidRPr="00C36FE2">
        <w:rPr>
          <w:spacing w:val="-57"/>
        </w:rPr>
        <w:t xml:space="preserve"> </w:t>
      </w:r>
      <w:r w:rsidR="00236B95" w:rsidRPr="00C36FE2">
        <w:rPr>
          <w:spacing w:val="-57"/>
          <w:lang w:val="en-US"/>
        </w:rPr>
        <w:t xml:space="preserve"> </w:t>
      </w:r>
      <w:r w:rsidRPr="00C36FE2">
        <w:t>Yang</w:t>
      </w:r>
      <w:r w:rsidRPr="00C36FE2">
        <w:rPr>
          <w:spacing w:val="-2"/>
        </w:rPr>
        <w:t xml:space="preserve"> </w:t>
      </w:r>
      <w:r w:rsidRPr="00C36FE2">
        <w:t>Dilahirkan</w:t>
      </w:r>
      <w:r w:rsidRPr="00C36FE2">
        <w:rPr>
          <w:spacing w:val="1"/>
        </w:rPr>
        <w:t xml:space="preserve"> </w:t>
      </w:r>
      <w:r w:rsidRPr="00C36FE2">
        <w:t>Ibu</w:t>
      </w:r>
      <w:r w:rsidRPr="00C36FE2">
        <w:rPr>
          <w:spacing w:val="-1"/>
        </w:rPr>
        <w:t xml:space="preserve"> </w:t>
      </w:r>
      <w:r w:rsidRPr="00C36FE2">
        <w:t>Dengan Hbsag</w:t>
      </w:r>
      <w:r w:rsidRPr="00C36FE2">
        <w:rPr>
          <w:spacing w:val="1"/>
        </w:rPr>
        <w:t xml:space="preserve"> </w:t>
      </w:r>
      <w:r w:rsidRPr="00C36FE2">
        <w:t>Positif</w:t>
      </w:r>
      <w:r w:rsidR="00236B95" w:rsidRPr="00C36FE2">
        <w:rPr>
          <w:lang w:val="en-US"/>
        </w:rPr>
        <w:t xml:space="preserve">. </w:t>
      </w:r>
      <w:r w:rsidR="00236B95" w:rsidRPr="00C36FE2">
        <w:t>Berita Kedokteran Masyarakat (BKM Journal of Community Medicine and Public Health)</w:t>
      </w:r>
      <w:r w:rsidR="00236B95" w:rsidRPr="00C36FE2">
        <w:rPr>
          <w:lang w:val="en-US"/>
        </w:rPr>
        <w:t xml:space="preserve">, </w:t>
      </w:r>
      <w:r w:rsidR="00236B95" w:rsidRPr="00C36FE2">
        <w:t xml:space="preserve"> 33 </w:t>
      </w:r>
      <w:r w:rsidR="00236B95" w:rsidRPr="00C36FE2">
        <w:rPr>
          <w:lang w:val="en-US"/>
        </w:rPr>
        <w:t>(</w:t>
      </w:r>
      <w:r w:rsidR="00236B95" w:rsidRPr="00C36FE2">
        <w:t>​11</w:t>
      </w:r>
      <w:r w:rsidR="00236B95" w:rsidRPr="00C36FE2">
        <w:rPr>
          <w:lang w:val="en-US"/>
        </w:rPr>
        <w:t>),</w:t>
      </w:r>
      <w:r w:rsidR="00236B95" w:rsidRPr="00C36FE2">
        <w:t xml:space="preserve"> 515-520</w:t>
      </w:r>
      <w:r w:rsidR="00236B95" w:rsidRPr="00C36FE2">
        <w:rPr>
          <w:lang w:val="en-US"/>
        </w:rPr>
        <w:t>.</w:t>
      </w:r>
    </w:p>
    <w:p w14:paraId="04F389FA" w14:textId="7C1E10D8" w:rsidR="006F55C0" w:rsidRPr="00C36FE2" w:rsidRDefault="006F55C0" w:rsidP="008A5891">
      <w:pPr>
        <w:pStyle w:val="BodyText"/>
        <w:spacing w:before="139"/>
        <w:ind w:left="720" w:hanging="720"/>
        <w:contextualSpacing/>
        <w:rPr>
          <w:lang w:val="en-US"/>
        </w:rPr>
      </w:pPr>
      <w:r w:rsidRPr="00C36FE2">
        <w:rPr>
          <w:lang w:val="en-US"/>
        </w:rPr>
        <w:t xml:space="preserve">Andi, P., Aprilia, I.K &amp; Herlisa A. </w:t>
      </w:r>
      <w:r w:rsidR="001B754F">
        <w:rPr>
          <w:lang w:val="en-US"/>
        </w:rPr>
        <w:t>(</w:t>
      </w:r>
      <w:r w:rsidRPr="00C36FE2">
        <w:rPr>
          <w:lang w:val="en-US"/>
        </w:rPr>
        <w:t>2019</w:t>
      </w:r>
      <w:r w:rsidR="001B754F">
        <w:rPr>
          <w:lang w:val="en-US"/>
        </w:rPr>
        <w:t>)</w:t>
      </w:r>
      <w:r w:rsidRPr="00C36FE2">
        <w:rPr>
          <w:lang w:val="en-US"/>
        </w:rPr>
        <w:t>. Uji sensitifitas dan spesifisitas Strip Tes Terhadap ELISA Untuk Deteksi HbsAg. J</w:t>
      </w:r>
      <w:r w:rsidR="00236B95" w:rsidRPr="00C36FE2">
        <w:rPr>
          <w:lang w:val="en-US"/>
        </w:rPr>
        <w:t>labmed 3, 50-53</w:t>
      </w:r>
    </w:p>
    <w:p w14:paraId="3E0CDB46" w14:textId="3B7A59BC" w:rsidR="00236B95" w:rsidRPr="00C36FE2" w:rsidRDefault="00236B95" w:rsidP="008A5891">
      <w:pPr>
        <w:pStyle w:val="BodyText"/>
        <w:ind w:left="720" w:hanging="720"/>
        <w:contextualSpacing/>
      </w:pPr>
      <w:r w:rsidRPr="00C36FE2">
        <w:t xml:space="preserve">Aydin Suleyman. </w:t>
      </w:r>
      <w:r w:rsidR="001B754F">
        <w:rPr>
          <w:lang w:val="en-US"/>
        </w:rPr>
        <w:t>(</w:t>
      </w:r>
      <w:r w:rsidRPr="00C36FE2">
        <w:t>2015</w:t>
      </w:r>
      <w:r w:rsidR="001B754F">
        <w:rPr>
          <w:lang w:val="en-US"/>
        </w:rPr>
        <w:t>)</w:t>
      </w:r>
      <w:r w:rsidRPr="00C36FE2">
        <w:t>.A Short History, Principles, and Types of ELISA, and our Laboratory Experience with Peptide/Protein Analyses Using ELISA. Peptides. (72). pp 4-15. Doi:10.1016/j.peptides.2015.04.012</w:t>
      </w:r>
    </w:p>
    <w:p w14:paraId="6042BF47" w14:textId="1E57B139" w:rsidR="00236B95" w:rsidRPr="00C36FE2" w:rsidRDefault="00236B95" w:rsidP="008A5891">
      <w:pPr>
        <w:pStyle w:val="BodyText"/>
        <w:ind w:left="720" w:hanging="720"/>
        <w:contextualSpacing/>
        <w:rPr>
          <w:lang w:val="en-US"/>
        </w:rPr>
      </w:pPr>
      <w:r w:rsidRPr="00C36FE2">
        <w:rPr>
          <w:lang w:val="en-US"/>
        </w:rPr>
        <w:t xml:space="preserve">Budi, S. </w:t>
      </w:r>
      <w:r w:rsidR="001B754F">
        <w:rPr>
          <w:lang w:val="en-US"/>
        </w:rPr>
        <w:t>(</w:t>
      </w:r>
      <w:r w:rsidRPr="00C36FE2">
        <w:rPr>
          <w:lang w:val="en-US"/>
        </w:rPr>
        <w:t>2020</w:t>
      </w:r>
      <w:r w:rsidR="001B754F">
        <w:rPr>
          <w:lang w:val="en-US"/>
        </w:rPr>
        <w:t>)</w:t>
      </w:r>
      <w:r w:rsidRPr="00C36FE2">
        <w:rPr>
          <w:lang w:val="en-US"/>
        </w:rPr>
        <w:t>. Buku ajar. TEKNIK ELISA</w:t>
      </w:r>
      <w:r w:rsidR="00374384" w:rsidRPr="00C36FE2">
        <w:rPr>
          <w:lang w:val="en-US"/>
        </w:rPr>
        <w:t xml:space="preserve"> </w:t>
      </w:r>
      <w:r w:rsidRPr="00C36FE2">
        <w:rPr>
          <w:lang w:val="en-US"/>
        </w:rPr>
        <w:t>Metode Elisa Untuk Pengukuran Protein Metallothionein Pada Daun Padi Ir Bagendit</w:t>
      </w:r>
      <w:r w:rsidR="00374384" w:rsidRPr="00C36FE2">
        <w:rPr>
          <w:lang w:val="en-US"/>
        </w:rPr>
        <w:t>. UNIMUS Press.</w:t>
      </w:r>
    </w:p>
    <w:p w14:paraId="030684F8" w14:textId="6CF7A70C" w:rsidR="00236B95" w:rsidRPr="00C36FE2" w:rsidRDefault="00236B95" w:rsidP="008A5891">
      <w:pPr>
        <w:pStyle w:val="BodyText"/>
        <w:ind w:left="720" w:hanging="720"/>
        <w:contextualSpacing/>
      </w:pPr>
      <w:bookmarkStart w:id="2" w:name="_Hlk144101674"/>
      <w:r w:rsidRPr="00C36FE2">
        <w:t>Chauhan</w:t>
      </w:r>
      <w:bookmarkEnd w:id="2"/>
      <w:r w:rsidR="008A5891">
        <w:rPr>
          <w:lang w:val="en-US"/>
        </w:rPr>
        <w:t xml:space="preserve"> A</w:t>
      </w:r>
      <w:r w:rsidRPr="00C36FE2">
        <w:t xml:space="preserve">shish, Bharti M &amp; Priyanka. </w:t>
      </w:r>
      <w:r w:rsidR="001B754F">
        <w:rPr>
          <w:lang w:val="en-US"/>
        </w:rPr>
        <w:t>(</w:t>
      </w:r>
      <w:r w:rsidRPr="00C36FE2">
        <w:t>2015</w:t>
      </w:r>
      <w:r w:rsidR="001B754F">
        <w:rPr>
          <w:lang w:val="en-US"/>
        </w:rPr>
        <w:t>)</w:t>
      </w:r>
      <w:r w:rsidRPr="00C36FE2">
        <w:t>.Analytical Method Development and Validation: A Concise Review. Journal of Analytical &amp; Bioanalytical Techniques. (6) 1. pp 1-5. Doi: 10.4172/2155- 9872.1000233</w:t>
      </w:r>
    </w:p>
    <w:p w14:paraId="57BB4FB2" w14:textId="364BA891" w:rsidR="00FD4179" w:rsidRPr="00C36FE2" w:rsidRDefault="0061143D" w:rsidP="008A5891">
      <w:pPr>
        <w:pStyle w:val="BodyText"/>
        <w:spacing w:before="137"/>
        <w:ind w:left="720" w:hanging="720"/>
        <w:contextualSpacing/>
      </w:pPr>
      <w:r w:rsidRPr="00C36FE2">
        <w:t>Hadi, M. I</w:t>
      </w:r>
      <w:r w:rsidR="00E12ECA" w:rsidRPr="00C36FE2">
        <w:rPr>
          <w:lang w:val="en-US"/>
        </w:rPr>
        <w:t xml:space="preserve">., </w:t>
      </w:r>
      <w:r w:rsidRPr="00C36FE2">
        <w:t xml:space="preserve">&amp; Alamudi, M. Y. </w:t>
      </w:r>
      <w:r w:rsidR="001B754F">
        <w:rPr>
          <w:lang w:val="en-US"/>
        </w:rPr>
        <w:t>(</w:t>
      </w:r>
      <w:r w:rsidRPr="00C36FE2">
        <w:t>2017</w:t>
      </w:r>
      <w:r w:rsidR="001B754F">
        <w:rPr>
          <w:lang w:val="en-US"/>
        </w:rPr>
        <w:t>)</w:t>
      </w:r>
      <w:r w:rsidRPr="00C36FE2">
        <w:t>. Skrining Hepatitis B Surface Antibody (Hbsab) Pada</w:t>
      </w:r>
      <w:r w:rsidRPr="00C36FE2">
        <w:rPr>
          <w:spacing w:val="1"/>
        </w:rPr>
        <w:t xml:space="preserve"> </w:t>
      </w:r>
      <w:r w:rsidRPr="00C36FE2">
        <w:t>Remaja</w:t>
      </w:r>
      <w:r w:rsidRPr="00C36FE2">
        <w:rPr>
          <w:spacing w:val="34"/>
        </w:rPr>
        <w:t xml:space="preserve"> </w:t>
      </w:r>
      <w:r w:rsidRPr="00C36FE2">
        <w:t>Di</w:t>
      </w:r>
      <w:r w:rsidRPr="00C36FE2">
        <w:rPr>
          <w:spacing w:val="36"/>
        </w:rPr>
        <w:t xml:space="preserve"> </w:t>
      </w:r>
      <w:r w:rsidRPr="00C36FE2">
        <w:t>Surabaya</w:t>
      </w:r>
      <w:r w:rsidRPr="00C36FE2">
        <w:rPr>
          <w:spacing w:val="36"/>
        </w:rPr>
        <w:t xml:space="preserve"> </w:t>
      </w:r>
      <w:r w:rsidRPr="00C36FE2">
        <w:t>Dengan</w:t>
      </w:r>
      <w:r w:rsidRPr="00C36FE2">
        <w:rPr>
          <w:spacing w:val="38"/>
        </w:rPr>
        <w:t xml:space="preserve"> </w:t>
      </w:r>
      <w:r w:rsidRPr="00C36FE2">
        <w:t>Menggunakan</w:t>
      </w:r>
      <w:r w:rsidRPr="00C36FE2">
        <w:rPr>
          <w:spacing w:val="35"/>
        </w:rPr>
        <w:t xml:space="preserve"> </w:t>
      </w:r>
      <w:r w:rsidRPr="00C36FE2">
        <w:rPr>
          <w:lang w:val="en-US"/>
        </w:rPr>
        <w:t>tes cepa</w:t>
      </w:r>
      <w:r w:rsidRPr="00C36FE2">
        <w:t>t.</w:t>
      </w:r>
      <w:r w:rsidRPr="00C36FE2">
        <w:rPr>
          <w:spacing w:val="35"/>
        </w:rPr>
        <w:t xml:space="preserve"> </w:t>
      </w:r>
      <w:r w:rsidRPr="00C36FE2">
        <w:t>Journal</w:t>
      </w:r>
      <w:r w:rsidRPr="00C36FE2">
        <w:rPr>
          <w:spacing w:val="36"/>
        </w:rPr>
        <w:t xml:space="preserve"> </w:t>
      </w:r>
      <w:r w:rsidRPr="00C36FE2">
        <w:t>Of</w:t>
      </w:r>
      <w:r w:rsidRPr="00C36FE2">
        <w:rPr>
          <w:spacing w:val="35"/>
        </w:rPr>
        <w:t xml:space="preserve"> </w:t>
      </w:r>
      <w:r w:rsidRPr="00C36FE2">
        <w:t>Health</w:t>
      </w:r>
      <w:r w:rsidRPr="00C36FE2">
        <w:rPr>
          <w:spacing w:val="37"/>
        </w:rPr>
        <w:t xml:space="preserve"> </w:t>
      </w:r>
      <w:r w:rsidRPr="00C36FE2">
        <w:t>Science</w:t>
      </w:r>
      <w:r w:rsidRPr="00C36FE2">
        <w:rPr>
          <w:spacing w:val="-58"/>
        </w:rPr>
        <w:t xml:space="preserve"> </w:t>
      </w:r>
      <w:r w:rsidRPr="00C36FE2">
        <w:t>and</w:t>
      </w:r>
      <w:r w:rsidRPr="00C36FE2">
        <w:rPr>
          <w:spacing w:val="59"/>
        </w:rPr>
        <w:t xml:space="preserve"> </w:t>
      </w:r>
      <w:r w:rsidRPr="00C36FE2">
        <w:t>Prevention, 1(2),</w:t>
      </w:r>
      <w:r w:rsidRPr="00C36FE2">
        <w:rPr>
          <w:spacing w:val="2"/>
        </w:rPr>
        <w:t xml:space="preserve"> </w:t>
      </w:r>
      <w:r w:rsidRPr="00C36FE2">
        <w:t>93–96.</w:t>
      </w:r>
    </w:p>
    <w:p w14:paraId="36179817" w14:textId="04CCD52C" w:rsidR="00D3517D" w:rsidRPr="00C36FE2" w:rsidRDefault="0061143D" w:rsidP="008A5891">
      <w:pPr>
        <w:pStyle w:val="BodyText"/>
        <w:spacing w:before="1"/>
        <w:ind w:left="720" w:hanging="720"/>
        <w:contextualSpacing/>
        <w:rPr>
          <w:lang w:val="en-US"/>
        </w:rPr>
      </w:pPr>
      <w:r w:rsidRPr="00C36FE2">
        <w:t>Juliet</w:t>
      </w:r>
      <w:r w:rsidR="00E12ECA" w:rsidRPr="00C36FE2">
        <w:rPr>
          <w:lang w:val="en-US"/>
        </w:rPr>
        <w:t>,</w:t>
      </w:r>
      <w:r w:rsidRPr="00C36FE2">
        <w:t xml:space="preserve"> A.S</w:t>
      </w:r>
      <w:r w:rsidR="00E12ECA" w:rsidRPr="00C36FE2">
        <w:rPr>
          <w:lang w:val="en-US"/>
        </w:rPr>
        <w:t xml:space="preserve"> &amp;</w:t>
      </w:r>
      <w:r w:rsidRPr="00C36FE2">
        <w:t xml:space="preserve"> Carla Osiowy.</w:t>
      </w:r>
      <w:r w:rsidR="00B14363">
        <w:rPr>
          <w:lang w:val="en-US"/>
        </w:rPr>
        <w:t xml:space="preserve"> </w:t>
      </w:r>
      <w:r w:rsidR="001B754F">
        <w:rPr>
          <w:lang w:val="en-US"/>
        </w:rPr>
        <w:t>(</w:t>
      </w:r>
      <w:r w:rsidRPr="00C36FE2">
        <w:t>2021</w:t>
      </w:r>
      <w:r w:rsidR="001B754F">
        <w:rPr>
          <w:lang w:val="en-US"/>
        </w:rPr>
        <w:t>)</w:t>
      </w:r>
      <w:r w:rsidRPr="00C36FE2">
        <w:t>. Rapid Diagnostics for Hepatitis B and C Viruses in Low-and</w:t>
      </w:r>
      <w:r w:rsidRPr="00C36FE2">
        <w:rPr>
          <w:spacing w:val="1"/>
        </w:rPr>
        <w:t xml:space="preserve"> </w:t>
      </w:r>
      <w:r w:rsidRPr="00C36FE2">
        <w:t>Middle-Income Countries. Frontiers</w:t>
      </w:r>
      <w:r w:rsidRPr="00C36FE2">
        <w:rPr>
          <w:spacing w:val="2"/>
        </w:rPr>
        <w:t xml:space="preserve"> </w:t>
      </w:r>
      <w:r w:rsidRPr="00C36FE2">
        <w:t>in</w:t>
      </w:r>
      <w:r w:rsidRPr="00C36FE2">
        <w:rPr>
          <w:spacing w:val="-3"/>
        </w:rPr>
        <w:t xml:space="preserve"> </w:t>
      </w:r>
      <w:r w:rsidRPr="00C36FE2">
        <w:t>Virology</w:t>
      </w:r>
      <w:r w:rsidR="002E2B23" w:rsidRPr="00C36FE2">
        <w:rPr>
          <w:lang w:val="en-US"/>
        </w:rPr>
        <w:t>.</w:t>
      </w:r>
      <w:r w:rsidR="00D3517D" w:rsidRPr="00C36FE2">
        <w:rPr>
          <w:lang w:val="en-US"/>
        </w:rPr>
        <w:t xml:space="preserve"> </w:t>
      </w:r>
    </w:p>
    <w:p w14:paraId="74920CBF" w14:textId="77777777" w:rsidR="006F55C0" w:rsidRPr="00C36FE2" w:rsidRDefault="006F55C0" w:rsidP="008A5891">
      <w:pPr>
        <w:pStyle w:val="BodyText"/>
        <w:spacing w:before="1"/>
        <w:ind w:left="720" w:hanging="720"/>
        <w:contextualSpacing/>
        <w:rPr>
          <w:lang w:val="en-US"/>
        </w:rPr>
      </w:pPr>
      <w:r w:rsidRPr="00C36FE2">
        <w:rPr>
          <w:lang w:val="en-US"/>
        </w:rPr>
        <w:t xml:space="preserve">Kalma. (2016). Uji Validitas ReagenSD BIOLINE HBsAg Untuk Deteksi HBsAg </w:t>
      </w:r>
    </w:p>
    <w:p w14:paraId="6CF2C628" w14:textId="05FF84DE" w:rsidR="006F55C0" w:rsidRPr="00C36FE2" w:rsidRDefault="006F55C0" w:rsidP="008A5891">
      <w:pPr>
        <w:pStyle w:val="BodyText"/>
        <w:spacing w:before="1"/>
        <w:ind w:left="720" w:hanging="720"/>
        <w:contextualSpacing/>
        <w:rPr>
          <w:lang w:val="en-US"/>
        </w:rPr>
      </w:pPr>
      <w:r w:rsidRPr="00C36FE2">
        <w:rPr>
          <w:lang w:val="en-US"/>
        </w:rPr>
        <w:t xml:space="preserve">Dalam Serum Dengan ELISA Sebagai Standar Baku.  Media Analis Kesehatan Vol. VII No.1 </w:t>
      </w:r>
    </w:p>
    <w:p w14:paraId="21A0E573" w14:textId="22B99216" w:rsidR="00D3517D" w:rsidRPr="00C36FE2" w:rsidRDefault="00D3517D" w:rsidP="008A5891">
      <w:pPr>
        <w:pStyle w:val="BodyText"/>
        <w:spacing w:before="1"/>
        <w:ind w:left="720" w:hanging="720"/>
        <w:contextualSpacing/>
        <w:rPr>
          <w:lang w:val="en-US"/>
        </w:rPr>
      </w:pPr>
      <w:r w:rsidRPr="00C36FE2">
        <w:rPr>
          <w:lang w:val="en-US"/>
        </w:rPr>
        <w:t>Kementerian</w:t>
      </w:r>
      <w:r w:rsidR="00374384" w:rsidRPr="00C36FE2">
        <w:rPr>
          <w:lang w:val="en-US"/>
        </w:rPr>
        <w:t xml:space="preserve"> </w:t>
      </w:r>
      <w:r w:rsidRPr="00C36FE2">
        <w:rPr>
          <w:lang w:val="en-US"/>
        </w:rPr>
        <w:t xml:space="preserve"> Kesehatan Republik Indonesia</w:t>
      </w:r>
      <w:r w:rsidR="00B14363">
        <w:rPr>
          <w:lang w:val="en-US"/>
        </w:rPr>
        <w:t xml:space="preserve"> (Kemenkes RI). </w:t>
      </w:r>
      <w:r w:rsidR="001B754F">
        <w:rPr>
          <w:lang w:val="en-US"/>
        </w:rPr>
        <w:t>(</w:t>
      </w:r>
      <w:r w:rsidRPr="00C36FE2">
        <w:rPr>
          <w:lang w:val="en-US"/>
        </w:rPr>
        <w:t>2023</w:t>
      </w:r>
      <w:r w:rsidR="001B754F">
        <w:rPr>
          <w:lang w:val="en-US"/>
        </w:rPr>
        <w:t>)</w:t>
      </w:r>
      <w:r w:rsidRPr="00C36FE2">
        <w:rPr>
          <w:lang w:val="en-US"/>
        </w:rPr>
        <w:t>. Prilaku</w:t>
      </w:r>
      <w:r w:rsidR="00374384" w:rsidRPr="00C36FE2">
        <w:rPr>
          <w:lang w:val="en-US"/>
        </w:rPr>
        <w:t xml:space="preserve">  </w:t>
      </w:r>
      <w:r w:rsidRPr="00C36FE2">
        <w:rPr>
          <w:lang w:val="en-US"/>
        </w:rPr>
        <w:t>beresiko</w:t>
      </w:r>
      <w:r w:rsidR="00374384" w:rsidRPr="00C36FE2">
        <w:rPr>
          <w:lang w:val="en-US"/>
        </w:rPr>
        <w:t xml:space="preserve">  </w:t>
      </w:r>
      <w:r w:rsidRPr="00C36FE2">
        <w:rPr>
          <w:lang w:val="en-US"/>
        </w:rPr>
        <w:t>merupakan</w:t>
      </w:r>
      <w:r w:rsidR="00374384" w:rsidRPr="00C36FE2">
        <w:rPr>
          <w:lang w:val="en-US"/>
        </w:rPr>
        <w:t xml:space="preserve"> penularan hepatitis  lebih  dari  35  ribu  bayi. </w:t>
      </w:r>
      <w:r w:rsidRPr="00C36FE2">
        <w:rPr>
          <w:lang w:val="en-US"/>
        </w:rPr>
        <w:t xml:space="preserve"> https://www.kemkes.go.id/article/view/ </w:t>
      </w:r>
    </w:p>
    <w:p w14:paraId="03EF94AD" w14:textId="10FD79BF" w:rsidR="002E2B23" w:rsidRPr="00C36FE2" w:rsidRDefault="002E2B23" w:rsidP="008A5891">
      <w:pPr>
        <w:pStyle w:val="BodyText"/>
        <w:spacing w:before="1"/>
        <w:ind w:left="720" w:hanging="720"/>
        <w:contextualSpacing/>
        <w:rPr>
          <w:lang w:val="en-US"/>
        </w:rPr>
      </w:pPr>
      <w:r w:rsidRPr="00C36FE2">
        <w:rPr>
          <w:lang w:val="en-US"/>
        </w:rPr>
        <w:t>Kiely P., Hoad V. C</w:t>
      </w:r>
      <w:r w:rsidR="00E12ECA" w:rsidRPr="00C36FE2">
        <w:rPr>
          <w:lang w:val="en-US"/>
        </w:rPr>
        <w:t xml:space="preserve">., &amp; </w:t>
      </w:r>
      <w:r w:rsidRPr="00C36FE2">
        <w:rPr>
          <w:lang w:val="en-US"/>
        </w:rPr>
        <w:t xml:space="preserve"> Wood E. M. </w:t>
      </w:r>
      <w:r w:rsidR="001B754F">
        <w:rPr>
          <w:lang w:val="en-US"/>
        </w:rPr>
        <w:t>(</w:t>
      </w:r>
      <w:r w:rsidR="00E45572" w:rsidRPr="00C36FE2">
        <w:rPr>
          <w:lang w:val="en-US"/>
        </w:rPr>
        <w:t>2018</w:t>
      </w:r>
      <w:r w:rsidR="001B754F">
        <w:rPr>
          <w:lang w:val="en-US"/>
        </w:rPr>
        <w:t>)</w:t>
      </w:r>
      <w:r w:rsidR="00E45572" w:rsidRPr="00C36FE2">
        <w:rPr>
          <w:lang w:val="en-US"/>
        </w:rPr>
        <w:t xml:space="preserve">. </w:t>
      </w:r>
      <w:r w:rsidRPr="00C36FE2">
        <w:rPr>
          <w:lang w:val="en-US"/>
        </w:rPr>
        <w:t xml:space="preserve">False </w:t>
      </w:r>
      <w:r w:rsidR="0087428E" w:rsidRPr="00C36FE2">
        <w:rPr>
          <w:lang w:val="en-US"/>
        </w:rPr>
        <w:t>P</w:t>
      </w:r>
      <w:r w:rsidRPr="00C36FE2">
        <w:rPr>
          <w:lang w:val="en-US"/>
        </w:rPr>
        <w:t xml:space="preserve">ositive </w:t>
      </w:r>
      <w:r w:rsidR="0087428E" w:rsidRPr="00C36FE2">
        <w:rPr>
          <w:lang w:val="en-US"/>
        </w:rPr>
        <w:t>V</w:t>
      </w:r>
      <w:r w:rsidRPr="00C36FE2">
        <w:rPr>
          <w:lang w:val="en-US"/>
        </w:rPr>
        <w:t xml:space="preserve">iral </w:t>
      </w:r>
      <w:r w:rsidR="0087428E" w:rsidRPr="00C36FE2">
        <w:rPr>
          <w:lang w:val="en-US"/>
        </w:rPr>
        <w:t>M</w:t>
      </w:r>
      <w:r w:rsidRPr="00C36FE2">
        <w:rPr>
          <w:lang w:val="en-US"/>
        </w:rPr>
        <w:t xml:space="preserve">arker </w:t>
      </w:r>
      <w:r w:rsidR="0087428E" w:rsidRPr="00C36FE2">
        <w:rPr>
          <w:lang w:val="en-US"/>
        </w:rPr>
        <w:t>R</w:t>
      </w:r>
      <w:r w:rsidRPr="00C36FE2">
        <w:rPr>
          <w:lang w:val="en-US"/>
        </w:rPr>
        <w:t xml:space="preserve">esults in </w:t>
      </w:r>
      <w:r w:rsidR="0087428E" w:rsidRPr="00C36FE2">
        <w:rPr>
          <w:lang w:val="en-US"/>
        </w:rPr>
        <w:t>B</w:t>
      </w:r>
      <w:r w:rsidRPr="00C36FE2">
        <w:rPr>
          <w:lang w:val="en-US"/>
        </w:rPr>
        <w:t xml:space="preserve">lood </w:t>
      </w:r>
      <w:r w:rsidR="0087428E" w:rsidRPr="00C36FE2">
        <w:rPr>
          <w:lang w:val="en-US"/>
        </w:rPr>
        <w:t>D</w:t>
      </w:r>
      <w:r w:rsidRPr="00C36FE2">
        <w:rPr>
          <w:lang w:val="en-US"/>
        </w:rPr>
        <w:t xml:space="preserve">onors and </w:t>
      </w:r>
      <w:r w:rsidR="0087428E" w:rsidRPr="00C36FE2">
        <w:rPr>
          <w:lang w:val="en-US"/>
        </w:rPr>
        <w:t>T</w:t>
      </w:r>
      <w:r w:rsidRPr="00C36FE2">
        <w:rPr>
          <w:lang w:val="en-US"/>
        </w:rPr>
        <w:t xml:space="preserve">heir </w:t>
      </w:r>
      <w:r w:rsidR="0087428E" w:rsidRPr="00C36FE2">
        <w:rPr>
          <w:lang w:val="en-US"/>
        </w:rPr>
        <w:t>U</w:t>
      </w:r>
      <w:r w:rsidRPr="00C36FE2">
        <w:rPr>
          <w:lang w:val="en-US"/>
        </w:rPr>
        <w:t xml:space="preserve">nintended </w:t>
      </w:r>
      <w:r w:rsidR="0087428E" w:rsidRPr="00C36FE2">
        <w:rPr>
          <w:lang w:val="en-US"/>
        </w:rPr>
        <w:t>C</w:t>
      </w:r>
      <w:r w:rsidRPr="00C36FE2">
        <w:rPr>
          <w:lang w:val="en-US"/>
        </w:rPr>
        <w:t>onsequences.</w:t>
      </w:r>
      <w:r w:rsidR="00772528" w:rsidRPr="00C36FE2">
        <w:rPr>
          <w:lang w:val="en-US"/>
        </w:rPr>
        <w:t xml:space="preserve"> </w:t>
      </w:r>
      <w:r w:rsidRPr="00C36FE2">
        <w:rPr>
          <w:lang w:val="en-US"/>
        </w:rPr>
        <w:t>Vox Sanguinis.113(6):530–539.</w:t>
      </w:r>
    </w:p>
    <w:p w14:paraId="32DA9E47" w14:textId="5315429E" w:rsidR="002A7196" w:rsidRPr="00C36FE2" w:rsidRDefault="00971AA8" w:rsidP="008A5891">
      <w:pPr>
        <w:pStyle w:val="BodyText"/>
        <w:spacing w:before="1"/>
        <w:ind w:left="720" w:hanging="720"/>
        <w:contextualSpacing/>
        <w:rPr>
          <w:lang w:val="en-US"/>
        </w:rPr>
      </w:pPr>
      <w:r w:rsidRPr="00C36FE2">
        <w:rPr>
          <w:lang w:val="en-US"/>
        </w:rPr>
        <w:t xml:space="preserve">Kuswiyanto, </w:t>
      </w:r>
      <w:r w:rsidR="001B754F">
        <w:rPr>
          <w:lang w:val="en-US"/>
        </w:rPr>
        <w:t>(</w:t>
      </w:r>
      <w:r w:rsidRPr="00C36FE2">
        <w:rPr>
          <w:lang w:val="en-US"/>
        </w:rPr>
        <w:t>2015</w:t>
      </w:r>
      <w:r w:rsidR="001B754F">
        <w:rPr>
          <w:lang w:val="en-US"/>
        </w:rPr>
        <w:t>)</w:t>
      </w:r>
      <w:r w:rsidRPr="00C36FE2">
        <w:rPr>
          <w:lang w:val="en-US"/>
        </w:rPr>
        <w:t>. buku ajar virologi untuk analis kesehatan. s.l.:penerbit buku kedokteran EGC.</w:t>
      </w:r>
    </w:p>
    <w:p w14:paraId="681E3EA9" w14:textId="29C15B88" w:rsidR="00374384" w:rsidRPr="00C36FE2" w:rsidRDefault="00374384" w:rsidP="008A5891">
      <w:pPr>
        <w:pStyle w:val="BodyText"/>
        <w:spacing w:before="1"/>
        <w:ind w:left="720" w:hanging="720"/>
        <w:contextualSpacing/>
        <w:rPr>
          <w:lang w:val="en-US"/>
        </w:rPr>
      </w:pPr>
      <w:r w:rsidRPr="00C36FE2">
        <w:rPr>
          <w:lang w:val="en-US"/>
        </w:rPr>
        <w:t xml:space="preserve">Masriadi, H. </w:t>
      </w:r>
      <w:r w:rsidR="001B754F">
        <w:rPr>
          <w:lang w:val="en-US"/>
        </w:rPr>
        <w:t>(</w:t>
      </w:r>
      <w:r w:rsidRPr="00C36FE2">
        <w:rPr>
          <w:lang w:val="en-US"/>
        </w:rPr>
        <w:t>2017</w:t>
      </w:r>
      <w:r w:rsidR="001B754F">
        <w:rPr>
          <w:lang w:val="en-US"/>
        </w:rPr>
        <w:t>)</w:t>
      </w:r>
      <w:r w:rsidRPr="00C36FE2">
        <w:rPr>
          <w:lang w:val="en-US"/>
        </w:rPr>
        <w:t>. Epidemiologi penyakit menular. Jakarta: PT. Rajagrafindo Persada.</w:t>
      </w:r>
    </w:p>
    <w:p w14:paraId="5D022933" w14:textId="409C7DEC" w:rsidR="00FD4179" w:rsidRPr="00C36FE2" w:rsidRDefault="0061143D" w:rsidP="008A5891">
      <w:pPr>
        <w:pStyle w:val="BodyText"/>
        <w:spacing w:before="60"/>
        <w:ind w:left="720" w:hanging="720"/>
        <w:contextualSpacing/>
      </w:pPr>
      <w:r w:rsidRPr="00C36FE2">
        <w:t xml:space="preserve">Mohammad, A. </w:t>
      </w:r>
      <w:r w:rsidR="001B754F">
        <w:rPr>
          <w:lang w:val="en-US"/>
        </w:rPr>
        <w:t>(</w:t>
      </w:r>
      <w:r w:rsidRPr="00C36FE2">
        <w:t>2018</w:t>
      </w:r>
      <w:r w:rsidR="001B754F">
        <w:rPr>
          <w:lang w:val="en-US"/>
        </w:rPr>
        <w:t>)</w:t>
      </w:r>
      <w:r w:rsidRPr="00C36FE2">
        <w:t>. Comparison Between Rapid Ict And Elisa Tests For The Detection Of</w:t>
      </w:r>
      <w:r w:rsidRPr="00C36FE2">
        <w:rPr>
          <w:spacing w:val="-57"/>
        </w:rPr>
        <w:t xml:space="preserve"> </w:t>
      </w:r>
      <w:r w:rsidRPr="00C36FE2">
        <w:t>Hbsag ;</w:t>
      </w:r>
      <w:r w:rsidRPr="00C36FE2">
        <w:rPr>
          <w:spacing w:val="1"/>
        </w:rPr>
        <w:t xml:space="preserve"> </w:t>
      </w:r>
      <w:r w:rsidRPr="00C36FE2">
        <w:t>And</w:t>
      </w:r>
      <w:r w:rsidRPr="00C36FE2">
        <w:rPr>
          <w:spacing w:val="1"/>
        </w:rPr>
        <w:t xml:space="preserve"> </w:t>
      </w:r>
      <w:r w:rsidRPr="00C36FE2">
        <w:t>Screening</w:t>
      </w:r>
      <w:r w:rsidRPr="00C36FE2">
        <w:rPr>
          <w:spacing w:val="1"/>
        </w:rPr>
        <w:t xml:space="preserve"> </w:t>
      </w:r>
      <w:r w:rsidRPr="00C36FE2">
        <w:t>Of</w:t>
      </w:r>
      <w:r w:rsidRPr="00C36FE2">
        <w:rPr>
          <w:spacing w:val="61"/>
        </w:rPr>
        <w:t xml:space="preserve"> </w:t>
      </w:r>
      <w:r w:rsidRPr="00C36FE2">
        <w:t>Hepatitis</w:t>
      </w:r>
      <w:r w:rsidRPr="00C36FE2">
        <w:rPr>
          <w:spacing w:val="61"/>
        </w:rPr>
        <w:t xml:space="preserve"> </w:t>
      </w:r>
      <w:r w:rsidRPr="00C36FE2">
        <w:t>B</w:t>
      </w:r>
      <w:r w:rsidRPr="00C36FE2">
        <w:rPr>
          <w:spacing w:val="61"/>
        </w:rPr>
        <w:t xml:space="preserve"> </w:t>
      </w:r>
      <w:r w:rsidRPr="00C36FE2">
        <w:t>Infection</w:t>
      </w:r>
      <w:r w:rsidRPr="00C36FE2">
        <w:rPr>
          <w:spacing w:val="61"/>
        </w:rPr>
        <w:t xml:space="preserve"> </w:t>
      </w:r>
      <w:r w:rsidRPr="00C36FE2">
        <w:t>In</w:t>
      </w:r>
      <w:r w:rsidRPr="00C36FE2">
        <w:rPr>
          <w:spacing w:val="61"/>
        </w:rPr>
        <w:t xml:space="preserve"> </w:t>
      </w:r>
      <w:r w:rsidRPr="00C36FE2">
        <w:t>Apparently</w:t>
      </w:r>
      <w:r w:rsidRPr="00C36FE2">
        <w:rPr>
          <w:spacing w:val="61"/>
        </w:rPr>
        <w:t xml:space="preserve"> </w:t>
      </w:r>
      <w:r w:rsidRPr="00C36FE2">
        <w:t>Healthy</w:t>
      </w:r>
      <w:r w:rsidRPr="00C36FE2">
        <w:rPr>
          <w:spacing w:val="1"/>
        </w:rPr>
        <w:t xml:space="preserve"> </w:t>
      </w:r>
      <w:r w:rsidRPr="00C36FE2">
        <w:t>Bangladeshi</w:t>
      </w:r>
      <w:r w:rsidRPr="00C36FE2">
        <w:rPr>
          <w:spacing w:val="1"/>
        </w:rPr>
        <w:t xml:space="preserve"> </w:t>
      </w:r>
      <w:r w:rsidRPr="00C36FE2">
        <w:t>Outbound Staff. The International Journal Of Engineering And Science</w:t>
      </w:r>
      <w:r w:rsidRPr="00C36FE2">
        <w:rPr>
          <w:spacing w:val="1"/>
        </w:rPr>
        <w:t xml:space="preserve"> </w:t>
      </w:r>
      <w:r w:rsidRPr="00C36FE2">
        <w:t>(Ijes),</w:t>
      </w:r>
      <w:r w:rsidRPr="00C36FE2">
        <w:rPr>
          <w:spacing w:val="1"/>
        </w:rPr>
        <w:t xml:space="preserve"> </w:t>
      </w:r>
      <w:r w:rsidRPr="00C36FE2">
        <w:t>7, 34–3</w:t>
      </w:r>
    </w:p>
    <w:p w14:paraId="01611C3F" w14:textId="6BA9348C" w:rsidR="00374384" w:rsidRPr="00C36FE2" w:rsidRDefault="00374384" w:rsidP="008A5891">
      <w:pPr>
        <w:pStyle w:val="BodyText"/>
        <w:ind w:left="720" w:hanging="720"/>
        <w:contextualSpacing/>
        <w:rPr>
          <w:lang w:val="en-US"/>
        </w:rPr>
      </w:pPr>
      <w:r w:rsidRPr="00C36FE2">
        <w:t>Taffon, S., Genovese, D., Blasi, M., Pierotti, P., Degli Esposti, A., Catone, S</w:t>
      </w:r>
      <w:r w:rsidRPr="00C36FE2">
        <w:rPr>
          <w:lang w:val="en-US"/>
        </w:rPr>
        <w:t>.,</w:t>
      </w:r>
      <w:r w:rsidRPr="00C36FE2">
        <w:t xml:space="preserve"> Rapicetta, M. </w:t>
      </w:r>
      <w:r w:rsidR="001B754F">
        <w:rPr>
          <w:lang w:val="en-US"/>
        </w:rPr>
        <w:t>(</w:t>
      </w:r>
      <w:r w:rsidRPr="00C36FE2">
        <w:t>2014</w:t>
      </w:r>
      <w:r w:rsidR="001B754F">
        <w:rPr>
          <w:lang w:val="en-US"/>
        </w:rPr>
        <w:t>)</w:t>
      </w:r>
      <w:r w:rsidRPr="00C36FE2">
        <w:t xml:space="preserve">. HBV whole-genome mutation profile in HIV-1/HBV </w:t>
      </w:r>
      <w:r w:rsidRPr="00C36FE2">
        <w:lastRenderedPageBreak/>
        <w:t>coinfected patients in a long-term follow-up study. Infection, 42(4), 675–687. https://doi.org/10.1007/s15010-014-0616-2</w:t>
      </w:r>
    </w:p>
    <w:p w14:paraId="5B8786B2" w14:textId="28D3055A" w:rsidR="00EE7D39" w:rsidRPr="00C36FE2" w:rsidRDefault="00EE7D39" w:rsidP="008A5891">
      <w:pPr>
        <w:pStyle w:val="BodyText"/>
        <w:ind w:left="720" w:hanging="720"/>
        <w:contextualSpacing/>
        <w:rPr>
          <w:lang w:val="en-US"/>
        </w:rPr>
      </w:pPr>
      <w:r w:rsidRPr="00C36FE2">
        <w:rPr>
          <w:lang w:val="en-US"/>
        </w:rPr>
        <w:t xml:space="preserve">WHO. </w:t>
      </w:r>
      <w:r w:rsidR="001B754F">
        <w:rPr>
          <w:lang w:val="en-US"/>
        </w:rPr>
        <w:t>(</w:t>
      </w:r>
      <w:r w:rsidRPr="00C36FE2">
        <w:rPr>
          <w:lang w:val="en-US"/>
        </w:rPr>
        <w:t>2017</w:t>
      </w:r>
      <w:r w:rsidR="001B754F">
        <w:rPr>
          <w:lang w:val="en-US"/>
        </w:rPr>
        <w:t>)</w:t>
      </w:r>
      <w:r w:rsidRPr="00C36FE2">
        <w:rPr>
          <w:lang w:val="en-US"/>
        </w:rPr>
        <w:t>. Guidelines On Hepatitis B And Testing.</w:t>
      </w:r>
      <w:r w:rsidRPr="00C36FE2">
        <w:t xml:space="preserve"> </w:t>
      </w:r>
      <w:r w:rsidRPr="00C36FE2">
        <w:rPr>
          <w:lang w:val="en-US"/>
        </w:rPr>
        <w:t>ISBN 978-92-4-154998-1(30-32).</w:t>
      </w:r>
    </w:p>
    <w:p w14:paraId="717AC8EC" w14:textId="37588071" w:rsidR="00A46D34" w:rsidRPr="00C36FE2" w:rsidRDefault="00015A35" w:rsidP="008A5891">
      <w:pPr>
        <w:pStyle w:val="BodyText"/>
        <w:ind w:left="720" w:hanging="720"/>
        <w:contextualSpacing/>
      </w:pPr>
      <w:r w:rsidRPr="00C36FE2">
        <w:t>Wijayanti</w:t>
      </w:r>
      <w:r w:rsidR="00E12ECA" w:rsidRPr="00C36FE2">
        <w:rPr>
          <w:lang w:val="en-US"/>
        </w:rPr>
        <w:t>., &amp;</w:t>
      </w:r>
      <w:r w:rsidRPr="00C36FE2">
        <w:rPr>
          <w:lang w:val="en-US"/>
        </w:rPr>
        <w:t xml:space="preserve"> </w:t>
      </w:r>
      <w:r w:rsidRPr="00C36FE2">
        <w:t xml:space="preserve"> Ika</w:t>
      </w:r>
      <w:r w:rsidRPr="00C36FE2">
        <w:rPr>
          <w:lang w:val="en-US"/>
        </w:rPr>
        <w:t xml:space="preserve"> </w:t>
      </w:r>
      <w:r w:rsidRPr="00C36FE2">
        <w:t xml:space="preserve"> Budi.</w:t>
      </w:r>
      <w:r w:rsidRPr="00C36FE2">
        <w:rPr>
          <w:lang w:val="en-US"/>
        </w:rPr>
        <w:t xml:space="preserve"> </w:t>
      </w:r>
      <w:r w:rsidR="001B754F">
        <w:rPr>
          <w:lang w:val="en-US"/>
        </w:rPr>
        <w:t>(</w:t>
      </w:r>
      <w:r w:rsidRPr="00C36FE2">
        <w:t>2016</w:t>
      </w:r>
      <w:r w:rsidR="001B754F">
        <w:rPr>
          <w:lang w:val="en-US"/>
        </w:rPr>
        <w:t>)</w:t>
      </w:r>
      <w:r w:rsidRPr="00C36FE2">
        <w:t>.</w:t>
      </w:r>
      <w:r w:rsidRPr="00C36FE2">
        <w:rPr>
          <w:lang w:val="en-US"/>
        </w:rPr>
        <w:t xml:space="preserve">  </w:t>
      </w:r>
      <w:r w:rsidRPr="00C36FE2">
        <w:t>”Efektivitas</w:t>
      </w:r>
      <w:r w:rsidRPr="00C36FE2">
        <w:rPr>
          <w:lang w:val="en-US"/>
        </w:rPr>
        <w:t xml:space="preserve">  </w:t>
      </w:r>
      <w:r w:rsidRPr="00C36FE2">
        <w:t xml:space="preserve"> HbsAg</w:t>
      </w:r>
      <w:r w:rsidRPr="00C36FE2">
        <w:rPr>
          <w:lang w:val="en-US"/>
        </w:rPr>
        <w:t xml:space="preserve"> </w:t>
      </w:r>
      <w:r w:rsidRPr="00C36FE2">
        <w:t xml:space="preserve"> Rapid </w:t>
      </w:r>
      <w:r w:rsidRPr="00C36FE2">
        <w:rPr>
          <w:lang w:val="en-US"/>
        </w:rPr>
        <w:t xml:space="preserve"> </w:t>
      </w:r>
      <w:r w:rsidRPr="00C36FE2">
        <w:t xml:space="preserve">Screening </w:t>
      </w:r>
      <w:r w:rsidRPr="00C36FE2">
        <w:rPr>
          <w:lang w:val="en-US"/>
        </w:rPr>
        <w:t xml:space="preserve"> </w:t>
      </w:r>
      <w:r w:rsidRPr="00C36FE2">
        <w:t xml:space="preserve">Test </w:t>
      </w:r>
      <w:r w:rsidRPr="00C36FE2">
        <w:rPr>
          <w:lang w:val="en-US"/>
        </w:rPr>
        <w:t xml:space="preserve"> </w:t>
      </w:r>
      <w:r w:rsidRPr="00C36FE2">
        <w:t xml:space="preserve">untuk </w:t>
      </w:r>
      <w:r w:rsidRPr="00C36FE2">
        <w:rPr>
          <w:lang w:val="en-US"/>
        </w:rPr>
        <w:t xml:space="preserve"> </w:t>
      </w:r>
      <w:r w:rsidRPr="00C36FE2">
        <w:t>Deteksi</w:t>
      </w:r>
      <w:r w:rsidRPr="00C36FE2">
        <w:rPr>
          <w:lang w:val="en-US"/>
        </w:rPr>
        <w:t xml:space="preserve"> </w:t>
      </w:r>
      <w:r w:rsidRPr="00C36FE2">
        <w:t xml:space="preserve"> Dini</w:t>
      </w:r>
      <w:r w:rsidR="0087428E" w:rsidRPr="00C36FE2">
        <w:rPr>
          <w:lang w:val="en-US"/>
        </w:rPr>
        <w:t xml:space="preserve"> </w:t>
      </w:r>
      <w:r w:rsidRPr="00C36FE2">
        <w:t>Hepatitis B”. Jurnal KesMaDaSka</w:t>
      </w:r>
    </w:p>
    <w:p w14:paraId="7FB27431" w14:textId="412216CF" w:rsidR="001B003C" w:rsidRPr="00C36FE2" w:rsidRDefault="00E45572" w:rsidP="008A5891">
      <w:pPr>
        <w:pStyle w:val="BodyText"/>
        <w:ind w:left="720" w:hanging="720"/>
        <w:contextualSpacing/>
      </w:pPr>
      <w:r w:rsidRPr="00C36FE2">
        <w:rPr>
          <w:lang w:val="en-US"/>
        </w:rPr>
        <w:t>Z</w:t>
      </w:r>
      <w:r w:rsidR="003248B2" w:rsidRPr="00C36FE2">
        <w:t xml:space="preserve">ulfian, Z., Setiawati, O. R., &amp; Sapitia, A. </w:t>
      </w:r>
      <w:r w:rsidR="001B754F">
        <w:rPr>
          <w:lang w:val="en-US"/>
        </w:rPr>
        <w:t>(</w:t>
      </w:r>
      <w:r w:rsidR="003248B2" w:rsidRPr="00C36FE2">
        <w:t>2019</w:t>
      </w:r>
      <w:r w:rsidR="001B754F">
        <w:rPr>
          <w:lang w:val="en-US"/>
        </w:rPr>
        <w:t>)</w:t>
      </w:r>
      <w:r w:rsidR="003248B2" w:rsidRPr="00C36FE2">
        <w:t xml:space="preserve">. Hubungan Tingkat Pengetahuan Ibu Hamil Dengan Kejadian Hepatitis B Di Puskesmas Beringin Kecamatan Lubai Kota Palembang. Jurnal Ilmu Kedokteran Dan Kesehatan, 5(3), 224–231. </w:t>
      </w:r>
      <w:hyperlink r:id="rId10" w:history="1">
        <w:r w:rsidR="001B003C" w:rsidRPr="00C36FE2">
          <w:rPr>
            <w:rStyle w:val="Hyperlink"/>
          </w:rPr>
          <w:t>https://doi.org/10.33024/.v5i3.96</w:t>
        </w:r>
      </w:hyperlink>
    </w:p>
    <w:p w14:paraId="4EE5499D" w14:textId="77777777" w:rsidR="001B003C" w:rsidRPr="00C36FE2" w:rsidRDefault="001B003C" w:rsidP="008A5891">
      <w:pPr>
        <w:pStyle w:val="BodyText"/>
        <w:ind w:left="720" w:hanging="720"/>
        <w:contextualSpacing/>
      </w:pPr>
    </w:p>
    <w:p w14:paraId="74806FE8" w14:textId="722F20B7" w:rsidR="004B43D1" w:rsidRPr="00C36FE2" w:rsidRDefault="004B43D1" w:rsidP="008A5891">
      <w:pPr>
        <w:pStyle w:val="BodyText"/>
        <w:ind w:left="720" w:hanging="720"/>
        <w:contextualSpacing/>
      </w:pPr>
    </w:p>
    <w:p w14:paraId="1B323D0C" w14:textId="77777777" w:rsidR="006C03A4" w:rsidRDefault="006C03A4" w:rsidP="008A5891">
      <w:pPr>
        <w:pStyle w:val="BodyText"/>
        <w:ind w:left="720" w:hanging="720"/>
        <w:contextualSpacing/>
      </w:pPr>
    </w:p>
    <w:p w14:paraId="42427602" w14:textId="77777777" w:rsidR="00175CEA" w:rsidRDefault="00175CEA" w:rsidP="008A5891">
      <w:pPr>
        <w:pStyle w:val="BodyText"/>
        <w:ind w:left="720" w:hanging="720"/>
        <w:contextualSpacing/>
      </w:pPr>
    </w:p>
    <w:sectPr w:rsidR="00175CEA" w:rsidSect="0089089C">
      <w:pgSz w:w="12240" w:h="15840"/>
      <w:pgMar w:top="1584" w:right="2160" w:bottom="1584" w:left="2160" w:header="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24F80" w14:textId="77777777" w:rsidR="000770EA" w:rsidRDefault="000770EA">
      <w:r>
        <w:separator/>
      </w:r>
    </w:p>
  </w:endnote>
  <w:endnote w:type="continuationSeparator" w:id="0">
    <w:p w14:paraId="45A2A3FF" w14:textId="77777777" w:rsidR="000770EA" w:rsidRDefault="00077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F5350" w14:textId="643F8C65" w:rsidR="00FD4179" w:rsidRDefault="008F451E">
    <w:pPr>
      <w:pStyle w:val="BodyText"/>
      <w:spacing w:line="14" w:lineRule="auto"/>
      <w:jc w:val="left"/>
      <w:rPr>
        <w:sz w:val="20"/>
      </w:rPr>
    </w:pPr>
    <w:r>
      <w:rPr>
        <w:noProof/>
      </w:rPr>
      <mc:AlternateContent>
        <mc:Choice Requires="wps">
          <w:drawing>
            <wp:anchor distT="0" distB="0" distL="114300" distR="114300" simplePos="0" relativeHeight="251657728" behindDoc="1" locked="0" layoutInCell="1" allowOverlap="1" wp14:anchorId="0272AD94" wp14:editId="1B8BFB97">
              <wp:simplePos x="0" y="0"/>
              <wp:positionH relativeFrom="page">
                <wp:posOffset>3908425</wp:posOffset>
              </wp:positionH>
              <wp:positionV relativeFrom="page">
                <wp:posOffset>9612630</wp:posOffset>
              </wp:positionV>
              <wp:extent cx="134620" cy="139700"/>
              <wp:effectExtent l="0" t="0" r="0" b="0"/>
              <wp:wrapNone/>
              <wp:docPr id="147794626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9C5A2" w14:textId="77777777" w:rsidR="00FD4179" w:rsidRDefault="0061143D">
                          <w:pPr>
                            <w:spacing w:line="203" w:lineRule="exact"/>
                            <w:ind w:left="60"/>
                            <w:rPr>
                              <w:rFonts w:ascii="Calibri"/>
                              <w:sz w:val="18"/>
                            </w:rPr>
                          </w:pPr>
                          <w:r>
                            <w:fldChar w:fldCharType="begin"/>
                          </w:r>
                          <w:r>
                            <w:rPr>
                              <w:rFonts w:ascii="Calibri"/>
                              <w:sz w:val="18"/>
                            </w:rPr>
                            <w:instrText xml:space="preserve"> PAGE </w:instrText>
                          </w:r>
                          <w:r>
                            <w:fldChar w:fldCharType="separate"/>
                          </w:r>
                          <w:r>
                            <w:rPr>
                              <w:rFonts w:ascii="Calibri"/>
                              <w:sz w:val="18"/>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2AD94" id="_x0000_t202" coordsize="21600,21600" o:spt="202" path="m,l,21600r21600,l21600,xe">
              <v:stroke joinstyle="miter"/>
              <v:path gradientshapeok="t" o:connecttype="rect"/>
            </v:shapetype>
            <v:shape id="Text Box 1025" o:spid="_x0000_s1026" type="#_x0000_t202" style="position:absolute;margin-left:307.75pt;margin-top:756.9pt;width:10.6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" filled="f" stroked="f">
              <v:textbox inset="0,0,0,0">
                <w:txbxContent>
                  <w:p w14:paraId="0479C5A2" w14:textId="77777777" w:rsidR="00FD4179" w:rsidRDefault="0061143D">
                    <w:pPr>
                      <w:spacing w:line="203" w:lineRule="exact"/>
                      <w:ind w:left="60"/>
                      <w:rPr>
                        <w:rFonts w:ascii="Calibri"/>
                        <w:sz w:val="18"/>
                      </w:rPr>
                    </w:pPr>
                    <w:r>
                      <w:fldChar w:fldCharType="begin"/>
                    </w:r>
                    <w:r>
                      <w:rPr>
                        <w:rFonts w:ascii="Calibri"/>
                        <w:sz w:val="18"/>
                      </w:rPr>
                      <w:instrText xml:space="preserve"> PAGE </w:instrText>
                    </w:r>
                    <w:r>
                      <w:fldChar w:fldCharType="separate"/>
                    </w:r>
                    <w:r>
                      <w:rPr>
                        <w:rFonts w:ascii="Calibri"/>
                        <w:sz w:val="18"/>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9A204" w14:textId="77777777" w:rsidR="000770EA" w:rsidRDefault="000770EA">
      <w:r>
        <w:separator/>
      </w:r>
    </w:p>
  </w:footnote>
  <w:footnote w:type="continuationSeparator" w:id="0">
    <w:p w14:paraId="2AEEB4ED" w14:textId="77777777" w:rsidR="000770EA" w:rsidRDefault="000770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8EA"/>
    <w:rsid w:val="00005FBF"/>
    <w:rsid w:val="00015A35"/>
    <w:rsid w:val="00015DFF"/>
    <w:rsid w:val="00026DC9"/>
    <w:rsid w:val="000408E7"/>
    <w:rsid w:val="0005727F"/>
    <w:rsid w:val="00057A30"/>
    <w:rsid w:val="000770EA"/>
    <w:rsid w:val="000A0C77"/>
    <w:rsid w:val="000D0723"/>
    <w:rsid w:val="0011622E"/>
    <w:rsid w:val="00146540"/>
    <w:rsid w:val="0015621C"/>
    <w:rsid w:val="00175CEA"/>
    <w:rsid w:val="001A1016"/>
    <w:rsid w:val="001B003C"/>
    <w:rsid w:val="001B754F"/>
    <w:rsid w:val="001C7B90"/>
    <w:rsid w:val="001F0515"/>
    <w:rsid w:val="001F2EAD"/>
    <w:rsid w:val="001F4F6F"/>
    <w:rsid w:val="002138EC"/>
    <w:rsid w:val="00215DDD"/>
    <w:rsid w:val="00236B95"/>
    <w:rsid w:val="00252257"/>
    <w:rsid w:val="00254DD7"/>
    <w:rsid w:val="00285D9F"/>
    <w:rsid w:val="00286A3F"/>
    <w:rsid w:val="002A7196"/>
    <w:rsid w:val="002D16C2"/>
    <w:rsid w:val="002E2B23"/>
    <w:rsid w:val="002F0FBA"/>
    <w:rsid w:val="003248B2"/>
    <w:rsid w:val="003536E7"/>
    <w:rsid w:val="0037129C"/>
    <w:rsid w:val="00374384"/>
    <w:rsid w:val="003C781B"/>
    <w:rsid w:val="003F17C5"/>
    <w:rsid w:val="00413783"/>
    <w:rsid w:val="004168EA"/>
    <w:rsid w:val="00423B4B"/>
    <w:rsid w:val="00434377"/>
    <w:rsid w:val="004442DC"/>
    <w:rsid w:val="00446C43"/>
    <w:rsid w:val="004B1C2D"/>
    <w:rsid w:val="004B43D1"/>
    <w:rsid w:val="004D6836"/>
    <w:rsid w:val="004F78F9"/>
    <w:rsid w:val="005032BA"/>
    <w:rsid w:val="00506835"/>
    <w:rsid w:val="005357CA"/>
    <w:rsid w:val="005B12F2"/>
    <w:rsid w:val="005B2C76"/>
    <w:rsid w:val="005C23D5"/>
    <w:rsid w:val="005F01DD"/>
    <w:rsid w:val="0061143D"/>
    <w:rsid w:val="006331D3"/>
    <w:rsid w:val="0067606F"/>
    <w:rsid w:val="00695FC4"/>
    <w:rsid w:val="006B6B97"/>
    <w:rsid w:val="006C03A4"/>
    <w:rsid w:val="006C09E5"/>
    <w:rsid w:val="006D6476"/>
    <w:rsid w:val="006D7C7A"/>
    <w:rsid w:val="006F55C0"/>
    <w:rsid w:val="0072748D"/>
    <w:rsid w:val="0074075C"/>
    <w:rsid w:val="00772528"/>
    <w:rsid w:val="00797B30"/>
    <w:rsid w:val="007B4281"/>
    <w:rsid w:val="007C2099"/>
    <w:rsid w:val="0081070C"/>
    <w:rsid w:val="008332D5"/>
    <w:rsid w:val="00834B46"/>
    <w:rsid w:val="0087428E"/>
    <w:rsid w:val="008846A1"/>
    <w:rsid w:val="0089089C"/>
    <w:rsid w:val="008A137E"/>
    <w:rsid w:val="008A5891"/>
    <w:rsid w:val="008C3E66"/>
    <w:rsid w:val="008E7D21"/>
    <w:rsid w:val="008F3B0F"/>
    <w:rsid w:val="008F451E"/>
    <w:rsid w:val="008F5E60"/>
    <w:rsid w:val="00902823"/>
    <w:rsid w:val="00905ED0"/>
    <w:rsid w:val="00924CED"/>
    <w:rsid w:val="009275F6"/>
    <w:rsid w:val="00946278"/>
    <w:rsid w:val="009538AB"/>
    <w:rsid w:val="00971AA8"/>
    <w:rsid w:val="009833E5"/>
    <w:rsid w:val="0098566A"/>
    <w:rsid w:val="009E3F37"/>
    <w:rsid w:val="00A02ECB"/>
    <w:rsid w:val="00A114B8"/>
    <w:rsid w:val="00A31218"/>
    <w:rsid w:val="00A46D34"/>
    <w:rsid w:val="00A4780F"/>
    <w:rsid w:val="00A56270"/>
    <w:rsid w:val="00A91A57"/>
    <w:rsid w:val="00AB4E9F"/>
    <w:rsid w:val="00AF312F"/>
    <w:rsid w:val="00B14363"/>
    <w:rsid w:val="00BE3226"/>
    <w:rsid w:val="00BF746C"/>
    <w:rsid w:val="00C33318"/>
    <w:rsid w:val="00C35466"/>
    <w:rsid w:val="00C36FE2"/>
    <w:rsid w:val="00C37E70"/>
    <w:rsid w:val="00C9056D"/>
    <w:rsid w:val="00C9284B"/>
    <w:rsid w:val="00C94D2C"/>
    <w:rsid w:val="00D21F81"/>
    <w:rsid w:val="00D3517D"/>
    <w:rsid w:val="00D621CB"/>
    <w:rsid w:val="00DA4E5A"/>
    <w:rsid w:val="00E12ECA"/>
    <w:rsid w:val="00E20542"/>
    <w:rsid w:val="00E30951"/>
    <w:rsid w:val="00E45572"/>
    <w:rsid w:val="00E6238D"/>
    <w:rsid w:val="00E64349"/>
    <w:rsid w:val="00E9001B"/>
    <w:rsid w:val="00EA3C7F"/>
    <w:rsid w:val="00EA3EC3"/>
    <w:rsid w:val="00EC6D9F"/>
    <w:rsid w:val="00ED67D8"/>
    <w:rsid w:val="00EE7D39"/>
    <w:rsid w:val="00EF36EA"/>
    <w:rsid w:val="00F03C16"/>
    <w:rsid w:val="00F54102"/>
    <w:rsid w:val="00F61C6D"/>
    <w:rsid w:val="00F745BE"/>
    <w:rsid w:val="00F86AAD"/>
    <w:rsid w:val="00FA26E8"/>
    <w:rsid w:val="00FD4179"/>
    <w:rsid w:val="04AB1115"/>
    <w:rsid w:val="166F2DE4"/>
    <w:rsid w:val="21076A64"/>
    <w:rsid w:val="23D85DF0"/>
    <w:rsid w:val="28623197"/>
    <w:rsid w:val="37D01043"/>
    <w:rsid w:val="3ECB2C75"/>
    <w:rsid w:val="4310055A"/>
    <w:rsid w:val="433F19F3"/>
    <w:rsid w:val="4B293599"/>
    <w:rsid w:val="56737935"/>
    <w:rsid w:val="5B53610C"/>
    <w:rsid w:val="79651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B48A7"/>
  <w15:docId w15:val="{4B7C79BA-616E-44D3-94F7-006F4E6F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rPr>
  </w:style>
  <w:style w:type="paragraph" w:styleId="Heading1">
    <w:name w:val="heading 1"/>
    <w:basedOn w:val="Normal"/>
    <w:next w:val="Normal"/>
    <w:uiPriority w:val="1"/>
    <w:qFormat/>
    <w:pPr>
      <w:spacing w:before="1"/>
      <w:ind w:left="10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character" w:styleId="Hyperlink">
    <w:name w:val="Hyperlink"/>
    <w:basedOn w:val="DefaultParagraphFont"/>
    <w:rsid w:val="00D3517D"/>
    <w:rPr>
      <w:color w:val="0000FF" w:themeColor="hyperlink"/>
      <w:u w:val="single"/>
    </w:rPr>
  </w:style>
  <w:style w:type="character" w:styleId="UnresolvedMention">
    <w:name w:val="Unresolved Mention"/>
    <w:basedOn w:val="DefaultParagraphFont"/>
    <w:uiPriority w:val="99"/>
    <w:semiHidden/>
    <w:unhideWhenUsed/>
    <w:rsid w:val="00D3517D"/>
    <w:rPr>
      <w:color w:val="605E5C"/>
      <w:shd w:val="clear" w:color="auto" w:fill="E1DFDD"/>
    </w:rPr>
  </w:style>
  <w:style w:type="table" w:styleId="TableGrid">
    <w:name w:val="Table Grid"/>
    <w:basedOn w:val="TableNormal"/>
    <w:rsid w:val="002D1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64349"/>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928798">
      <w:bodyDiv w:val="1"/>
      <w:marLeft w:val="0"/>
      <w:marRight w:val="0"/>
      <w:marTop w:val="0"/>
      <w:marBottom w:val="0"/>
      <w:divBdr>
        <w:top w:val="none" w:sz="0" w:space="0" w:color="auto"/>
        <w:left w:val="none" w:sz="0" w:space="0" w:color="auto"/>
        <w:bottom w:val="none" w:sz="0" w:space="0" w:color="auto"/>
        <w:right w:val="none" w:sz="0" w:space="0" w:color="auto"/>
      </w:divBdr>
      <w:divsChild>
        <w:div w:id="768428392">
          <w:marLeft w:val="0"/>
          <w:marRight w:val="0"/>
          <w:marTop w:val="0"/>
          <w:marBottom w:val="0"/>
          <w:divBdr>
            <w:top w:val="none" w:sz="0" w:space="0" w:color="auto"/>
            <w:left w:val="none" w:sz="0" w:space="0" w:color="auto"/>
            <w:bottom w:val="none" w:sz="0" w:space="0" w:color="auto"/>
            <w:right w:val="none" w:sz="0" w:space="0" w:color="auto"/>
          </w:divBdr>
        </w:div>
        <w:div w:id="696584086">
          <w:marLeft w:val="0"/>
          <w:marRight w:val="0"/>
          <w:marTop w:val="0"/>
          <w:marBottom w:val="0"/>
          <w:divBdr>
            <w:top w:val="none" w:sz="0" w:space="0" w:color="auto"/>
            <w:left w:val="none" w:sz="0" w:space="0" w:color="auto"/>
            <w:bottom w:val="none" w:sz="0" w:space="0" w:color="auto"/>
            <w:right w:val="none" w:sz="0" w:space="0" w:color="auto"/>
          </w:divBdr>
        </w:div>
        <w:div w:id="5076441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gasriandayani@unram.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33024/.v5i3.96"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D8732883-45AB-48C0-AD69-1173D739464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8</Pages>
  <Words>3079</Words>
  <Characters>17554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simrsunram@outlook.com</dc:creator>
  <cp:keywords/>
  <dc:description/>
  <cp:lastModifiedBy>ACER</cp:lastModifiedBy>
  <cp:revision>23</cp:revision>
  <cp:lastPrinted>2023-09-02T07:55:00Z</cp:lastPrinted>
  <dcterms:created xsi:type="dcterms:W3CDTF">2023-08-17T07:16:00Z</dcterms:created>
  <dcterms:modified xsi:type="dcterms:W3CDTF">2023-09-13T01:13:00Z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2023-05-18T00:00:00Z</vt:filetime>
  </property>
  <property fmtid="{D5CDD505-2E9C-101B-9397-08002B2CF9AE}" pid="3" name="Creator">
    <vt:lpwstr>WPS Writer</vt:lpwstr>
  </property>
  <property fmtid="{D5CDD505-2E9C-101B-9397-08002B2CF9AE}" pid="4" name="LastSaved">
    <vt:filetime>2023-05-27T00:00:00Z</vt:filetime>
  </property>
  <property fmtid="{D5CDD505-2E9C-101B-9397-08002B2CF9AE}" pid="5" name="KSOProductBuildVer">
    <vt:lpwstr>2057-11.2.0.11537</vt:lpwstr>
  </property>
  <property fmtid="{D5CDD505-2E9C-101B-9397-08002B2CF9AE}" pid="6" name="ICV">
    <vt:lpwstr>0679F30FBC8B43F3919406C406568888</vt:lpwstr>
  </property>
</Properties>
</file>