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0870FFFB" w:rsidR="00952BA3" w:rsidRPr="00B55A4F" w:rsidRDefault="00435BA6" w:rsidP="00952BA3">
      <w:pPr>
        <w:spacing w:after="0"/>
        <w:jc w:val="center"/>
        <w:rPr>
          <w:rFonts w:ascii="Arial" w:eastAsia="Times New Roman" w:hAnsi="Arial" w:cs="Arial"/>
          <w:b/>
          <w:bCs/>
          <w:color w:val="000000"/>
          <w:sz w:val="28"/>
          <w:szCs w:val="24"/>
          <w:bdr w:val="none" w:sz="0" w:space="0" w:color="auto" w:frame="1"/>
          <w:lang w:val="en-US"/>
        </w:rPr>
      </w:pPr>
      <w:proofErr w:type="spellStart"/>
      <w:r>
        <w:rPr>
          <w:rFonts w:ascii="Arial" w:eastAsia="Times New Roman" w:hAnsi="Arial" w:cs="Arial"/>
          <w:b/>
          <w:bCs/>
          <w:color w:val="000000"/>
          <w:sz w:val="28"/>
          <w:szCs w:val="24"/>
          <w:bdr w:val="none" w:sz="0" w:space="0" w:color="auto" w:frame="1"/>
          <w:lang w:val="en-US"/>
        </w:rPr>
        <w:t>Hubungan</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antara</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gaya</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belajar</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kemandirian</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belajar</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minat</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belajar</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terhadap</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hasil</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belajar</w:t>
      </w:r>
      <w:proofErr w:type="spellEnd"/>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297527EC"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435BA6">
        <w:rPr>
          <w:rFonts w:ascii="Arial" w:eastAsia="Book Antiqua" w:hAnsi="Arial" w:cs="Arial"/>
          <w:b/>
          <w:sz w:val="24"/>
          <w:szCs w:val="24"/>
        </w:rPr>
        <w:t>Achmar Chairil</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435BA6">
        <w:rPr>
          <w:rFonts w:ascii="Arial" w:eastAsia="Book Antiqua" w:hAnsi="Arial" w:cs="Arial"/>
          <w:b/>
          <w:sz w:val="24"/>
          <w:szCs w:val="24"/>
        </w:rPr>
        <w:t>Ismail</w:t>
      </w:r>
      <w:r w:rsidRPr="00B55A4F">
        <w:rPr>
          <w:rFonts w:ascii="Arial" w:eastAsia="Book Antiqua" w:hAnsi="Arial" w:cs="Arial"/>
          <w:b/>
          <w:sz w:val="24"/>
          <w:szCs w:val="24"/>
        </w:rPr>
        <w:t>,</w:t>
      </w:r>
      <w:r w:rsidR="00435BA6">
        <w:rPr>
          <w:rFonts w:ascii="Arial" w:eastAsia="Book Antiqua" w:hAnsi="Arial" w:cs="Arial"/>
          <w:b/>
          <w:sz w:val="24"/>
          <w:szCs w:val="24"/>
        </w:rPr>
        <w:t xml:space="preserve"> </w:t>
      </w:r>
      <w:r w:rsidR="00435BA6">
        <w:rPr>
          <w:rFonts w:ascii="Arial" w:eastAsia="Book Antiqua" w:hAnsi="Arial" w:cs="Arial"/>
          <w:b/>
          <w:sz w:val="24"/>
          <w:szCs w:val="24"/>
          <w:vertAlign w:val="superscript"/>
        </w:rPr>
        <w:t>3</w:t>
      </w:r>
      <w:r w:rsidR="00435BA6">
        <w:rPr>
          <w:rFonts w:ascii="Arial" w:eastAsia="Book Antiqua" w:hAnsi="Arial" w:cs="Arial"/>
          <w:b/>
          <w:sz w:val="24"/>
          <w:szCs w:val="24"/>
        </w:rPr>
        <w:t xml:space="preserve">Asham </w:t>
      </w:r>
      <w:r w:rsidRPr="00B55A4F">
        <w:rPr>
          <w:rFonts w:ascii="Arial" w:eastAsia="Book Antiqua" w:hAnsi="Arial" w:cs="Arial"/>
          <w:b/>
          <w:sz w:val="24"/>
          <w:szCs w:val="24"/>
        </w:rPr>
        <w:t xml:space="preserve"> </w:t>
      </w:r>
    </w:p>
    <w:p w14:paraId="06BD9F85" w14:textId="1A3B5224"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sidR="00435BA6">
        <w:rPr>
          <w:rFonts w:ascii="Arial" w:eastAsia="Book Antiqua" w:hAnsi="Arial" w:cs="Arial"/>
          <w:color w:val="000000"/>
          <w:sz w:val="20"/>
          <w:szCs w:val="20"/>
          <w:vertAlign w:val="superscript"/>
          <w:lang w:val="en-US"/>
        </w:rPr>
        <w:t>,3</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 xml:space="preserve">endidikan </w:t>
      </w:r>
      <w:proofErr w:type="spellStart"/>
      <w:r>
        <w:rPr>
          <w:rFonts w:ascii="Arial" w:eastAsia="Book Antiqua" w:hAnsi="Arial" w:cs="Arial"/>
          <w:color w:val="000000"/>
          <w:sz w:val="20"/>
          <w:szCs w:val="20"/>
          <w:lang w:val="en-US"/>
        </w:rPr>
        <w:t>Biologi</w:t>
      </w:r>
      <w:proofErr w:type="spellEnd"/>
      <w:r w:rsidR="00051A99">
        <w:rPr>
          <w:rFonts w:ascii="Arial" w:eastAsia="Book Antiqua" w:hAnsi="Arial" w:cs="Arial"/>
          <w:color w:val="000000"/>
          <w:sz w:val="20"/>
          <w:szCs w:val="20"/>
          <w:lang w:val="en-US"/>
        </w:rPr>
        <w:t xml:space="preserve">, Universitas </w:t>
      </w:r>
      <w:r w:rsidR="00435BA6">
        <w:rPr>
          <w:rFonts w:ascii="Arial" w:eastAsia="Book Antiqua" w:hAnsi="Arial" w:cs="Arial"/>
          <w:color w:val="000000"/>
          <w:sz w:val="20"/>
          <w:szCs w:val="20"/>
          <w:lang w:val="en-US"/>
        </w:rPr>
        <w:t>Negeri Makassar</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 xml:space="preserve">Indonesia. </w:t>
      </w:r>
    </w:p>
    <w:p w14:paraId="39A080DD" w14:textId="77777777"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w:t>
      </w:r>
      <w:proofErr w:type="spellStart"/>
      <w:r w:rsidRPr="009F11EA">
        <w:rPr>
          <w:rFonts w:ascii="Arial" w:eastAsia="Book Antiqua" w:hAnsi="Arial" w:cs="Arial"/>
          <w:i/>
          <w:color w:val="000000"/>
          <w:sz w:val="20"/>
          <w:szCs w:val="20"/>
        </w:rPr>
        <w:t>Corresponding</w:t>
      </w:r>
      <w:proofErr w:type="spellEnd"/>
      <w:r w:rsidRPr="009F11EA">
        <w:rPr>
          <w:rFonts w:ascii="Arial" w:eastAsia="Book Antiqua" w:hAnsi="Arial" w:cs="Arial"/>
          <w:i/>
          <w:color w:val="000000"/>
          <w:sz w:val="20"/>
          <w:szCs w:val="20"/>
        </w:rPr>
        <w:t xml:space="preserve"> </w:t>
      </w:r>
      <w:proofErr w:type="spellStart"/>
      <w:r w:rsidRPr="009F11EA">
        <w:rPr>
          <w:rFonts w:ascii="Arial" w:eastAsia="Book Antiqua" w:hAnsi="Arial" w:cs="Arial"/>
          <w:i/>
          <w:color w:val="000000"/>
          <w:sz w:val="20"/>
          <w:szCs w:val="20"/>
        </w:rPr>
        <w:t>Author</w:t>
      </w:r>
      <w:proofErr w:type="spellEnd"/>
      <w:r w:rsidRPr="009F11EA">
        <w:rPr>
          <w:rFonts w:ascii="Arial" w:eastAsia="Book Antiqua" w:hAnsi="Arial" w:cs="Arial"/>
          <w:i/>
          <w:color w:val="000000"/>
          <w:sz w:val="20"/>
          <w:szCs w:val="20"/>
        </w:rPr>
        <w:t xml:space="preserve"> e-</w:t>
      </w:r>
      <w:proofErr w:type="spellStart"/>
      <w:r w:rsidRPr="009F11EA">
        <w:rPr>
          <w:rFonts w:ascii="Arial" w:eastAsia="Book Antiqua" w:hAnsi="Arial" w:cs="Arial"/>
          <w:i/>
          <w:color w:val="000000"/>
          <w:sz w:val="20"/>
          <w:szCs w:val="20"/>
        </w:rPr>
        <w:t>mail</w:t>
      </w:r>
      <w:proofErr w:type="spellEnd"/>
      <w:r w:rsidRPr="009F11EA">
        <w:rPr>
          <w:rFonts w:ascii="Arial" w:eastAsia="Book Antiqua" w:hAnsi="Arial" w:cs="Arial"/>
          <w:i/>
          <w:color w:val="000000"/>
          <w:sz w:val="20"/>
          <w:szCs w:val="20"/>
        </w:rPr>
        <w:t xml:space="preserve">: </w:t>
      </w:r>
      <w:hyperlink r:id="rId8">
        <w:r w:rsidRPr="009F11EA">
          <w:rPr>
            <w:rFonts w:ascii="Arial" w:eastAsia="Book Antiqua" w:hAnsi="Arial" w:cs="Arial"/>
            <w:i/>
            <w:color w:val="0563C1"/>
            <w:sz w:val="20"/>
            <w:szCs w:val="20"/>
            <w:u w:val="single"/>
          </w:rPr>
          <w:t>abc@edu.ac.id</w:t>
        </w:r>
      </w:hyperlink>
      <w:r w:rsidRPr="009F11EA">
        <w:rPr>
          <w:rFonts w:ascii="Arial" w:eastAsia="Book Antiqua" w:hAnsi="Arial" w:cs="Arial"/>
          <w:i/>
          <w:color w:val="000000"/>
          <w:sz w:val="20"/>
          <w:szCs w:val="20"/>
        </w:rPr>
        <w:t xml:space="preserve"> </w:t>
      </w:r>
      <w:r w:rsidR="00CD3DB7" w:rsidRPr="009F11EA">
        <w:rPr>
          <w:rFonts w:ascii="Arial" w:eastAsia="Book Antiqua" w:hAnsi="Arial" w:cs="Arial"/>
          <w:b/>
          <w:i/>
          <w:color w:val="000000"/>
          <w:sz w:val="20"/>
          <w:szCs w:val="20"/>
        </w:rPr>
        <w:t>(1</w:t>
      </w:r>
      <w:r w:rsidR="00CD3DB7" w:rsidRPr="009F11EA">
        <w:rPr>
          <w:rFonts w:ascii="Arial" w:eastAsia="Book Antiqua" w:hAnsi="Arial" w:cs="Arial"/>
          <w:b/>
          <w:i/>
          <w:color w:val="000000"/>
          <w:sz w:val="20"/>
          <w:szCs w:val="20"/>
          <w:lang w:val="en-GB"/>
        </w:rPr>
        <w:t>0</w:t>
      </w:r>
      <w:proofErr w:type="spellStart"/>
      <w:r w:rsidRPr="009F11EA">
        <w:rPr>
          <w:rFonts w:ascii="Arial" w:eastAsia="Book Antiqua" w:hAnsi="Arial" w:cs="Arial"/>
          <w:b/>
          <w:i/>
          <w:color w:val="000000"/>
          <w:sz w:val="20"/>
          <w:szCs w:val="20"/>
        </w:rPr>
        <w:t>pt</w:t>
      </w:r>
      <w:proofErr w:type="spellEnd"/>
      <w:r w:rsidRPr="009F11EA">
        <w:rPr>
          <w:rFonts w:ascii="Arial" w:eastAsia="Book Antiqua" w:hAnsi="Arial" w:cs="Arial"/>
          <w:b/>
          <w:i/>
          <w:color w:val="000000"/>
          <w:sz w:val="20"/>
          <w:szCs w:val="20"/>
        </w:rPr>
        <w:t xml:space="preserve"> normal </w:t>
      </w:r>
      <w:proofErr w:type="spellStart"/>
      <w:r w:rsidRPr="009F11EA">
        <w:rPr>
          <w:rFonts w:ascii="Arial" w:eastAsia="Book Antiqua" w:hAnsi="Arial" w:cs="Arial"/>
          <w:b/>
          <w:i/>
          <w:color w:val="000000"/>
          <w:sz w:val="20"/>
          <w:szCs w:val="20"/>
        </w:rPr>
        <w:t>italic</w:t>
      </w:r>
      <w:proofErr w:type="spellEnd"/>
      <w:r w:rsidRPr="009F11EA">
        <w:rPr>
          <w:rFonts w:ascii="Arial" w:eastAsia="Book Antiqua" w:hAnsi="Arial" w:cs="Arial"/>
          <w:b/>
          <w:i/>
          <w:color w:val="000000"/>
          <w:sz w:val="20"/>
          <w:szCs w:val="20"/>
        </w:rPr>
        <w:t>)</w:t>
      </w:r>
    </w:p>
    <w:p w14:paraId="32EF0CEC" w14:textId="4C3E4182" w:rsidR="00435BA6" w:rsidRPr="00D17C64" w:rsidRDefault="00A87B03" w:rsidP="00D17C64">
      <w:pPr>
        <w:jc w:val="center"/>
        <w:rPr>
          <w:rFonts w:ascii="Arial" w:eastAsia="Book Antiqua" w:hAnsi="Arial" w:cs="Arial"/>
          <w:b/>
          <w:i/>
          <w:color w:val="000000"/>
          <w:sz w:val="18"/>
          <w:szCs w:val="18"/>
        </w:rPr>
      </w:pPr>
      <w:proofErr w:type="spellStart"/>
      <w:r w:rsidRPr="00116953">
        <w:rPr>
          <w:rFonts w:ascii="Arial" w:eastAsia="Book Antiqua" w:hAnsi="Arial" w:cs="Arial"/>
          <w:i/>
          <w:sz w:val="18"/>
          <w:szCs w:val="18"/>
        </w:rPr>
        <w:t>Received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Revised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Published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proofErr w:type="spellStart"/>
      <w:r w:rsidR="00051A99" w:rsidRPr="00116953">
        <w:rPr>
          <w:rFonts w:ascii="Arial" w:eastAsia="Book Antiqua" w:hAnsi="Arial" w:cs="Arial"/>
          <w:b/>
          <w:i/>
          <w:color w:val="000000"/>
          <w:sz w:val="18"/>
          <w:szCs w:val="18"/>
        </w:rPr>
        <w:t>pt</w:t>
      </w:r>
      <w:proofErr w:type="spellEnd"/>
      <w:r w:rsidR="00051A99" w:rsidRPr="00116953">
        <w:rPr>
          <w:rFonts w:ascii="Arial" w:eastAsia="Book Antiqua" w:hAnsi="Arial" w:cs="Arial"/>
          <w:b/>
          <w:i/>
          <w:color w:val="000000"/>
          <w:sz w:val="18"/>
          <w:szCs w:val="18"/>
        </w:rPr>
        <w:t xml:space="preserve"> normal </w:t>
      </w:r>
      <w:proofErr w:type="spellStart"/>
      <w:r w:rsidR="00051A99" w:rsidRPr="00116953">
        <w:rPr>
          <w:rFonts w:ascii="Arial" w:eastAsia="Book Antiqua" w:hAnsi="Arial" w:cs="Arial"/>
          <w:b/>
          <w:i/>
          <w:color w:val="000000"/>
          <w:sz w:val="18"/>
          <w:szCs w:val="18"/>
        </w:rPr>
        <w:t>italic</w:t>
      </w:r>
      <w:proofErr w:type="spellEnd"/>
      <w:r w:rsidR="00051A99" w:rsidRPr="00116953">
        <w:rPr>
          <w:rFonts w:ascii="Arial" w:eastAsia="Book Antiqua" w:hAnsi="Arial" w:cs="Arial"/>
          <w:b/>
          <w:i/>
          <w:color w:val="000000"/>
          <w:sz w:val="18"/>
          <w:szCs w:val="18"/>
        </w:rPr>
        <w:t>)</w:t>
      </w:r>
    </w:p>
    <w:p w14:paraId="65C627F3" w14:textId="77777777" w:rsidR="00D17C64" w:rsidRPr="00D17C64" w:rsidRDefault="00A40F92" w:rsidP="00D17C64">
      <w:pPr>
        <w:spacing w:after="0" w:line="276" w:lineRule="auto"/>
        <w:rPr>
          <w:rFonts w:ascii="Arial" w:hAnsi="Arial" w:cs="Arial"/>
          <w:sz w:val="18"/>
          <w:szCs w:val="18"/>
        </w:rPr>
      </w:pPr>
      <w:proofErr w:type="spellStart"/>
      <w:r w:rsidRPr="00D17C64">
        <w:rPr>
          <w:rFonts w:ascii="Arial" w:eastAsia="Times New Roman" w:hAnsi="Arial" w:cs="Arial"/>
          <w:b/>
          <w:color w:val="000000"/>
          <w:sz w:val="18"/>
          <w:szCs w:val="18"/>
          <w:lang w:val="en-GB"/>
        </w:rPr>
        <w:t>Abstrak</w:t>
      </w:r>
      <w:proofErr w:type="spellEnd"/>
      <w:r w:rsidRPr="00D17C64">
        <w:rPr>
          <w:rFonts w:ascii="Arial" w:eastAsia="Times New Roman" w:hAnsi="Arial" w:cs="Arial"/>
          <w:color w:val="000000"/>
          <w:sz w:val="18"/>
          <w:szCs w:val="18"/>
          <w:lang w:val="en-GB"/>
        </w:rPr>
        <w:t xml:space="preserve">: </w:t>
      </w:r>
      <w:r w:rsidR="00D17C64" w:rsidRPr="00D17C64">
        <w:rPr>
          <w:rFonts w:ascii="Arial" w:hAnsi="Arial" w:cs="Arial"/>
          <w:sz w:val="18"/>
          <w:szCs w:val="18"/>
        </w:rPr>
        <w:t xml:space="preserve">Penelitian ini bertujuan untuk menganalisis hubungan antara gaya belajar, kemandirian belajar, dan minat belajar dengan hasil belajar siswa kelas VIII SMP Negeri </w:t>
      </w:r>
      <w:proofErr w:type="spellStart"/>
      <w:r w:rsidR="00D17C64" w:rsidRPr="00D17C64">
        <w:rPr>
          <w:rFonts w:ascii="Arial" w:hAnsi="Arial" w:cs="Arial"/>
          <w:sz w:val="18"/>
          <w:szCs w:val="18"/>
        </w:rPr>
        <w:t>se</w:t>
      </w:r>
      <w:proofErr w:type="spellEnd"/>
      <w:r w:rsidR="00D17C64" w:rsidRPr="00D17C64">
        <w:rPr>
          <w:rFonts w:ascii="Arial" w:hAnsi="Arial" w:cs="Arial"/>
          <w:sz w:val="18"/>
          <w:szCs w:val="18"/>
        </w:rPr>
        <w:t xml:space="preserve">-Kecamatan </w:t>
      </w:r>
      <w:proofErr w:type="spellStart"/>
      <w:r w:rsidR="00D17C64" w:rsidRPr="00D17C64">
        <w:rPr>
          <w:rFonts w:ascii="Arial" w:hAnsi="Arial" w:cs="Arial"/>
          <w:sz w:val="18"/>
          <w:szCs w:val="18"/>
        </w:rPr>
        <w:t>Labakkang</w:t>
      </w:r>
      <w:proofErr w:type="spellEnd"/>
      <w:r w:rsidR="00D17C64" w:rsidRPr="00D17C64">
        <w:rPr>
          <w:rFonts w:ascii="Arial" w:hAnsi="Arial" w:cs="Arial"/>
          <w:sz w:val="18"/>
          <w:szCs w:val="18"/>
        </w:rPr>
        <w:t xml:space="preserve">. Penelitian ini menggunakan pendekatan </w:t>
      </w:r>
      <w:proofErr w:type="spellStart"/>
      <w:r w:rsidR="00D17C64" w:rsidRPr="00D17C64">
        <w:rPr>
          <w:rFonts w:ascii="Arial" w:eastAsiaTheme="minorEastAsia" w:hAnsi="Arial" w:cs="Arial"/>
          <w:i/>
          <w:iCs/>
          <w:sz w:val="18"/>
          <w:szCs w:val="18"/>
        </w:rPr>
        <w:t>ex</w:t>
      </w:r>
      <w:proofErr w:type="spellEnd"/>
      <w:r w:rsidR="00D17C64" w:rsidRPr="00D17C64">
        <w:rPr>
          <w:rFonts w:ascii="Arial" w:eastAsiaTheme="minorEastAsia" w:hAnsi="Arial" w:cs="Arial"/>
          <w:i/>
          <w:iCs/>
          <w:sz w:val="18"/>
          <w:szCs w:val="18"/>
        </w:rPr>
        <w:t xml:space="preserve"> </w:t>
      </w:r>
      <w:proofErr w:type="spellStart"/>
      <w:r w:rsidR="00D17C64" w:rsidRPr="00D17C64">
        <w:rPr>
          <w:rFonts w:ascii="Arial" w:eastAsiaTheme="minorEastAsia" w:hAnsi="Arial" w:cs="Arial"/>
          <w:i/>
          <w:iCs/>
          <w:sz w:val="18"/>
          <w:szCs w:val="18"/>
        </w:rPr>
        <w:t>post</w:t>
      </w:r>
      <w:proofErr w:type="spellEnd"/>
      <w:r w:rsidR="00D17C64" w:rsidRPr="00D17C64">
        <w:rPr>
          <w:rFonts w:ascii="Arial" w:eastAsiaTheme="minorEastAsia" w:hAnsi="Arial" w:cs="Arial"/>
          <w:i/>
          <w:iCs/>
          <w:sz w:val="18"/>
          <w:szCs w:val="18"/>
        </w:rPr>
        <w:t xml:space="preserve"> facto</w:t>
      </w:r>
      <w:r w:rsidR="00D17C64" w:rsidRPr="00D17C64">
        <w:rPr>
          <w:rFonts w:ascii="Arial" w:hAnsi="Arial" w:cs="Arial"/>
          <w:sz w:val="18"/>
          <w:szCs w:val="18"/>
        </w:rPr>
        <w:t xml:space="preserve"> dengan desain </w:t>
      </w:r>
      <w:proofErr w:type="spellStart"/>
      <w:r w:rsidR="00D17C64" w:rsidRPr="00D17C64">
        <w:rPr>
          <w:rFonts w:ascii="Arial" w:hAnsi="Arial" w:cs="Arial"/>
          <w:sz w:val="18"/>
          <w:szCs w:val="18"/>
        </w:rPr>
        <w:t>korelasional</w:t>
      </w:r>
      <w:proofErr w:type="spellEnd"/>
      <w:r w:rsidR="00D17C64" w:rsidRPr="00D17C64">
        <w:rPr>
          <w:rFonts w:ascii="Arial" w:hAnsi="Arial" w:cs="Arial"/>
          <w:sz w:val="18"/>
          <w:szCs w:val="18"/>
        </w:rPr>
        <w:t xml:space="preserve"> ganda. </w:t>
      </w:r>
      <w:r w:rsidR="00D17C64" w:rsidRPr="00D17C64">
        <w:rPr>
          <w:rFonts w:ascii="Arial" w:eastAsiaTheme="majorEastAsia" w:hAnsi="Arial" w:cs="Arial"/>
          <w:sz w:val="18"/>
          <w:szCs w:val="18"/>
        </w:rPr>
        <w:t xml:space="preserve">Populasi penelitian kelas VIII SMP Negeri </w:t>
      </w:r>
      <w:proofErr w:type="spellStart"/>
      <w:r w:rsidR="00D17C64" w:rsidRPr="00D17C64">
        <w:rPr>
          <w:rFonts w:ascii="Arial" w:eastAsiaTheme="majorEastAsia" w:hAnsi="Arial" w:cs="Arial"/>
          <w:sz w:val="18"/>
          <w:szCs w:val="18"/>
        </w:rPr>
        <w:t>se</w:t>
      </w:r>
      <w:proofErr w:type="spellEnd"/>
      <w:r w:rsidR="00D17C64" w:rsidRPr="00D17C64">
        <w:rPr>
          <w:rFonts w:ascii="Arial" w:eastAsiaTheme="majorEastAsia" w:hAnsi="Arial" w:cs="Arial"/>
          <w:sz w:val="18"/>
          <w:szCs w:val="18"/>
        </w:rPr>
        <w:t xml:space="preserve">-Kecamatan </w:t>
      </w:r>
      <w:proofErr w:type="spellStart"/>
      <w:r w:rsidR="00D17C64" w:rsidRPr="00D17C64">
        <w:rPr>
          <w:rFonts w:ascii="Arial" w:eastAsiaTheme="majorEastAsia" w:hAnsi="Arial" w:cs="Arial"/>
          <w:sz w:val="18"/>
          <w:szCs w:val="18"/>
        </w:rPr>
        <w:t>Labakkang</w:t>
      </w:r>
      <w:proofErr w:type="spellEnd"/>
      <w:r w:rsidR="00D17C64" w:rsidRPr="00D17C64">
        <w:rPr>
          <w:rFonts w:ascii="Arial" w:eastAsiaTheme="majorEastAsia" w:hAnsi="Arial" w:cs="Arial"/>
          <w:sz w:val="18"/>
          <w:szCs w:val="18"/>
        </w:rPr>
        <w:t xml:space="preserve"> berjumlah 653 siswa</w:t>
      </w:r>
      <w:r w:rsidR="00D17C64" w:rsidRPr="00D17C64">
        <w:rPr>
          <w:rFonts w:ascii="Arial" w:hAnsi="Arial" w:cs="Arial"/>
          <w:sz w:val="18"/>
          <w:szCs w:val="18"/>
        </w:rPr>
        <w:t xml:space="preserve">. Sampel penelitian berjumlah 101 siswa, Data dikumpulkan angket untuk gaya belajar, kemandirian belajar, dan minat belajar, Analisis data dilakukan secara deskriptif untuk </w:t>
      </w:r>
      <w:proofErr w:type="spellStart"/>
      <w:r w:rsidR="00D17C64" w:rsidRPr="00D17C64">
        <w:rPr>
          <w:rFonts w:ascii="Arial" w:hAnsi="Arial" w:cs="Arial"/>
          <w:sz w:val="18"/>
          <w:szCs w:val="18"/>
        </w:rPr>
        <w:t>mengkategorikan</w:t>
      </w:r>
      <w:proofErr w:type="spellEnd"/>
      <w:r w:rsidR="00D17C64" w:rsidRPr="00D17C64">
        <w:rPr>
          <w:rFonts w:ascii="Arial" w:hAnsi="Arial" w:cs="Arial"/>
          <w:sz w:val="18"/>
          <w:szCs w:val="18"/>
        </w:rPr>
        <w:t xml:space="preserve"> variabel dan inferensial untuk menguji hipotesis. Uji prasyarat meliputi </w:t>
      </w:r>
      <w:proofErr w:type="spellStart"/>
      <w:r w:rsidR="00D17C64" w:rsidRPr="00D17C64">
        <w:rPr>
          <w:rFonts w:ascii="Arial" w:hAnsi="Arial" w:cs="Arial"/>
          <w:sz w:val="18"/>
          <w:szCs w:val="18"/>
        </w:rPr>
        <w:t>normalitas</w:t>
      </w:r>
      <w:proofErr w:type="spellEnd"/>
      <w:r w:rsidR="00D17C64" w:rsidRPr="00D17C64">
        <w:rPr>
          <w:rFonts w:ascii="Arial" w:hAnsi="Arial" w:cs="Arial"/>
          <w:sz w:val="18"/>
          <w:szCs w:val="18"/>
        </w:rPr>
        <w:t xml:space="preserve"> data menggunakan uji </w:t>
      </w:r>
      <w:proofErr w:type="spellStart"/>
      <w:r w:rsidR="00D17C64" w:rsidRPr="00D17C64">
        <w:rPr>
          <w:rFonts w:ascii="Arial" w:hAnsi="Arial" w:cs="Arial"/>
          <w:i/>
          <w:iCs/>
          <w:sz w:val="18"/>
          <w:szCs w:val="18"/>
        </w:rPr>
        <w:t>Kolmogorov-Smirnov</w:t>
      </w:r>
      <w:proofErr w:type="spellEnd"/>
      <w:r w:rsidR="00D17C64" w:rsidRPr="00D17C64">
        <w:rPr>
          <w:rFonts w:ascii="Arial" w:hAnsi="Arial" w:cs="Arial"/>
          <w:sz w:val="18"/>
          <w:szCs w:val="18"/>
        </w:rPr>
        <w:t xml:space="preserve"> dan uji </w:t>
      </w:r>
      <w:proofErr w:type="spellStart"/>
      <w:r w:rsidR="00D17C64" w:rsidRPr="00D17C64">
        <w:rPr>
          <w:rFonts w:ascii="Arial" w:hAnsi="Arial" w:cs="Arial"/>
          <w:sz w:val="18"/>
          <w:szCs w:val="18"/>
        </w:rPr>
        <w:t>linearitas</w:t>
      </w:r>
      <w:proofErr w:type="spellEnd"/>
      <w:r w:rsidR="00D17C64" w:rsidRPr="00D17C64">
        <w:rPr>
          <w:rFonts w:ascii="Arial" w:hAnsi="Arial" w:cs="Arial"/>
          <w:sz w:val="18"/>
          <w:szCs w:val="18"/>
        </w:rPr>
        <w:t xml:space="preserve">. Uji hipotesis dilakukan dengan analisis regresi sederhana menggunakan korelasi </w:t>
      </w:r>
      <w:r w:rsidR="00D17C64" w:rsidRPr="00D17C64">
        <w:rPr>
          <w:rFonts w:ascii="Arial" w:hAnsi="Arial" w:cs="Arial"/>
          <w:i/>
          <w:iCs/>
          <w:sz w:val="18"/>
          <w:szCs w:val="18"/>
        </w:rPr>
        <w:t xml:space="preserve">Pearson </w:t>
      </w:r>
      <w:proofErr w:type="spellStart"/>
      <w:r w:rsidR="00D17C64" w:rsidRPr="00D17C64">
        <w:rPr>
          <w:rFonts w:ascii="Arial" w:hAnsi="Arial" w:cs="Arial"/>
          <w:i/>
          <w:iCs/>
          <w:sz w:val="18"/>
          <w:szCs w:val="18"/>
        </w:rPr>
        <w:t>Product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Moment</w:t>
      </w:r>
      <w:proofErr w:type="spellEnd"/>
      <w:r w:rsidR="00D17C64" w:rsidRPr="00D17C64">
        <w:rPr>
          <w:rFonts w:ascii="Arial" w:hAnsi="Arial" w:cs="Arial"/>
          <w:sz w:val="18"/>
          <w:szCs w:val="18"/>
        </w:rPr>
        <w:t xml:space="preserve"> dan analisis regresi linear berganda untuk melihat pengaruh simultan. Hasil penelitian menunjukkan bahwa terdapat hubungan yang signifikan antara gaya belajar, kemandirian belajar, dan minat belajar dengan hasil belajar siswa. Menemukan bahwa gaya belajar siswa didominasi oleh visual dan </w:t>
      </w:r>
      <w:proofErr w:type="spellStart"/>
      <w:r w:rsidR="00D17C64" w:rsidRPr="00D17C64">
        <w:rPr>
          <w:rFonts w:ascii="Arial" w:hAnsi="Arial" w:cs="Arial"/>
          <w:sz w:val="18"/>
          <w:szCs w:val="18"/>
        </w:rPr>
        <w:t>kinestetik</w:t>
      </w:r>
      <w:proofErr w:type="spellEnd"/>
      <w:r w:rsidR="00D17C64" w:rsidRPr="00D17C64">
        <w:rPr>
          <w:rFonts w:ascii="Arial" w:hAnsi="Arial" w:cs="Arial"/>
          <w:sz w:val="18"/>
          <w:szCs w:val="18"/>
        </w:rPr>
        <w:t xml:space="preserve">. kemandirian dan minat belajar kategori sedang. Sedangkan untuk hasil belajar pada kategori tinggi  </w:t>
      </w:r>
    </w:p>
    <w:p w14:paraId="7C32CCF6" w14:textId="0B640327" w:rsidR="00A40F92" w:rsidRDefault="00A40F92" w:rsidP="00D17C64">
      <w:pPr>
        <w:spacing w:after="0" w:line="276" w:lineRule="auto"/>
        <w:rPr>
          <w:rFonts w:ascii="Arial" w:hAnsi="Arial" w:cs="Arial"/>
          <w:sz w:val="18"/>
          <w:szCs w:val="18"/>
        </w:rPr>
      </w:pPr>
      <w:r w:rsidRPr="00D17C64">
        <w:rPr>
          <w:rFonts w:ascii="Arial" w:eastAsia="Times New Roman" w:hAnsi="Arial" w:cs="Arial"/>
          <w:b/>
          <w:color w:val="000000"/>
          <w:sz w:val="18"/>
          <w:szCs w:val="18"/>
          <w:lang w:val="en-US"/>
        </w:rPr>
        <w:t xml:space="preserve">Kata </w:t>
      </w:r>
      <w:proofErr w:type="spellStart"/>
      <w:r w:rsidRPr="00D17C64">
        <w:rPr>
          <w:rFonts w:ascii="Arial" w:eastAsia="Times New Roman" w:hAnsi="Arial" w:cs="Arial"/>
          <w:b/>
          <w:color w:val="000000"/>
          <w:sz w:val="18"/>
          <w:szCs w:val="18"/>
          <w:lang w:val="en-US"/>
        </w:rPr>
        <w:t>Kunci</w:t>
      </w:r>
      <w:proofErr w:type="spellEnd"/>
      <w:r w:rsidRPr="00D17C64">
        <w:rPr>
          <w:rFonts w:ascii="Arial" w:eastAsia="Times New Roman" w:hAnsi="Arial" w:cs="Arial"/>
          <w:b/>
          <w:color w:val="000000"/>
          <w:sz w:val="18"/>
          <w:szCs w:val="18"/>
          <w:lang w:val="en-US"/>
        </w:rPr>
        <w:t>:</w:t>
      </w:r>
      <w:r w:rsidR="00454E67" w:rsidRPr="00D17C64">
        <w:rPr>
          <w:rFonts w:ascii="Arial" w:eastAsia="Times New Roman" w:hAnsi="Arial" w:cs="Arial"/>
          <w:b/>
          <w:color w:val="000000"/>
          <w:sz w:val="18"/>
          <w:szCs w:val="18"/>
          <w:lang w:val="en-US"/>
        </w:rPr>
        <w:t xml:space="preserve"> </w:t>
      </w:r>
      <w:r w:rsidR="00D17C64" w:rsidRPr="00D17C64">
        <w:rPr>
          <w:rFonts w:ascii="Arial" w:hAnsi="Arial" w:cs="Arial"/>
          <w:sz w:val="18"/>
          <w:szCs w:val="18"/>
        </w:rPr>
        <w:t>Gaya Belajar, Kemandirian Belajar, Minat Belajar, Hasil Belajar.</w:t>
      </w:r>
      <w:r w:rsidR="00D17C64">
        <w:rPr>
          <w:rFonts w:ascii="Arial" w:hAnsi="Arial" w:cs="Arial"/>
          <w:sz w:val="18"/>
          <w:szCs w:val="18"/>
        </w:rPr>
        <w:t xml:space="preserve"> </w:t>
      </w:r>
      <w:proofErr w:type="spellStart"/>
      <w:r w:rsidR="00D17C64">
        <w:rPr>
          <w:rFonts w:ascii="Arial" w:hAnsi="Arial" w:cs="Arial"/>
          <w:sz w:val="18"/>
          <w:szCs w:val="18"/>
        </w:rPr>
        <w:t>Labakkang</w:t>
      </w:r>
      <w:proofErr w:type="spellEnd"/>
    </w:p>
    <w:p w14:paraId="3769784B" w14:textId="77777777" w:rsidR="00D17C64" w:rsidRPr="00D17C64" w:rsidRDefault="00D17C64" w:rsidP="00D17C64">
      <w:pPr>
        <w:spacing w:after="0" w:line="276" w:lineRule="auto"/>
        <w:rPr>
          <w:rFonts w:ascii="Arial" w:hAnsi="Arial" w:cs="Arial"/>
          <w:sz w:val="18"/>
          <w:szCs w:val="18"/>
        </w:rPr>
      </w:pPr>
    </w:p>
    <w:p w14:paraId="698DD58D" w14:textId="77777777" w:rsidR="00D17C64" w:rsidRPr="00D17C64" w:rsidRDefault="00A40F92" w:rsidP="00D17C64">
      <w:pPr>
        <w:spacing w:after="0" w:line="276" w:lineRule="auto"/>
        <w:jc w:val="both"/>
        <w:rPr>
          <w:rFonts w:ascii="Arial" w:hAnsi="Arial" w:cs="Arial"/>
          <w:i/>
          <w:iCs/>
          <w:sz w:val="18"/>
          <w:szCs w:val="18"/>
        </w:rPr>
      </w:pPr>
      <w:proofErr w:type="spellStart"/>
      <w:r w:rsidRPr="00454E67">
        <w:rPr>
          <w:rFonts w:ascii="Arial" w:eastAsia="Times New Roman" w:hAnsi="Arial" w:cs="Arial"/>
          <w:b/>
          <w:i/>
          <w:sz w:val="18"/>
          <w:szCs w:val="18"/>
        </w:rPr>
        <w:t>Abstract</w:t>
      </w:r>
      <w:proofErr w:type="spellEnd"/>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proofErr w:type="spellStart"/>
      <w:r w:rsidR="00D17C64" w:rsidRPr="00D17C64">
        <w:rPr>
          <w:rFonts w:ascii="Arial" w:hAnsi="Arial" w:cs="Arial"/>
          <w:i/>
          <w:iCs/>
          <w:sz w:val="18"/>
          <w:szCs w:val="18"/>
        </w:rPr>
        <w:t>This</w:t>
      </w:r>
      <w:proofErr w:type="spellEnd"/>
      <w:r w:rsidR="00D17C64" w:rsidRPr="00D17C64">
        <w:rPr>
          <w:rFonts w:ascii="Arial" w:hAnsi="Arial" w:cs="Arial"/>
          <w:i/>
          <w:iCs/>
          <w:sz w:val="18"/>
          <w:szCs w:val="18"/>
        </w:rPr>
        <w:t xml:space="preserve"> study </w:t>
      </w:r>
      <w:proofErr w:type="spellStart"/>
      <w:r w:rsidR="00D17C64" w:rsidRPr="00D17C64">
        <w:rPr>
          <w:rFonts w:ascii="Arial" w:hAnsi="Arial" w:cs="Arial"/>
          <w:i/>
          <w:iCs/>
          <w:sz w:val="18"/>
          <w:szCs w:val="18"/>
        </w:rPr>
        <w:t>aims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to</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analyze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relationship</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between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styles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independence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interests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with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outcomes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of</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class</w:t>
      </w:r>
      <w:proofErr w:type="spellEnd"/>
      <w:r w:rsidR="00D17C64" w:rsidRPr="00D17C64">
        <w:rPr>
          <w:rFonts w:ascii="Arial" w:hAnsi="Arial" w:cs="Arial"/>
          <w:i/>
          <w:iCs/>
          <w:sz w:val="18"/>
          <w:szCs w:val="18"/>
        </w:rPr>
        <w:t xml:space="preserve"> VIII </w:t>
      </w:r>
      <w:proofErr w:type="spellStart"/>
      <w:r w:rsidR="00D17C64" w:rsidRPr="00D17C64">
        <w:rPr>
          <w:rFonts w:ascii="Arial" w:hAnsi="Arial" w:cs="Arial"/>
          <w:i/>
          <w:iCs/>
          <w:sz w:val="18"/>
          <w:szCs w:val="18"/>
        </w:rPr>
        <w:t>students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of</w:t>
      </w:r>
      <w:proofErr w:type="spellEnd"/>
      <w:r w:rsidR="00D17C64" w:rsidRPr="00D17C64">
        <w:rPr>
          <w:rFonts w:ascii="Arial" w:hAnsi="Arial" w:cs="Arial"/>
          <w:i/>
          <w:iCs/>
          <w:sz w:val="18"/>
          <w:szCs w:val="18"/>
        </w:rPr>
        <w:t xml:space="preserve"> junior </w:t>
      </w:r>
      <w:proofErr w:type="spellStart"/>
      <w:r w:rsidR="00D17C64" w:rsidRPr="00D17C64">
        <w:rPr>
          <w:rFonts w:ascii="Arial" w:hAnsi="Arial" w:cs="Arial"/>
          <w:i/>
          <w:iCs/>
          <w:sz w:val="18"/>
          <w:szCs w:val="18"/>
        </w:rPr>
        <w:t>high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schools</w:t>
      </w:r>
      <w:proofErr w:type="spellEnd"/>
      <w:r w:rsidR="00D17C64" w:rsidRPr="00D17C64">
        <w:rPr>
          <w:rFonts w:ascii="Arial" w:hAnsi="Arial" w:cs="Arial"/>
          <w:i/>
          <w:iCs/>
          <w:sz w:val="18"/>
          <w:szCs w:val="18"/>
        </w:rPr>
        <w:t xml:space="preserve"> in </w:t>
      </w:r>
      <w:proofErr w:type="spellStart"/>
      <w:r w:rsidR="00D17C64" w:rsidRPr="00D17C64">
        <w:rPr>
          <w:rFonts w:ascii="Arial" w:hAnsi="Arial" w:cs="Arial"/>
          <w:i/>
          <w:iCs/>
          <w:sz w:val="18"/>
          <w:szCs w:val="18"/>
        </w:rPr>
        <w:t>Labakkang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District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This</w:t>
      </w:r>
      <w:proofErr w:type="spellEnd"/>
      <w:r w:rsidR="00D17C64" w:rsidRPr="00D17C64">
        <w:rPr>
          <w:rFonts w:ascii="Arial" w:hAnsi="Arial" w:cs="Arial"/>
          <w:i/>
          <w:iCs/>
          <w:sz w:val="18"/>
          <w:szCs w:val="18"/>
        </w:rPr>
        <w:t xml:space="preserve"> study </w:t>
      </w:r>
      <w:proofErr w:type="spellStart"/>
      <w:r w:rsidR="00D17C64" w:rsidRPr="00D17C64">
        <w:rPr>
          <w:rFonts w:ascii="Arial" w:hAnsi="Arial" w:cs="Arial"/>
          <w:i/>
          <w:iCs/>
          <w:sz w:val="18"/>
          <w:szCs w:val="18"/>
        </w:rPr>
        <w:t>uses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ex</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post</w:t>
      </w:r>
      <w:proofErr w:type="spellEnd"/>
      <w:r w:rsidR="00D17C64" w:rsidRPr="00D17C64">
        <w:rPr>
          <w:rFonts w:ascii="Arial" w:hAnsi="Arial" w:cs="Arial"/>
          <w:i/>
          <w:iCs/>
          <w:sz w:val="18"/>
          <w:szCs w:val="18"/>
        </w:rPr>
        <w:t xml:space="preserve"> facto </w:t>
      </w:r>
      <w:proofErr w:type="spellStart"/>
      <w:r w:rsidR="00D17C64" w:rsidRPr="00D17C64">
        <w:rPr>
          <w:rFonts w:ascii="Arial" w:hAnsi="Arial" w:cs="Arial"/>
          <w:i/>
          <w:iCs/>
          <w:sz w:val="18"/>
          <w:szCs w:val="18"/>
        </w:rPr>
        <w:t>approach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with</w:t>
      </w:r>
      <w:proofErr w:type="spellEnd"/>
      <w:r w:rsidR="00D17C64" w:rsidRPr="00D17C64">
        <w:rPr>
          <w:rFonts w:ascii="Arial" w:hAnsi="Arial" w:cs="Arial"/>
          <w:i/>
          <w:iCs/>
          <w:sz w:val="18"/>
          <w:szCs w:val="18"/>
        </w:rPr>
        <w:t xml:space="preserve"> a </w:t>
      </w:r>
      <w:proofErr w:type="spellStart"/>
      <w:r w:rsidR="00D17C64" w:rsidRPr="00D17C64">
        <w:rPr>
          <w:rFonts w:ascii="Arial" w:hAnsi="Arial" w:cs="Arial"/>
          <w:i/>
          <w:iCs/>
          <w:sz w:val="18"/>
          <w:szCs w:val="18"/>
        </w:rPr>
        <w:t>multiple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correlational</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design</w:t>
      </w:r>
      <w:proofErr w:type="spellEnd"/>
      <w:r w:rsidR="00D17C64" w:rsidRPr="00D17C64">
        <w:rPr>
          <w:rFonts w:ascii="Arial" w:hAnsi="Arial" w:cs="Arial"/>
          <w:i/>
          <w:iCs/>
          <w:sz w:val="18"/>
          <w:szCs w:val="18"/>
        </w:rPr>
        <w:t xml:space="preserve">. The </w:t>
      </w:r>
      <w:proofErr w:type="spellStart"/>
      <w:r w:rsidR="00D17C64" w:rsidRPr="00D17C64">
        <w:rPr>
          <w:rFonts w:ascii="Arial" w:hAnsi="Arial" w:cs="Arial"/>
          <w:i/>
          <w:iCs/>
          <w:sz w:val="18"/>
          <w:szCs w:val="18"/>
        </w:rPr>
        <w:t>population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of</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study </w:t>
      </w:r>
      <w:proofErr w:type="spellStart"/>
      <w:r w:rsidR="00D17C64" w:rsidRPr="00D17C64">
        <w:rPr>
          <w:rFonts w:ascii="Arial" w:hAnsi="Arial" w:cs="Arial"/>
          <w:i/>
          <w:iCs/>
          <w:sz w:val="18"/>
          <w:szCs w:val="18"/>
        </w:rPr>
        <w:t>was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class</w:t>
      </w:r>
      <w:proofErr w:type="spellEnd"/>
      <w:r w:rsidR="00D17C64" w:rsidRPr="00D17C64">
        <w:rPr>
          <w:rFonts w:ascii="Arial" w:hAnsi="Arial" w:cs="Arial"/>
          <w:i/>
          <w:iCs/>
          <w:sz w:val="18"/>
          <w:szCs w:val="18"/>
        </w:rPr>
        <w:t xml:space="preserve"> VIII </w:t>
      </w:r>
      <w:proofErr w:type="spellStart"/>
      <w:r w:rsidR="00D17C64" w:rsidRPr="00D17C64">
        <w:rPr>
          <w:rFonts w:ascii="Arial" w:hAnsi="Arial" w:cs="Arial"/>
          <w:i/>
          <w:iCs/>
          <w:sz w:val="18"/>
          <w:szCs w:val="18"/>
        </w:rPr>
        <w:t>students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of</w:t>
      </w:r>
      <w:proofErr w:type="spellEnd"/>
      <w:r w:rsidR="00D17C64" w:rsidRPr="00D17C64">
        <w:rPr>
          <w:rFonts w:ascii="Arial" w:hAnsi="Arial" w:cs="Arial"/>
          <w:i/>
          <w:iCs/>
          <w:sz w:val="18"/>
          <w:szCs w:val="18"/>
        </w:rPr>
        <w:t xml:space="preserve"> junior </w:t>
      </w:r>
      <w:proofErr w:type="spellStart"/>
      <w:r w:rsidR="00D17C64" w:rsidRPr="00D17C64">
        <w:rPr>
          <w:rFonts w:ascii="Arial" w:hAnsi="Arial" w:cs="Arial"/>
          <w:i/>
          <w:iCs/>
          <w:sz w:val="18"/>
          <w:szCs w:val="18"/>
        </w:rPr>
        <w:t>high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schools</w:t>
      </w:r>
      <w:proofErr w:type="spellEnd"/>
      <w:r w:rsidR="00D17C64" w:rsidRPr="00D17C64">
        <w:rPr>
          <w:rFonts w:ascii="Arial" w:hAnsi="Arial" w:cs="Arial"/>
          <w:i/>
          <w:iCs/>
          <w:sz w:val="18"/>
          <w:szCs w:val="18"/>
        </w:rPr>
        <w:t xml:space="preserve"> in </w:t>
      </w:r>
      <w:proofErr w:type="spellStart"/>
      <w:r w:rsidR="00D17C64" w:rsidRPr="00D17C64">
        <w:rPr>
          <w:rFonts w:ascii="Arial" w:hAnsi="Arial" w:cs="Arial"/>
          <w:i/>
          <w:iCs/>
          <w:sz w:val="18"/>
          <w:szCs w:val="18"/>
        </w:rPr>
        <w:t>Labakkang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District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totaling</w:t>
      </w:r>
      <w:proofErr w:type="spellEnd"/>
      <w:r w:rsidR="00D17C64" w:rsidRPr="00D17C64">
        <w:rPr>
          <w:rFonts w:ascii="Arial" w:hAnsi="Arial" w:cs="Arial"/>
          <w:i/>
          <w:iCs/>
          <w:sz w:val="18"/>
          <w:szCs w:val="18"/>
        </w:rPr>
        <w:t xml:space="preserve"> 653 </w:t>
      </w:r>
      <w:proofErr w:type="spellStart"/>
      <w:r w:rsidR="00D17C64" w:rsidRPr="00D17C64">
        <w:rPr>
          <w:rFonts w:ascii="Arial" w:hAnsi="Arial" w:cs="Arial"/>
          <w:i/>
          <w:iCs/>
          <w:sz w:val="18"/>
          <w:szCs w:val="18"/>
        </w:rPr>
        <w:t>students</w:t>
      </w:r>
      <w:proofErr w:type="spellEnd"/>
      <w:r w:rsidR="00D17C64" w:rsidRPr="00D17C64">
        <w:rPr>
          <w:rFonts w:ascii="Arial" w:hAnsi="Arial" w:cs="Arial"/>
          <w:i/>
          <w:iCs/>
          <w:sz w:val="18"/>
          <w:szCs w:val="18"/>
        </w:rPr>
        <w:t xml:space="preserve">. The </w:t>
      </w:r>
      <w:proofErr w:type="spellStart"/>
      <w:r w:rsidR="00D17C64" w:rsidRPr="00D17C64">
        <w:rPr>
          <w:rFonts w:ascii="Arial" w:hAnsi="Arial" w:cs="Arial"/>
          <w:i/>
          <w:iCs/>
          <w:sz w:val="18"/>
          <w:szCs w:val="18"/>
        </w:rPr>
        <w:t>research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sample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was</w:t>
      </w:r>
      <w:proofErr w:type="spellEnd"/>
      <w:r w:rsidR="00D17C64" w:rsidRPr="00D17C64">
        <w:rPr>
          <w:rFonts w:ascii="Arial" w:hAnsi="Arial" w:cs="Arial"/>
          <w:i/>
          <w:iCs/>
          <w:sz w:val="18"/>
          <w:szCs w:val="18"/>
        </w:rPr>
        <w:t xml:space="preserve"> 101 </w:t>
      </w:r>
      <w:proofErr w:type="spellStart"/>
      <w:r w:rsidR="00D17C64" w:rsidRPr="00D17C64">
        <w:rPr>
          <w:rFonts w:ascii="Arial" w:hAnsi="Arial" w:cs="Arial"/>
          <w:i/>
          <w:iCs/>
          <w:sz w:val="18"/>
          <w:szCs w:val="18"/>
        </w:rPr>
        <w:t>students</w:t>
      </w:r>
      <w:proofErr w:type="spellEnd"/>
      <w:r w:rsidR="00D17C64" w:rsidRPr="00D17C64">
        <w:rPr>
          <w:rFonts w:ascii="Arial" w:hAnsi="Arial" w:cs="Arial"/>
          <w:i/>
          <w:iCs/>
          <w:sz w:val="18"/>
          <w:szCs w:val="18"/>
        </w:rPr>
        <w:t xml:space="preserve">. Data were </w:t>
      </w:r>
      <w:proofErr w:type="spellStart"/>
      <w:r w:rsidR="00D17C64" w:rsidRPr="00D17C64">
        <w:rPr>
          <w:rFonts w:ascii="Arial" w:hAnsi="Arial" w:cs="Arial"/>
          <w:i/>
          <w:iCs/>
          <w:sz w:val="18"/>
          <w:szCs w:val="18"/>
        </w:rPr>
        <w:t>collected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using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questionnaires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for</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styles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independence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interests</w:t>
      </w:r>
      <w:proofErr w:type="spellEnd"/>
      <w:r w:rsidR="00D17C64" w:rsidRPr="00D17C64">
        <w:rPr>
          <w:rFonts w:ascii="Arial" w:hAnsi="Arial" w:cs="Arial"/>
          <w:i/>
          <w:iCs/>
          <w:sz w:val="18"/>
          <w:szCs w:val="18"/>
        </w:rPr>
        <w:t xml:space="preserve">. Data </w:t>
      </w:r>
      <w:proofErr w:type="spellStart"/>
      <w:r w:rsidR="00D17C64" w:rsidRPr="00D17C64">
        <w:rPr>
          <w:rFonts w:ascii="Arial" w:hAnsi="Arial" w:cs="Arial"/>
          <w:i/>
          <w:iCs/>
          <w:sz w:val="18"/>
          <w:szCs w:val="18"/>
        </w:rPr>
        <w:t>analysis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was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carried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out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descriptively</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to</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categorize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variables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inferentially</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to</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test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hypothesis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Prerequisite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tests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include</w:t>
      </w:r>
      <w:proofErr w:type="spellEnd"/>
      <w:r w:rsidR="00D17C64" w:rsidRPr="00D17C64">
        <w:rPr>
          <w:rFonts w:ascii="Arial" w:hAnsi="Arial" w:cs="Arial"/>
          <w:i/>
          <w:iCs/>
          <w:sz w:val="18"/>
          <w:szCs w:val="18"/>
        </w:rPr>
        <w:t xml:space="preserve"> data </w:t>
      </w:r>
      <w:proofErr w:type="spellStart"/>
      <w:r w:rsidR="00D17C64" w:rsidRPr="00D17C64">
        <w:rPr>
          <w:rFonts w:ascii="Arial" w:hAnsi="Arial" w:cs="Arial"/>
          <w:i/>
          <w:iCs/>
          <w:sz w:val="18"/>
          <w:szCs w:val="18"/>
        </w:rPr>
        <w:t>normality</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using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Kolmogorov-Smirnov</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test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linearity</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test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Hypothesis</w:t>
      </w:r>
      <w:proofErr w:type="spellEnd"/>
      <w:r w:rsidR="00D17C64" w:rsidRPr="00D17C64">
        <w:rPr>
          <w:rFonts w:ascii="Arial" w:hAnsi="Arial" w:cs="Arial"/>
          <w:i/>
          <w:iCs/>
          <w:sz w:val="18"/>
          <w:szCs w:val="18"/>
        </w:rPr>
        <w:t xml:space="preserve"> testing </w:t>
      </w:r>
      <w:proofErr w:type="spellStart"/>
      <w:r w:rsidR="00D17C64" w:rsidRPr="00D17C64">
        <w:rPr>
          <w:rFonts w:ascii="Arial" w:hAnsi="Arial" w:cs="Arial"/>
          <w:i/>
          <w:iCs/>
          <w:sz w:val="18"/>
          <w:szCs w:val="18"/>
        </w:rPr>
        <w:t>was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carried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out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using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simple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regression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analysis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using</w:t>
      </w:r>
      <w:proofErr w:type="spellEnd"/>
      <w:r w:rsidR="00D17C64" w:rsidRPr="00D17C64">
        <w:rPr>
          <w:rFonts w:ascii="Arial" w:hAnsi="Arial" w:cs="Arial"/>
          <w:i/>
          <w:iCs/>
          <w:sz w:val="18"/>
          <w:szCs w:val="18"/>
        </w:rPr>
        <w:t xml:space="preserve"> Pearson </w:t>
      </w:r>
      <w:proofErr w:type="spellStart"/>
      <w:r w:rsidR="00D17C64" w:rsidRPr="00D17C64">
        <w:rPr>
          <w:rFonts w:ascii="Arial" w:hAnsi="Arial" w:cs="Arial"/>
          <w:i/>
          <w:iCs/>
          <w:sz w:val="18"/>
          <w:szCs w:val="18"/>
        </w:rPr>
        <w:t>Product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Moment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correlation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multiple</w:t>
      </w:r>
      <w:proofErr w:type="spellEnd"/>
      <w:r w:rsidR="00D17C64" w:rsidRPr="00D17C64">
        <w:rPr>
          <w:rFonts w:ascii="Arial" w:hAnsi="Arial" w:cs="Arial"/>
          <w:i/>
          <w:iCs/>
          <w:sz w:val="18"/>
          <w:szCs w:val="18"/>
        </w:rPr>
        <w:t xml:space="preserve"> linear </w:t>
      </w:r>
      <w:proofErr w:type="spellStart"/>
      <w:r w:rsidR="00D17C64" w:rsidRPr="00D17C64">
        <w:rPr>
          <w:rFonts w:ascii="Arial" w:hAnsi="Arial" w:cs="Arial"/>
          <w:i/>
          <w:iCs/>
          <w:sz w:val="18"/>
          <w:szCs w:val="18"/>
        </w:rPr>
        <w:t>regression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analysis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to</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see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simultaneous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effect</w:t>
      </w:r>
      <w:proofErr w:type="spellEnd"/>
      <w:r w:rsidR="00D17C64" w:rsidRPr="00D17C64">
        <w:rPr>
          <w:rFonts w:ascii="Arial" w:hAnsi="Arial" w:cs="Arial"/>
          <w:i/>
          <w:iCs/>
          <w:sz w:val="18"/>
          <w:szCs w:val="18"/>
        </w:rPr>
        <w:t xml:space="preserve">. The </w:t>
      </w:r>
      <w:proofErr w:type="spellStart"/>
      <w:r w:rsidR="00D17C64" w:rsidRPr="00D17C64">
        <w:rPr>
          <w:rFonts w:ascii="Arial" w:hAnsi="Arial" w:cs="Arial"/>
          <w:i/>
          <w:iCs/>
          <w:sz w:val="18"/>
          <w:szCs w:val="18"/>
        </w:rPr>
        <w:t>results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showed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that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there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was</w:t>
      </w:r>
      <w:proofErr w:type="spellEnd"/>
      <w:r w:rsidR="00D17C64" w:rsidRPr="00D17C64">
        <w:rPr>
          <w:rFonts w:ascii="Arial" w:hAnsi="Arial" w:cs="Arial"/>
          <w:i/>
          <w:iCs/>
          <w:sz w:val="18"/>
          <w:szCs w:val="18"/>
        </w:rPr>
        <w:t xml:space="preserve"> a </w:t>
      </w:r>
      <w:proofErr w:type="spellStart"/>
      <w:r w:rsidR="00D17C64" w:rsidRPr="00D17C64">
        <w:rPr>
          <w:rFonts w:ascii="Arial" w:hAnsi="Arial" w:cs="Arial"/>
          <w:i/>
          <w:iCs/>
          <w:sz w:val="18"/>
          <w:szCs w:val="18"/>
        </w:rPr>
        <w:t>significant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relationship</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between</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styles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independence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interests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with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student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outcomes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Found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that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students</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styles</w:t>
      </w:r>
      <w:proofErr w:type="spellEnd"/>
      <w:r w:rsidR="00D17C64" w:rsidRPr="00D17C64">
        <w:rPr>
          <w:rFonts w:ascii="Arial" w:hAnsi="Arial" w:cs="Arial"/>
          <w:i/>
          <w:iCs/>
          <w:sz w:val="18"/>
          <w:szCs w:val="18"/>
        </w:rPr>
        <w:t xml:space="preserve"> were </w:t>
      </w:r>
      <w:proofErr w:type="spellStart"/>
      <w:r w:rsidR="00D17C64" w:rsidRPr="00D17C64">
        <w:rPr>
          <w:rFonts w:ascii="Arial" w:hAnsi="Arial" w:cs="Arial"/>
          <w:i/>
          <w:iCs/>
          <w:sz w:val="18"/>
          <w:szCs w:val="18"/>
        </w:rPr>
        <w:t>dominated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by</w:t>
      </w:r>
      <w:proofErr w:type="spellEnd"/>
      <w:r w:rsidR="00D17C64" w:rsidRPr="00D17C64">
        <w:rPr>
          <w:rFonts w:ascii="Arial" w:hAnsi="Arial" w:cs="Arial"/>
          <w:i/>
          <w:iCs/>
          <w:sz w:val="18"/>
          <w:szCs w:val="18"/>
        </w:rPr>
        <w:t xml:space="preserve"> visual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kinesthetic</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independence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and</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interests</w:t>
      </w:r>
      <w:proofErr w:type="spellEnd"/>
      <w:r w:rsidR="00D17C64" w:rsidRPr="00D17C64">
        <w:rPr>
          <w:rFonts w:ascii="Arial" w:hAnsi="Arial" w:cs="Arial"/>
          <w:i/>
          <w:iCs/>
          <w:sz w:val="18"/>
          <w:szCs w:val="18"/>
        </w:rPr>
        <w:t xml:space="preserve"> were in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medium </w:t>
      </w:r>
      <w:proofErr w:type="spellStart"/>
      <w:r w:rsidR="00D17C64" w:rsidRPr="00D17C64">
        <w:rPr>
          <w:rFonts w:ascii="Arial" w:hAnsi="Arial" w:cs="Arial"/>
          <w:i/>
          <w:iCs/>
          <w:sz w:val="18"/>
          <w:szCs w:val="18"/>
        </w:rPr>
        <w:t>category</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While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for</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outcomes</w:t>
      </w:r>
      <w:proofErr w:type="spellEnd"/>
      <w:r w:rsidR="00D17C64" w:rsidRPr="00D17C64">
        <w:rPr>
          <w:rFonts w:ascii="Arial" w:hAnsi="Arial" w:cs="Arial"/>
          <w:i/>
          <w:iCs/>
          <w:sz w:val="18"/>
          <w:szCs w:val="18"/>
        </w:rPr>
        <w:t xml:space="preserve"> in </w:t>
      </w:r>
      <w:proofErr w:type="spellStart"/>
      <w:r w:rsidR="00D17C64" w:rsidRPr="00D17C64">
        <w:rPr>
          <w:rFonts w:ascii="Arial" w:hAnsi="Arial" w:cs="Arial"/>
          <w:i/>
          <w:iCs/>
          <w:sz w:val="18"/>
          <w:szCs w:val="18"/>
        </w:rPr>
        <w:t>the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high</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category</w:t>
      </w:r>
      <w:proofErr w:type="spellEnd"/>
    </w:p>
    <w:p w14:paraId="04A4FAC4" w14:textId="77777777" w:rsidR="00D17C64" w:rsidRPr="00D17C64" w:rsidRDefault="00A87B03" w:rsidP="00D17C64">
      <w:pPr>
        <w:spacing w:after="0" w:line="240" w:lineRule="auto"/>
        <w:ind w:left="993" w:hanging="993"/>
        <w:jc w:val="both"/>
        <w:rPr>
          <w:rFonts w:ascii="Arial" w:hAnsi="Arial" w:cs="Arial"/>
          <w:i/>
          <w:iCs/>
          <w:sz w:val="18"/>
          <w:szCs w:val="18"/>
        </w:rPr>
      </w:pPr>
      <w:proofErr w:type="spellStart"/>
      <w:r w:rsidRPr="00D17C64">
        <w:rPr>
          <w:rFonts w:ascii="Arial" w:eastAsia="Book Antiqua" w:hAnsi="Arial" w:cs="Arial"/>
          <w:b/>
          <w:i/>
          <w:iCs/>
          <w:color w:val="000000"/>
          <w:sz w:val="18"/>
          <w:szCs w:val="18"/>
        </w:rPr>
        <w:t>Keywords</w:t>
      </w:r>
      <w:proofErr w:type="spellEnd"/>
      <w:r w:rsidRPr="00D17C64">
        <w:rPr>
          <w:rFonts w:ascii="Arial" w:eastAsia="Book Antiqua" w:hAnsi="Arial" w:cs="Arial"/>
          <w:i/>
          <w:iCs/>
          <w:color w:val="000000"/>
          <w:sz w:val="18"/>
          <w:szCs w:val="18"/>
        </w:rPr>
        <w:t>:</w:t>
      </w:r>
      <w:r w:rsidR="00D17C64" w:rsidRPr="00D17C64">
        <w:rPr>
          <w:rFonts w:ascii="Arial" w:eastAsia="Book Antiqua" w:hAnsi="Arial" w:cs="Arial"/>
          <w:i/>
          <w:iCs/>
          <w:color w:val="000000"/>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Style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Independence</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Interest</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Learning</w:t>
      </w:r>
      <w:proofErr w:type="spellEnd"/>
      <w:r w:rsidR="00D17C64" w:rsidRPr="00D17C64">
        <w:rPr>
          <w:rFonts w:ascii="Arial" w:hAnsi="Arial" w:cs="Arial"/>
          <w:i/>
          <w:iCs/>
          <w:sz w:val="18"/>
          <w:szCs w:val="18"/>
        </w:rPr>
        <w:t xml:space="preserve"> </w:t>
      </w:r>
      <w:proofErr w:type="spellStart"/>
      <w:r w:rsidR="00D17C64" w:rsidRPr="00D17C64">
        <w:rPr>
          <w:rFonts w:ascii="Arial" w:hAnsi="Arial" w:cs="Arial"/>
          <w:i/>
          <w:iCs/>
          <w:sz w:val="18"/>
          <w:szCs w:val="18"/>
        </w:rPr>
        <w:t>Outcomes</w:t>
      </w:r>
      <w:proofErr w:type="spellEnd"/>
      <w:r w:rsidR="00D17C64" w:rsidRPr="00D17C64">
        <w:rPr>
          <w:rFonts w:ascii="Arial" w:hAnsi="Arial" w:cs="Arial"/>
          <w:i/>
          <w:iCs/>
          <w:sz w:val="18"/>
          <w:szCs w:val="18"/>
        </w:rPr>
        <w:t>,</w:t>
      </w:r>
    </w:p>
    <w:p w14:paraId="6F059568" w14:textId="682B5716" w:rsidR="00D17C64" w:rsidRPr="00D17C64" w:rsidRDefault="00D17C64" w:rsidP="00D17C64">
      <w:pPr>
        <w:spacing w:after="0" w:line="240" w:lineRule="auto"/>
        <w:ind w:left="993" w:hanging="273"/>
        <w:jc w:val="both"/>
        <w:rPr>
          <w:rFonts w:ascii="Arial" w:hAnsi="Arial" w:cs="Arial"/>
          <w:b/>
          <w:i/>
          <w:iCs/>
          <w:sz w:val="18"/>
          <w:szCs w:val="18"/>
        </w:rPr>
      </w:pPr>
      <w:r w:rsidRPr="00D17C64">
        <w:rPr>
          <w:rFonts w:ascii="Arial" w:eastAsia="Book Antiqua" w:hAnsi="Arial" w:cs="Arial"/>
          <w:b/>
          <w:i/>
          <w:iCs/>
          <w:color w:val="000000"/>
          <w:sz w:val="18"/>
          <w:szCs w:val="18"/>
        </w:rPr>
        <w:t xml:space="preserve">     </w:t>
      </w:r>
      <w:proofErr w:type="spellStart"/>
      <w:r w:rsidRPr="00D17C64">
        <w:rPr>
          <w:rFonts w:ascii="Arial" w:hAnsi="Arial" w:cs="Arial"/>
          <w:i/>
          <w:iCs/>
          <w:sz w:val="18"/>
          <w:szCs w:val="18"/>
        </w:rPr>
        <w:t>Labakkang</w:t>
      </w:r>
      <w:proofErr w:type="spellEnd"/>
    </w:p>
    <w:p w14:paraId="14BF3BCC" w14:textId="77777777" w:rsidR="00D17C64" w:rsidRDefault="00D17C64" w:rsidP="00A40F92">
      <w:pPr>
        <w:pStyle w:val="Header"/>
        <w:tabs>
          <w:tab w:val="center" w:pos="3329"/>
          <w:tab w:val="left" w:pos="5284"/>
        </w:tabs>
        <w:spacing w:line="220" w:lineRule="atLeast"/>
        <w:jc w:val="both"/>
        <w:rPr>
          <w:rFonts w:ascii="Arial" w:hAnsi="Arial" w:cs="Arial"/>
          <w:b/>
          <w:i/>
          <w:sz w:val="18"/>
          <w:szCs w:val="18"/>
        </w:rPr>
      </w:pPr>
    </w:p>
    <w:p w14:paraId="588F5AF2" w14:textId="49A331E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proofErr w:type="spellStart"/>
      <w:r w:rsidR="00454E67" w:rsidRPr="009C771C">
        <w:rPr>
          <w:rFonts w:ascii="Arial" w:eastAsia="Times New Roman" w:hAnsi="Arial" w:cs="Arial"/>
          <w:bCs/>
          <w:i/>
          <w:sz w:val="18"/>
          <w:szCs w:val="18"/>
        </w:rPr>
        <w:t>Bioscientist</w:t>
      </w:r>
      <w:proofErr w:type="spellEnd"/>
      <w:r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Jurnal</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Pr="009C771C">
        <w:rPr>
          <w:rStyle w:val="Penekanan"/>
          <w:rFonts w:ascii="Arial" w:hAnsi="Arial" w:cs="Arial"/>
          <w:sz w:val="18"/>
          <w:szCs w:val="18"/>
        </w:rPr>
        <w:t xml:space="preserve"> vol</w:t>
      </w:r>
      <w:r w:rsidRPr="009C771C">
        <w:rPr>
          <w:rFonts w:ascii="Arial" w:hAnsi="Arial" w:cs="Arial"/>
          <w:sz w:val="18"/>
          <w:szCs w:val="18"/>
        </w:rPr>
        <w:t xml:space="preserve">(no), xx-xx. </w:t>
      </w:r>
      <w:proofErr w:type="spellStart"/>
      <w:r w:rsidRPr="009C771C">
        <w:rPr>
          <w:rFonts w:ascii="Arial" w:hAnsi="Arial" w:cs="Arial"/>
          <w:sz w:val="18"/>
          <w:szCs w:val="18"/>
        </w:rPr>
        <w:t>doi:</w:t>
      </w:r>
      <w:hyperlink r:id="rId9" w:history="1">
        <w:r w:rsidR="009C771C" w:rsidRPr="009C771C">
          <w:rPr>
            <w:rStyle w:val="Hyperlink"/>
            <w:rFonts w:ascii="Arial" w:hAnsi="Arial" w:cs="Arial"/>
            <w:sz w:val="18"/>
            <w:szCs w:val="18"/>
            <w:shd w:val="clear" w:color="auto" w:fill="FFFFFF"/>
          </w:rPr>
          <w:t>https</w:t>
        </w:r>
        <w:proofErr w:type="spellEnd"/>
        <w:r w:rsidR="009C771C" w:rsidRPr="009C771C">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KisiTabel"/>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w:t>
              </w:r>
              <w:proofErr w:type="spellStart"/>
              <w:r w:rsidRPr="00B55A4F">
                <w:rPr>
                  <w:rFonts w:ascii="Arial" w:hAnsi="Arial" w:cs="Arial"/>
                  <w:sz w:val="16"/>
                  <w:szCs w:val="16"/>
                  <w:lang w:val="id-ID"/>
                </w:rPr>
                <w:t>License</w:t>
              </w:r>
              <w:proofErr w:type="spellEnd"/>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Default="00A40F92">
      <w:pPr>
        <w:spacing w:before="240" w:after="0" w:line="240" w:lineRule="auto"/>
        <w:rPr>
          <w:rFonts w:ascii="Arial" w:eastAsia="Book Antiqua" w:hAnsi="Arial" w:cs="Arial"/>
          <w:b/>
          <w:sz w:val="24"/>
          <w:szCs w:val="24"/>
          <w:lang w:val="en-GB"/>
        </w:rPr>
      </w:pPr>
      <w:r w:rsidRPr="00B55A4F">
        <w:rPr>
          <w:rFonts w:ascii="Arial" w:eastAsia="Book Antiqua" w:hAnsi="Arial" w:cs="Arial"/>
          <w:b/>
          <w:sz w:val="24"/>
          <w:szCs w:val="24"/>
          <w:lang w:val="en-GB"/>
        </w:rPr>
        <w:t>PENDAHULUAN</w:t>
      </w:r>
    </w:p>
    <w:p w14:paraId="063988AC" w14:textId="77777777" w:rsidR="00D17C64" w:rsidRPr="00D17C64" w:rsidRDefault="00D17C64" w:rsidP="00D17C64">
      <w:pPr>
        <w:tabs>
          <w:tab w:val="left" w:pos="3119"/>
        </w:tabs>
        <w:spacing w:after="0" w:line="276" w:lineRule="auto"/>
        <w:ind w:firstLine="567"/>
        <w:jc w:val="both"/>
        <w:rPr>
          <w:rFonts w:ascii="Arial" w:hAnsi="Arial" w:cs="Arial"/>
          <w:sz w:val="24"/>
          <w:szCs w:val="24"/>
        </w:rPr>
      </w:pPr>
      <w:bookmarkStart w:id="0" w:name="_Hlk200547552"/>
      <w:r w:rsidRPr="00D17C64">
        <w:rPr>
          <w:rFonts w:ascii="Arial" w:eastAsiaTheme="minorEastAsia" w:hAnsi="Arial" w:cs="Arial"/>
          <w:sz w:val="24"/>
          <w:szCs w:val="24"/>
        </w:rPr>
        <w:t>Pendidikan di era modern memiliki peran krusial dalam membentuk individu yang cakap dan terampil di berbagai bidang</w:t>
      </w:r>
      <w:r w:rsidRPr="00D17C64">
        <w:rPr>
          <w:rFonts w:ascii="Arial" w:hAnsi="Arial" w:cs="Arial"/>
          <w:sz w:val="24"/>
          <w:szCs w:val="24"/>
        </w:rPr>
        <w:t xml:space="preserve">. </w:t>
      </w:r>
      <w:r w:rsidRPr="00D17C64">
        <w:rPr>
          <w:rFonts w:ascii="Arial" w:eastAsiaTheme="minorEastAsia" w:hAnsi="Arial" w:cs="Arial"/>
          <w:sz w:val="24"/>
          <w:szCs w:val="24"/>
        </w:rPr>
        <w:t>Seiring dengan pesatnya kemajuan ilmu pengetahuan dan teknologi, tuntutan terhadap kualitas sumber daya manusia semakin meningkat, yang secara langsung menempatkan pendidikan sebagai pilar utama dalam mencetak lulusan yang tidak hanya cerdas secara intelektual tetapi juga memiliki karakter dan kemampuan adaptasi yang kuat</w:t>
      </w:r>
      <w:r w:rsidRPr="00D17C64">
        <w:rPr>
          <w:rFonts w:ascii="Arial" w:hAnsi="Arial" w:cs="Arial"/>
          <w:sz w:val="24"/>
          <w:szCs w:val="24"/>
        </w:rPr>
        <w:t xml:space="preserve">. Proses pendidikan yang efektif diharapkan mampu menghasilkan individu yang siap menghadapi tantangan global. </w:t>
      </w:r>
      <w:r w:rsidRPr="00D17C64">
        <w:rPr>
          <w:rFonts w:ascii="Arial" w:eastAsiaTheme="minorEastAsia" w:hAnsi="Arial" w:cs="Arial"/>
          <w:sz w:val="24"/>
          <w:szCs w:val="24"/>
        </w:rPr>
        <w:lastRenderedPageBreak/>
        <w:t>Pendidikan, sebagai usaha sadar dan terencana, berupaya menciptakan lingkungan belajar yang kondusif agar siswa dapat mengembangkan potensi diri secara optimal, sehingga luaran yang dihasilkan tidak hanya unggul dalam pengetahuan, tetapi juga memiliki bekal keterampilan yang memadai untuk kehidupan yang layak</w:t>
      </w:r>
      <w:r w:rsidRPr="00D17C64">
        <w:rPr>
          <w:rFonts w:ascii="Arial" w:hAnsi="Arial" w:cs="Arial"/>
          <w:sz w:val="24"/>
          <w:szCs w:val="24"/>
        </w:rPr>
        <w:t xml:space="preserve">. </w:t>
      </w:r>
      <w:r w:rsidRPr="00D17C64">
        <w:rPr>
          <w:rFonts w:ascii="Arial" w:eastAsiaTheme="minorEastAsia" w:hAnsi="Arial" w:cs="Arial"/>
          <w:sz w:val="24"/>
          <w:szCs w:val="24"/>
        </w:rPr>
        <w:t xml:space="preserve">Menurut </w:t>
      </w:r>
      <w:proofErr w:type="spellStart"/>
      <w:r w:rsidRPr="00D17C64">
        <w:rPr>
          <w:rFonts w:ascii="Arial" w:hAnsi="Arial" w:cs="Arial"/>
          <w:sz w:val="24"/>
          <w:szCs w:val="24"/>
        </w:rPr>
        <w:t>Slameto</w:t>
      </w:r>
      <w:proofErr w:type="spellEnd"/>
      <w:r w:rsidRPr="00D17C64">
        <w:rPr>
          <w:rFonts w:ascii="Arial" w:hAnsi="Arial" w:cs="Arial"/>
          <w:sz w:val="24"/>
          <w:szCs w:val="24"/>
        </w:rPr>
        <w:t xml:space="preserve"> (2015) mengemukakan bahwa belajar adalah upaya yang dilakukan seseorang untuk memperoleh perubahan tingkah laku yang baru secara menyeluruh, sebagai hasil dari interaksi personal dengan lingkungannya. Kemampuan yang diperoleh setelah melalui serangkaian kegiatan belajar dikenal sebagai hasil belajar. Hasil belajar merupakan puncak dari interaksi antara kegiatan belajar siswa dan kegiatan mengajar guru. Dari perspektif guru, tindak mengajar diakhiri dengan evaluasi hasil belajar, sementara bagi siswa, hasil belajar adalah capaian akhir dari proses pembelajaran mereka. Pentingnya hasil belajar ini tidak dapat dilepaskan dari keseluruhan proses belajar yang dijalani siswa dalam kegiatan belajar mengajar.</w:t>
      </w:r>
    </w:p>
    <w:p w14:paraId="683CEE9F" w14:textId="77777777" w:rsidR="00D17C64" w:rsidRPr="00D17C64" w:rsidRDefault="00D17C64" w:rsidP="00D17C64">
      <w:pPr>
        <w:tabs>
          <w:tab w:val="left" w:pos="3119"/>
        </w:tabs>
        <w:spacing w:after="0" w:line="276" w:lineRule="auto"/>
        <w:ind w:firstLine="567"/>
        <w:jc w:val="both"/>
        <w:rPr>
          <w:rFonts w:ascii="Arial" w:hAnsi="Arial" w:cs="Arial"/>
          <w:sz w:val="24"/>
          <w:szCs w:val="24"/>
        </w:rPr>
      </w:pPr>
      <w:r w:rsidRPr="00D17C64">
        <w:rPr>
          <w:rFonts w:ascii="Arial" w:hAnsi="Arial" w:cs="Arial"/>
          <w:sz w:val="24"/>
          <w:szCs w:val="24"/>
        </w:rPr>
        <w:t xml:space="preserve">Keberhasilan dalam mencapai hasil belajar yang optimal dipengaruhi oleh berbagai faktor, di antaranya adalah gaya belajar, kemandirian belajar, dan minat belajar siswa. Gaya belajar merujuk pada kombinasi unik dari cara seseorang menyerap, mengatur, dan mengolah informasi pengetahuan yang diperoleh. </w:t>
      </w:r>
      <w:r w:rsidRPr="00D17C64">
        <w:rPr>
          <w:rFonts w:ascii="Arial" w:eastAsiaTheme="minorHAnsi" w:hAnsi="Arial" w:cs="Arial"/>
          <w:sz w:val="24"/>
          <w:szCs w:val="24"/>
        </w:rPr>
        <w:t xml:space="preserve">Setidaknya terdapat tiga jenis gaya belajar utama yaitu visual (belajar dengan melihat), </w:t>
      </w:r>
      <w:proofErr w:type="spellStart"/>
      <w:r w:rsidRPr="00D17C64">
        <w:rPr>
          <w:rFonts w:ascii="Arial" w:eastAsiaTheme="minorHAnsi" w:hAnsi="Arial" w:cs="Arial"/>
          <w:sz w:val="24"/>
          <w:szCs w:val="24"/>
        </w:rPr>
        <w:t>auditori</w:t>
      </w:r>
      <w:proofErr w:type="spellEnd"/>
      <w:r w:rsidRPr="00D17C64">
        <w:rPr>
          <w:rFonts w:ascii="Arial" w:eastAsiaTheme="minorHAnsi" w:hAnsi="Arial" w:cs="Arial"/>
          <w:sz w:val="24"/>
          <w:szCs w:val="24"/>
        </w:rPr>
        <w:t xml:space="preserve"> (belajar dengan mendengar), dan </w:t>
      </w:r>
      <w:proofErr w:type="spellStart"/>
      <w:r w:rsidRPr="00D17C64">
        <w:rPr>
          <w:rFonts w:ascii="Arial" w:eastAsiaTheme="minorHAnsi" w:hAnsi="Arial" w:cs="Arial"/>
          <w:sz w:val="24"/>
          <w:szCs w:val="24"/>
        </w:rPr>
        <w:t>kinestetik</w:t>
      </w:r>
      <w:proofErr w:type="spellEnd"/>
      <w:r w:rsidRPr="00D17C64">
        <w:rPr>
          <w:rFonts w:ascii="Arial" w:eastAsiaTheme="minorHAnsi" w:hAnsi="Arial" w:cs="Arial"/>
          <w:sz w:val="24"/>
          <w:szCs w:val="24"/>
        </w:rPr>
        <w:t xml:space="preserve"> (belajar dengan gerakan)</w:t>
      </w:r>
      <w:r w:rsidRPr="00D17C64">
        <w:rPr>
          <w:rFonts w:ascii="Arial" w:hAnsi="Arial" w:cs="Arial"/>
          <w:sz w:val="24"/>
          <w:szCs w:val="24"/>
        </w:rPr>
        <w:t xml:space="preserve">. Memahami gaya belajar masing-masing siswa sangat penting karena setiap individu memiliki preferensi belajar yang berbeda. Dengan mengenal gaya belajar diri sendiri, siswa dapat mengoptimalkan kegiatan belajarnya, yang pada gilirannya akan berdampak positif pada hasil belajar yang dicapai. Gaya belajar yang tepat dapat membimbing siswa untuk mengidentifikasi metode belajar terbaik bagi dirinya, sehingga dapat meningkatkan prestasi belajar. Oleh karena itu, gaya belajar memiliki peran signifikan dalam proses pembelajaran untuk mencapai hasil yang maksimal. </w:t>
      </w:r>
    </w:p>
    <w:p w14:paraId="049B3630" w14:textId="77777777" w:rsidR="00D17C64" w:rsidRPr="00D17C64" w:rsidRDefault="00D17C64" w:rsidP="00D17C64">
      <w:pPr>
        <w:tabs>
          <w:tab w:val="left" w:pos="3119"/>
        </w:tabs>
        <w:spacing w:after="0" w:line="276" w:lineRule="auto"/>
        <w:ind w:firstLine="567"/>
        <w:jc w:val="both"/>
        <w:rPr>
          <w:rFonts w:ascii="Arial" w:hAnsi="Arial" w:cs="Arial"/>
          <w:sz w:val="24"/>
          <w:szCs w:val="24"/>
        </w:rPr>
      </w:pPr>
      <w:r w:rsidRPr="00D17C64">
        <w:rPr>
          <w:rFonts w:ascii="Arial" w:hAnsi="Arial" w:cs="Arial"/>
          <w:sz w:val="24"/>
          <w:szCs w:val="24"/>
        </w:rPr>
        <w:t xml:space="preserve">Selain gaya belajar, kemandirian belajar juga merupakan faktor penting yang memengaruhi hasil belajar siswa. Kemandirian belajar didefinisikan sebagai sikap pengaturan diri yang memungkinkan siswa untuk mengelola, memantau, dan mengevaluasi proses belajar mereka. Tujuannya adalah agar siswa dapat menemukan strategi belajar, mengembangkan, dan meningkatkan kemampuan belajarnya dalam memecahkan masalah. Penelitian menunjukkan bahwa kemandirian belajar memiliki pengaruh yang signifikan terhadap hasil belajar siswa. Pernyataan ini diperkuat oleh Wulandari (2017) yang menyatakan bahwa hasil belajar secara signifikan dipengaruhi oleh kemandirian belajar. Seseorang yang memiliki kemandirian dalam mengatur diri sendiri mampu menyelesaikan masalah dan bertanggung jawab atas keputusan yang diambil. Dalam proses pembelajaran yang efektif, kontribusi peserta didik melalui kemandirian belajar </w:t>
      </w:r>
      <w:proofErr w:type="spellStart"/>
      <w:r w:rsidRPr="00D17C64">
        <w:rPr>
          <w:rFonts w:ascii="Arial" w:hAnsi="Arial" w:cs="Arial"/>
          <w:sz w:val="24"/>
          <w:szCs w:val="24"/>
        </w:rPr>
        <w:t>sangatlah</w:t>
      </w:r>
      <w:proofErr w:type="spellEnd"/>
      <w:r w:rsidRPr="00D17C64">
        <w:rPr>
          <w:rFonts w:ascii="Arial" w:hAnsi="Arial" w:cs="Arial"/>
          <w:sz w:val="24"/>
          <w:szCs w:val="24"/>
        </w:rPr>
        <w:t xml:space="preserve"> berarti. Peserta didik yang memiliki kemandirian belajar cenderung tidak bergantung pada orang lain, sehingga mereka akan berkontribusi lebih aktif dalam proses pembelajaran.</w:t>
      </w:r>
    </w:p>
    <w:p w14:paraId="517A7C8B" w14:textId="77777777" w:rsidR="00D17C64" w:rsidRPr="00D17C64" w:rsidRDefault="00D17C64" w:rsidP="00D17C64">
      <w:pPr>
        <w:tabs>
          <w:tab w:val="left" w:pos="3119"/>
        </w:tabs>
        <w:spacing w:after="0" w:line="276" w:lineRule="auto"/>
        <w:ind w:firstLine="567"/>
        <w:jc w:val="both"/>
        <w:rPr>
          <w:rFonts w:ascii="Arial" w:hAnsi="Arial" w:cs="Arial"/>
          <w:sz w:val="24"/>
          <w:szCs w:val="24"/>
        </w:rPr>
      </w:pPr>
      <w:r w:rsidRPr="00D17C64">
        <w:rPr>
          <w:rFonts w:ascii="Arial" w:hAnsi="Arial" w:cs="Arial"/>
          <w:sz w:val="24"/>
          <w:szCs w:val="24"/>
        </w:rPr>
        <w:t xml:space="preserve">Selanjutnya, minat belajar juga termasuk faktor yang memengaruhi hasil belajar. Minat belajar dapat diartikan sebagai kecenderungan dan semangat yang tinggi atau keinginan yang besar terhadap suatu hal. Menurut </w:t>
      </w:r>
      <w:proofErr w:type="spellStart"/>
      <w:r w:rsidRPr="00D17C64">
        <w:rPr>
          <w:rFonts w:ascii="Arial" w:hAnsi="Arial" w:cs="Arial"/>
          <w:sz w:val="24"/>
          <w:szCs w:val="24"/>
        </w:rPr>
        <w:t>Djamarah</w:t>
      </w:r>
      <w:proofErr w:type="spellEnd"/>
      <w:r w:rsidRPr="00D17C64">
        <w:rPr>
          <w:rFonts w:ascii="Arial" w:hAnsi="Arial" w:cs="Arial"/>
          <w:sz w:val="24"/>
          <w:szCs w:val="24"/>
        </w:rPr>
        <w:t xml:space="preserve"> (2002), minat adalah </w:t>
      </w:r>
      <w:r w:rsidRPr="00D17C64">
        <w:rPr>
          <w:rFonts w:ascii="Arial" w:hAnsi="Arial" w:cs="Arial"/>
          <w:sz w:val="24"/>
          <w:szCs w:val="24"/>
        </w:rPr>
        <w:lastRenderedPageBreak/>
        <w:t xml:space="preserve">perasaan lebih suka dan keterikatan pada suatu hal atau aktivitas tanpa adanya paksaan. Hasil penelitian menunjukkan bahwa minat belajar merupakan faktor yang signifikan dalam memengaruhi hasil belajar. Kadir dkk. mendukung pandangan ini dengan menyatakan bahwa minat belajar memberikan pengaruh signifikan terhadap keberhasilan belajar. Senada dengan itu, Yuliana dkk. berpendapat bahwa minat adalah salah satu faktor yang memengaruhi kualitas dan pencapaian hasil belajar siswa. Dengan </w:t>
      </w:r>
    </w:p>
    <w:p w14:paraId="6308C7AC" w14:textId="77777777" w:rsidR="00D17C64" w:rsidRPr="00D17C64" w:rsidRDefault="00D17C64" w:rsidP="00D17C64">
      <w:pPr>
        <w:tabs>
          <w:tab w:val="left" w:pos="3119"/>
        </w:tabs>
        <w:spacing w:after="0" w:line="276" w:lineRule="auto"/>
        <w:ind w:firstLine="567"/>
        <w:jc w:val="both"/>
        <w:rPr>
          <w:rFonts w:ascii="Arial" w:hAnsi="Arial" w:cs="Arial"/>
          <w:sz w:val="24"/>
          <w:szCs w:val="24"/>
        </w:rPr>
      </w:pPr>
      <w:r w:rsidRPr="00D17C64">
        <w:rPr>
          <w:rFonts w:ascii="Arial" w:hAnsi="Arial" w:cs="Arial"/>
          <w:sz w:val="24"/>
          <w:szCs w:val="24"/>
        </w:rPr>
        <w:t xml:space="preserve">adanya minat belajar, siswa akan termotivasi untuk belajar, yang pada gilirannya akan menghasilkan capaian yang lebih baik. Minat belajar menjadi hal yang penting untuk diperhatikan oleh guru, agar siswa memiliki keinginan untuk belajar yang disertai dengan perasaan senang. Minat belajar adalah perhatian dan kecenderungan hati untuk mempelajari sesuatu yang belum diketahui. Penelitian yang dilakukan oleh Purnomo (2016) menemukan bahwa gaya belajar (visual, </w:t>
      </w:r>
      <w:proofErr w:type="spellStart"/>
      <w:r w:rsidRPr="00D17C64">
        <w:rPr>
          <w:rFonts w:ascii="Arial" w:hAnsi="Arial" w:cs="Arial"/>
          <w:sz w:val="24"/>
          <w:szCs w:val="24"/>
        </w:rPr>
        <w:t>auditori</w:t>
      </w:r>
      <w:proofErr w:type="spellEnd"/>
      <w:r w:rsidRPr="00D17C64">
        <w:rPr>
          <w:rFonts w:ascii="Arial" w:hAnsi="Arial" w:cs="Arial"/>
          <w:sz w:val="24"/>
          <w:szCs w:val="24"/>
        </w:rPr>
        <w:t xml:space="preserve">, dan </w:t>
      </w:r>
      <w:proofErr w:type="spellStart"/>
      <w:r w:rsidRPr="00D17C64">
        <w:rPr>
          <w:rFonts w:ascii="Arial" w:hAnsi="Arial" w:cs="Arial"/>
          <w:sz w:val="24"/>
          <w:szCs w:val="24"/>
        </w:rPr>
        <w:t>kinestetik</w:t>
      </w:r>
      <w:proofErr w:type="spellEnd"/>
      <w:r w:rsidRPr="00D17C64">
        <w:rPr>
          <w:rFonts w:ascii="Arial" w:hAnsi="Arial" w:cs="Arial"/>
          <w:sz w:val="24"/>
          <w:szCs w:val="24"/>
        </w:rPr>
        <w:t xml:space="preserve">) serta minat belajar secara signifikan memengaruhi hasil belajar siswa. Siswa dengan minat tinggi dan gaya belajar yang sesuai cenderung meraih hasil belajar yang baik. Selain itu, </w:t>
      </w:r>
      <w:proofErr w:type="spellStart"/>
      <w:r w:rsidRPr="00D17C64">
        <w:rPr>
          <w:rFonts w:ascii="Arial" w:hAnsi="Arial" w:cs="Arial"/>
          <w:sz w:val="24"/>
          <w:szCs w:val="24"/>
        </w:rPr>
        <w:t>Sunarayo</w:t>
      </w:r>
      <w:proofErr w:type="spellEnd"/>
      <w:r w:rsidRPr="00D17C64">
        <w:rPr>
          <w:rFonts w:ascii="Arial" w:hAnsi="Arial" w:cs="Arial"/>
          <w:sz w:val="24"/>
          <w:szCs w:val="24"/>
        </w:rPr>
        <w:t xml:space="preserve"> (2010) menunjukkan bahwa minat siswa terhadap materi pelajaran berkorelasi positif dengan keterlibatan aktif, pemahaman mendalam, dan hasil belajar yang lebih baik. Adaptasi teori gaya belajar juga mengindikasikan bahwa kesesuaian gaya belajar dengan metode belajar dapat meningkatkan motivasi dan hasil belajar. Komalasari dan </w:t>
      </w:r>
      <w:proofErr w:type="spellStart"/>
      <w:r w:rsidRPr="00D17C64">
        <w:rPr>
          <w:rFonts w:ascii="Arial" w:hAnsi="Arial" w:cs="Arial"/>
          <w:sz w:val="24"/>
          <w:szCs w:val="24"/>
        </w:rPr>
        <w:t>Djigunarsa</w:t>
      </w:r>
      <w:proofErr w:type="spellEnd"/>
      <w:r w:rsidRPr="00D17C64">
        <w:rPr>
          <w:rFonts w:ascii="Arial" w:hAnsi="Arial" w:cs="Arial"/>
          <w:sz w:val="24"/>
          <w:szCs w:val="24"/>
        </w:rPr>
        <w:t xml:space="preserve"> (2018) juga menemukan bahwa minat belajar memiliki pengaruh positif dan signifikan terhadap hasil belajar, di mana siswa dengan minat yang lebih besar cenderung lebih termotivasi dan mencapai prestasi akademik yang lebih </w:t>
      </w:r>
      <w:proofErr w:type="spellStart"/>
      <w:r w:rsidRPr="00D17C64">
        <w:rPr>
          <w:rFonts w:ascii="Arial" w:hAnsi="Arial" w:cs="Arial"/>
          <w:sz w:val="24"/>
          <w:szCs w:val="24"/>
        </w:rPr>
        <w:t>tinggi.Berdasarkan</w:t>
      </w:r>
      <w:proofErr w:type="spellEnd"/>
      <w:r w:rsidRPr="00D17C64">
        <w:rPr>
          <w:rFonts w:ascii="Arial" w:hAnsi="Arial" w:cs="Arial"/>
          <w:sz w:val="24"/>
          <w:szCs w:val="24"/>
        </w:rPr>
        <w:t xml:space="preserve"> observasi awal yang dilakukan di SMP Negeri 1 </w:t>
      </w:r>
      <w:proofErr w:type="spellStart"/>
      <w:r w:rsidRPr="00D17C64">
        <w:rPr>
          <w:rFonts w:ascii="Arial" w:hAnsi="Arial" w:cs="Arial"/>
          <w:sz w:val="24"/>
          <w:szCs w:val="24"/>
        </w:rPr>
        <w:t>Labakkang</w:t>
      </w:r>
      <w:proofErr w:type="spellEnd"/>
      <w:r w:rsidRPr="00D17C64">
        <w:rPr>
          <w:rFonts w:ascii="Arial" w:hAnsi="Arial" w:cs="Arial"/>
          <w:sz w:val="24"/>
          <w:szCs w:val="24"/>
        </w:rPr>
        <w:t xml:space="preserve">, Kecamatan </w:t>
      </w:r>
      <w:proofErr w:type="spellStart"/>
      <w:r w:rsidRPr="00D17C64">
        <w:rPr>
          <w:rFonts w:ascii="Arial" w:hAnsi="Arial" w:cs="Arial"/>
          <w:sz w:val="24"/>
          <w:szCs w:val="24"/>
        </w:rPr>
        <w:t>Labakkang</w:t>
      </w:r>
      <w:proofErr w:type="spellEnd"/>
      <w:r w:rsidRPr="00D17C64">
        <w:rPr>
          <w:rFonts w:ascii="Arial" w:hAnsi="Arial" w:cs="Arial"/>
          <w:sz w:val="24"/>
          <w:szCs w:val="24"/>
        </w:rPr>
        <w:t xml:space="preserve">, Kabupaten </w:t>
      </w:r>
      <w:proofErr w:type="spellStart"/>
      <w:r w:rsidRPr="00D17C64">
        <w:rPr>
          <w:rFonts w:ascii="Arial" w:hAnsi="Arial" w:cs="Arial"/>
          <w:sz w:val="24"/>
          <w:szCs w:val="24"/>
        </w:rPr>
        <w:t>Pangkep</w:t>
      </w:r>
      <w:proofErr w:type="spellEnd"/>
      <w:r w:rsidRPr="00D17C64">
        <w:rPr>
          <w:rFonts w:ascii="Arial" w:hAnsi="Arial" w:cs="Arial"/>
          <w:sz w:val="24"/>
          <w:szCs w:val="24"/>
        </w:rPr>
        <w:t>, pada tahun pelajaran 2023-2024 semester ganjil, ditemukan beberapa permasalahan terkait hasil belajar siswa. Peserta didik masih menganggap mata pelajaran IPA Biologi sebagai mata pelajaran yang sulit. Pelaksanaan pembelajaran di kelas menunjukkan bahwa beberapa siswa masih memiliki hasil belajar yang kurang optimal. Gaya belajar yang dominan di kelas VIII adalah audio dan visual. Siswa dengan gaya belajar visual cenderung duduk di depan, mencatat, dan memperhatikan dengan konsentrasi tinggi agar dapat memahami penjelasan guru. Sementara itu, siswa dengan gaya belajar audio ditunjukkan dengan selalu mendengarkan penjelasan guru secara seksama.</w:t>
      </w:r>
    </w:p>
    <w:p w14:paraId="62E0EFE4" w14:textId="77777777" w:rsidR="00D17C64" w:rsidRPr="00D17C64" w:rsidRDefault="00D17C64" w:rsidP="00D17C64">
      <w:pPr>
        <w:tabs>
          <w:tab w:val="left" w:pos="3119"/>
        </w:tabs>
        <w:spacing w:after="0" w:line="276" w:lineRule="auto"/>
        <w:ind w:firstLine="567"/>
        <w:jc w:val="both"/>
        <w:rPr>
          <w:rFonts w:ascii="Arial" w:hAnsi="Arial" w:cs="Arial"/>
          <w:sz w:val="24"/>
          <w:szCs w:val="24"/>
        </w:rPr>
      </w:pPr>
      <w:r w:rsidRPr="00D17C64">
        <w:rPr>
          <w:rFonts w:ascii="Arial" w:hAnsi="Arial" w:cs="Arial"/>
          <w:sz w:val="24"/>
          <w:szCs w:val="24"/>
        </w:rPr>
        <w:t xml:space="preserve">Selain itu, hasil observasi juga menunjukkan bahwa kemandirian belajar IPA Biologi di kelas VIII tergolong rendah. Hal ini terlihat dari kecenderungan peserta didik yang tidak mandiri dalam mengerjakan tugas atau pekerjaan rumah; mereka masih bergantung pada orang lain untuk menyelesaikan tugas-tugasnya. Rendahnya gaya belajar yang optimal dan kemandirian yang rendah juga berdampak pada minat belajar peserta didik pada mata pelajaran IPA Biologi di kelas VIII semester ganjil, yang sangat rendah. Rendahnya minat ini disebabkan oleh kurangnya keaktifan dalam pembelajaran dan kurangnya perhatian peserta didik saat guru menjelaskan materi. Mereka cenderung hanya menyalin apa yang tertulis di papan tulis tanpa benar-benar memahami penjelasan guru. Beberapa siswa bahkan terlihat melamun atau mengantuk di kelas. Meskipun guru memberikan kesempatan untuk bertanya, siswa </w:t>
      </w:r>
      <w:r w:rsidRPr="00D17C64">
        <w:rPr>
          <w:rFonts w:ascii="Arial" w:hAnsi="Arial" w:cs="Arial"/>
          <w:sz w:val="24"/>
          <w:szCs w:val="24"/>
        </w:rPr>
        <w:lastRenderedPageBreak/>
        <w:t>terlihat kurang aktif dan cenderung diam. Ketika guru memberikan latihan soal atau tugas, kemandirian siswa dalam belajar IPA Biologi juga masih kurang; mereka cenderung malas dan tidak berminat mengerjakan soal tersebut secara mandiri, bahkan ada yang hanya menyalin jawaban dari teman. Selain itu, beberapa siswa merasa malu untuk bertanya kepada teman maupun guru, sehingga mereka hanya memanfaatkan aplikasi atau internet untuk mencari jawaban tanpa mempelajari atau memahami kembali cara penyelesaiannya secara mandiri. Akibatnya, hasil belajar pada mata pelajaran IPA kelas VIII masih banyak peserta didik yang berada di bawah standar yang telah ditetapkan, menunjukkan bahwa masih ada peserta didik yang belum memahami gaya belajar yang digunakan atau kemandirian belajar mereka belum optimal, yang berdampak pada penurunan keaktifan dan minat terhadap materi. Padahal, salah satu faktor keberhasilan hasil belajar adalah peningkatan minat peserta didik terhadap suatu materi atau pelajaran. Namun, fakta di lapangan menunjukkan bahwa prestasi belajar peserta didik menurun, sehingga prestasi belajar pada pelajaran IPA Biologi masih di bawah standar yang ditentukan.</w:t>
      </w:r>
    </w:p>
    <w:p w14:paraId="6AEE71A7" w14:textId="7D9A0DD5" w:rsidR="00D17C64" w:rsidRPr="00D17C64" w:rsidRDefault="00D17C64" w:rsidP="00D17C64">
      <w:pPr>
        <w:tabs>
          <w:tab w:val="left" w:pos="3119"/>
        </w:tabs>
        <w:spacing w:after="0" w:line="276" w:lineRule="auto"/>
        <w:jc w:val="both"/>
        <w:rPr>
          <w:rFonts w:ascii="Arial" w:hAnsi="Arial" w:cs="Arial"/>
          <w:sz w:val="24"/>
          <w:szCs w:val="24"/>
        </w:rPr>
      </w:pPr>
      <w:r w:rsidRPr="00D17C64">
        <w:rPr>
          <w:rFonts w:ascii="Arial" w:hAnsi="Arial" w:cs="Arial"/>
          <w:sz w:val="24"/>
          <w:szCs w:val="24"/>
        </w:rPr>
        <w:t xml:space="preserve">Penelitian-penelitian sebelumnya telah mengkaji hubungan atau pengaruh positif antara gaya belajar, motivasi, dan kemandirian belajar dengan hasil belajar siswa, seperti yang dilakukan oleh Kartina (2018). Nurlia (2017) juga menemukan hubungan dan pengaruh positif antara gaya belajar, kemandirian belajar, dan minat belajar dengan hasil belajar siswa. Sementara itu, Yanti (2018) meneliti hubungan atau pengaruh positif antara minat belajar dan kemandirian belajar dengan hasil belajar siswa. Berangkat dari permasalahan dan kondisi yang ditemukan di lapangan, serta didukung oleh temuan-temuan dari penelitian sebelumnya, peneliti merasa perlu untuk melakukan penelitian lebih lanjut untuk mengkaji secara mendalam hubungan antara gaya belajar, kemandirian belajar, dan minat belajar terhadap hasil belajar siswa kelas VIII SMP di Kecamatan </w:t>
      </w:r>
      <w:proofErr w:type="spellStart"/>
      <w:r w:rsidRPr="00D17C64">
        <w:rPr>
          <w:rFonts w:ascii="Arial" w:hAnsi="Arial" w:cs="Arial"/>
          <w:sz w:val="24"/>
          <w:szCs w:val="24"/>
        </w:rPr>
        <w:t>Labakkang</w:t>
      </w:r>
      <w:proofErr w:type="spellEnd"/>
      <w:r w:rsidRPr="00D17C64">
        <w:rPr>
          <w:rFonts w:ascii="Arial" w:hAnsi="Arial" w:cs="Arial"/>
          <w:sz w:val="24"/>
          <w:szCs w:val="24"/>
        </w:rPr>
        <w:t>. Penelitian ini diharapkan dapat memberikan gambaran yang lebih komprehensif mengenai kontribusi ketiga faktor tersebut terhadap capaian belajar siswa.</w:t>
      </w:r>
      <w:bookmarkEnd w:id="0"/>
    </w:p>
    <w:p w14:paraId="65C150D1" w14:textId="5B418659" w:rsidR="00947A02" w:rsidRDefault="00C80066" w:rsidP="00FE6368">
      <w:pPr>
        <w:spacing w:before="240" w:after="0" w:line="276"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646A3646" w14:textId="77777777" w:rsidR="00FE6368" w:rsidRDefault="00D17C64" w:rsidP="00FE6368">
      <w:pPr>
        <w:pStyle w:val="PythagorasHeading1"/>
        <w:spacing w:before="0" w:after="0" w:line="276" w:lineRule="auto"/>
        <w:jc w:val="both"/>
        <w:rPr>
          <w:rFonts w:ascii="Arial" w:hAnsi="Arial" w:cs="Arial"/>
          <w:b w:val="0"/>
          <w:bCs/>
          <w:sz w:val="24"/>
          <w:szCs w:val="24"/>
          <w:lang w:val="id-ID"/>
        </w:rPr>
      </w:pPr>
      <w:r w:rsidRPr="00D17C64">
        <w:rPr>
          <w:rFonts w:ascii="Arial" w:hAnsi="Arial" w:cs="Arial"/>
          <w:b w:val="0"/>
          <w:bCs/>
          <w:sz w:val="24"/>
          <w:szCs w:val="24"/>
          <w:lang w:val="id-ID"/>
        </w:rPr>
        <w:t xml:space="preserve">Penelitian ini merupakan penelitian </w:t>
      </w:r>
      <w:proofErr w:type="spellStart"/>
      <w:r w:rsidRPr="00D17C64">
        <w:rPr>
          <w:rFonts w:ascii="Arial" w:hAnsi="Arial" w:cs="Arial"/>
          <w:b w:val="0"/>
          <w:bCs/>
          <w:i/>
          <w:iCs/>
          <w:sz w:val="24"/>
          <w:szCs w:val="24"/>
          <w:lang w:val="id-ID"/>
        </w:rPr>
        <w:t>ex</w:t>
      </w:r>
      <w:proofErr w:type="spellEnd"/>
      <w:r w:rsidRPr="00D17C64">
        <w:rPr>
          <w:rFonts w:ascii="Arial" w:hAnsi="Arial" w:cs="Arial"/>
          <w:b w:val="0"/>
          <w:bCs/>
          <w:i/>
          <w:iCs/>
          <w:sz w:val="24"/>
          <w:szCs w:val="24"/>
          <w:lang w:val="id-ID"/>
        </w:rPr>
        <w:t xml:space="preserve"> </w:t>
      </w:r>
      <w:proofErr w:type="spellStart"/>
      <w:r w:rsidRPr="00D17C64">
        <w:rPr>
          <w:rFonts w:ascii="Arial" w:hAnsi="Arial" w:cs="Arial"/>
          <w:b w:val="0"/>
          <w:bCs/>
          <w:i/>
          <w:iCs/>
          <w:sz w:val="24"/>
          <w:szCs w:val="24"/>
          <w:lang w:val="id-ID"/>
        </w:rPr>
        <w:t>post</w:t>
      </w:r>
      <w:proofErr w:type="spellEnd"/>
      <w:r w:rsidRPr="00D17C64">
        <w:rPr>
          <w:rFonts w:ascii="Arial" w:hAnsi="Arial" w:cs="Arial"/>
          <w:b w:val="0"/>
          <w:bCs/>
          <w:i/>
          <w:iCs/>
          <w:sz w:val="24"/>
          <w:szCs w:val="24"/>
          <w:lang w:val="id-ID"/>
        </w:rPr>
        <w:t xml:space="preserve"> facto </w:t>
      </w:r>
      <w:r w:rsidRPr="00D17C64">
        <w:rPr>
          <w:rFonts w:ascii="Arial" w:hAnsi="Arial" w:cs="Arial"/>
          <w:b w:val="0"/>
          <w:bCs/>
          <w:sz w:val="24"/>
          <w:szCs w:val="24"/>
          <w:lang w:val="id-ID"/>
        </w:rPr>
        <w:t xml:space="preserve">yang bersifat </w:t>
      </w:r>
      <w:proofErr w:type="spellStart"/>
      <w:r w:rsidRPr="00D17C64">
        <w:rPr>
          <w:rFonts w:ascii="Arial" w:hAnsi="Arial" w:cs="Arial"/>
          <w:b w:val="0"/>
          <w:bCs/>
          <w:sz w:val="24"/>
          <w:szCs w:val="24"/>
          <w:lang w:val="id-ID"/>
        </w:rPr>
        <w:t>korelasional</w:t>
      </w:r>
      <w:proofErr w:type="spellEnd"/>
      <w:r w:rsidRPr="00D17C64">
        <w:rPr>
          <w:rFonts w:ascii="Arial" w:hAnsi="Arial" w:cs="Arial"/>
          <w:b w:val="0"/>
          <w:bCs/>
          <w:sz w:val="24"/>
          <w:szCs w:val="24"/>
          <w:lang w:val="id-ID"/>
        </w:rPr>
        <w:t xml:space="preserve"> bertujuan menyelidiki hubungan antara variabel gaya belajar, kemandirian belajar, dan minat belajar siswa dengan hasil belajar siswa kelas VIII SMP Se- Kecamatan </w:t>
      </w:r>
      <w:proofErr w:type="spellStart"/>
      <w:r w:rsidRPr="00D17C64">
        <w:rPr>
          <w:rFonts w:ascii="Arial" w:hAnsi="Arial" w:cs="Arial"/>
          <w:b w:val="0"/>
          <w:bCs/>
          <w:sz w:val="24"/>
          <w:szCs w:val="24"/>
          <w:lang w:val="id-ID"/>
        </w:rPr>
        <w:t>Labakkang</w:t>
      </w:r>
      <w:proofErr w:type="spellEnd"/>
      <w:r w:rsidRPr="00D17C64">
        <w:rPr>
          <w:rFonts w:ascii="Arial" w:hAnsi="Arial" w:cs="Arial"/>
          <w:b w:val="0"/>
          <w:bCs/>
          <w:sz w:val="24"/>
          <w:szCs w:val="24"/>
          <w:lang w:val="id-ID"/>
        </w:rPr>
        <w:t xml:space="preserve">. Penelitian ini dilaksanakan pada bulan Juni sampai </w:t>
      </w:r>
      <w:proofErr w:type="spellStart"/>
      <w:r w:rsidRPr="00D17C64">
        <w:rPr>
          <w:rFonts w:ascii="Arial" w:hAnsi="Arial" w:cs="Arial"/>
          <w:b w:val="0"/>
          <w:bCs/>
          <w:sz w:val="24"/>
          <w:szCs w:val="24"/>
          <w:lang w:val="id-ID"/>
        </w:rPr>
        <w:t>agustus</w:t>
      </w:r>
      <w:proofErr w:type="spellEnd"/>
      <w:r w:rsidRPr="00D17C64">
        <w:rPr>
          <w:rFonts w:ascii="Arial" w:hAnsi="Arial" w:cs="Arial"/>
          <w:b w:val="0"/>
          <w:bCs/>
          <w:sz w:val="24"/>
          <w:szCs w:val="24"/>
          <w:lang w:val="id-ID"/>
        </w:rPr>
        <w:t xml:space="preserve"> 2024 Tahun Pelajaran 2023-2024 di SMP Negeri Se- Kecamatan </w:t>
      </w:r>
      <w:proofErr w:type="spellStart"/>
      <w:r w:rsidRPr="00D17C64">
        <w:rPr>
          <w:rFonts w:ascii="Arial" w:hAnsi="Arial" w:cs="Arial"/>
          <w:b w:val="0"/>
          <w:bCs/>
          <w:sz w:val="24"/>
          <w:szCs w:val="24"/>
          <w:lang w:val="id-ID"/>
        </w:rPr>
        <w:t>Labakkang</w:t>
      </w:r>
      <w:proofErr w:type="spellEnd"/>
      <w:r w:rsidRPr="00D17C64">
        <w:rPr>
          <w:rFonts w:ascii="Arial" w:hAnsi="Arial" w:cs="Arial"/>
          <w:b w:val="0"/>
          <w:bCs/>
          <w:sz w:val="24"/>
          <w:szCs w:val="24"/>
          <w:lang w:val="id-ID"/>
        </w:rPr>
        <w:t xml:space="preserve">  dengan jumlah sampel penelitian 101 orang siswa. Pengumpulan data menggunakan angket yang terdiri atas angket gaya belajar, angket kemandirian belajar dan angket minat belajar serta dokumentasi nilai hasil belajar Biologi siswa </w:t>
      </w:r>
      <w:proofErr w:type="spellStart"/>
      <w:r w:rsidRPr="00D17C64">
        <w:rPr>
          <w:rFonts w:ascii="Arial" w:hAnsi="Arial" w:cs="Arial"/>
          <w:b w:val="0"/>
          <w:bCs/>
          <w:sz w:val="24"/>
          <w:szCs w:val="24"/>
          <w:lang w:val="id-ID"/>
        </w:rPr>
        <w:t>semseter</w:t>
      </w:r>
      <w:proofErr w:type="spellEnd"/>
      <w:r w:rsidRPr="00D17C64">
        <w:rPr>
          <w:rFonts w:ascii="Arial" w:hAnsi="Arial" w:cs="Arial"/>
          <w:b w:val="0"/>
          <w:bCs/>
          <w:sz w:val="24"/>
          <w:szCs w:val="24"/>
          <w:lang w:val="id-ID"/>
        </w:rPr>
        <w:t xml:space="preserve"> genap Tahun Pelajaran 2023 sampai 2024. Data penelitian dianalisis berupa uji korelasi, regresi </w:t>
      </w:r>
    </w:p>
    <w:p w14:paraId="751FE557" w14:textId="77777777" w:rsidR="00FE6368" w:rsidRDefault="00FE6368" w:rsidP="00FE6368">
      <w:pPr>
        <w:pStyle w:val="PythagorasHeading1"/>
        <w:spacing w:before="0" w:after="0" w:line="276" w:lineRule="auto"/>
        <w:jc w:val="both"/>
        <w:rPr>
          <w:rFonts w:ascii="Arial" w:hAnsi="Arial" w:cs="Arial"/>
          <w:b w:val="0"/>
          <w:bCs/>
          <w:sz w:val="24"/>
          <w:szCs w:val="24"/>
          <w:lang w:val="id-ID"/>
        </w:rPr>
      </w:pPr>
    </w:p>
    <w:p w14:paraId="2A4194EB" w14:textId="77777777" w:rsidR="00FE6368" w:rsidRDefault="00FE6368" w:rsidP="00FE6368">
      <w:pPr>
        <w:pStyle w:val="PythagorasHeading1"/>
        <w:spacing w:before="0" w:after="0" w:line="276" w:lineRule="auto"/>
        <w:jc w:val="both"/>
        <w:rPr>
          <w:rFonts w:ascii="Arial" w:eastAsia="Book Antiqua" w:hAnsi="Arial" w:cs="Arial"/>
          <w:sz w:val="24"/>
          <w:szCs w:val="24"/>
          <w:lang w:val="en-GB"/>
        </w:rPr>
      </w:pPr>
    </w:p>
    <w:p w14:paraId="200EFE98" w14:textId="77777777" w:rsidR="00FE6368" w:rsidRDefault="00FE6368" w:rsidP="00FE6368">
      <w:pPr>
        <w:pStyle w:val="PythagorasHeading1"/>
        <w:spacing w:before="0" w:after="0" w:line="276" w:lineRule="auto"/>
        <w:jc w:val="both"/>
        <w:rPr>
          <w:rFonts w:ascii="Arial" w:eastAsia="Book Antiqua" w:hAnsi="Arial" w:cs="Arial"/>
          <w:sz w:val="24"/>
          <w:szCs w:val="24"/>
          <w:lang w:val="en-GB"/>
        </w:rPr>
      </w:pPr>
    </w:p>
    <w:p w14:paraId="7F5A65D1" w14:textId="77777777" w:rsidR="00FE6368" w:rsidRDefault="00FE6368" w:rsidP="00FE6368">
      <w:pPr>
        <w:pStyle w:val="PythagorasHeading1"/>
        <w:spacing w:before="0" w:after="0" w:line="276" w:lineRule="auto"/>
        <w:jc w:val="both"/>
        <w:rPr>
          <w:rFonts w:ascii="Arial" w:eastAsia="Book Antiqua" w:hAnsi="Arial" w:cs="Arial"/>
          <w:sz w:val="24"/>
          <w:szCs w:val="24"/>
          <w:lang w:val="en-GB"/>
        </w:rPr>
      </w:pPr>
    </w:p>
    <w:p w14:paraId="2426D7A2" w14:textId="77777777" w:rsidR="00FE6368" w:rsidRDefault="00FE6368" w:rsidP="00FE6368">
      <w:pPr>
        <w:pStyle w:val="PythagorasHeading1"/>
        <w:spacing w:before="0" w:after="0" w:line="276" w:lineRule="auto"/>
        <w:jc w:val="both"/>
        <w:rPr>
          <w:rFonts w:ascii="Arial" w:eastAsia="Book Antiqua" w:hAnsi="Arial" w:cs="Arial"/>
          <w:sz w:val="24"/>
          <w:szCs w:val="24"/>
          <w:lang w:val="en-GB"/>
        </w:rPr>
      </w:pPr>
    </w:p>
    <w:p w14:paraId="02F2694E" w14:textId="4A0104ED" w:rsidR="00E45447" w:rsidRPr="00FE6368" w:rsidRDefault="00C80066" w:rsidP="00FE6368">
      <w:pPr>
        <w:pStyle w:val="PythagorasHeading1"/>
        <w:spacing w:before="0" w:line="276" w:lineRule="auto"/>
        <w:jc w:val="both"/>
        <w:rPr>
          <w:rFonts w:ascii="Arial" w:hAnsi="Arial" w:cs="Arial"/>
          <w:sz w:val="20"/>
        </w:rPr>
      </w:pPr>
      <w:r w:rsidRPr="00B55A4F">
        <w:rPr>
          <w:rFonts w:ascii="Arial" w:eastAsia="Book Antiqua" w:hAnsi="Arial" w:cs="Arial"/>
          <w:sz w:val="24"/>
          <w:szCs w:val="24"/>
          <w:lang w:val="en-GB"/>
        </w:rPr>
        <w:lastRenderedPageBreak/>
        <w:t xml:space="preserve">HASIL DAN </w:t>
      </w:r>
      <w:r w:rsidR="00B767E2">
        <w:rPr>
          <w:rFonts w:ascii="Arial" w:eastAsia="Book Antiqua" w:hAnsi="Arial" w:cs="Arial"/>
          <w:sz w:val="24"/>
          <w:szCs w:val="24"/>
          <w:lang w:val="en-GB"/>
        </w:rPr>
        <w:t>PEMBAHASAN</w:t>
      </w:r>
    </w:p>
    <w:p w14:paraId="10D327BC" w14:textId="2FCBD849" w:rsidR="00FE6368" w:rsidRPr="00FE6368" w:rsidRDefault="00FE6368" w:rsidP="00FE6368">
      <w:pPr>
        <w:pStyle w:val="PythagorasHeading1"/>
        <w:spacing w:before="0" w:line="276" w:lineRule="auto"/>
        <w:jc w:val="both"/>
        <w:rPr>
          <w:rFonts w:ascii="Arial" w:hAnsi="Arial" w:cs="Arial"/>
          <w:b w:val="0"/>
          <w:bCs/>
          <w:sz w:val="24"/>
          <w:szCs w:val="24"/>
        </w:rPr>
      </w:pPr>
      <w:r w:rsidRPr="00FE6368">
        <w:rPr>
          <w:rFonts w:ascii="Arial" w:hAnsi="Arial" w:cs="Arial"/>
          <w:b w:val="0"/>
          <w:bCs/>
          <w:sz w:val="24"/>
          <w:szCs w:val="24"/>
        </w:rPr>
        <w:t xml:space="preserve">Tabel 1. </w:t>
      </w:r>
      <w:proofErr w:type="spellStart"/>
      <w:r w:rsidRPr="00FE6368">
        <w:rPr>
          <w:rFonts w:ascii="Arial" w:hAnsi="Arial" w:cs="Arial"/>
          <w:b w:val="0"/>
          <w:bCs/>
          <w:sz w:val="24"/>
          <w:szCs w:val="24"/>
        </w:rPr>
        <w:t>Distribusi</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Frekuensi</w:t>
      </w:r>
      <w:proofErr w:type="spellEnd"/>
      <w:r w:rsidRPr="00FE6368">
        <w:rPr>
          <w:rFonts w:ascii="Arial" w:hAnsi="Arial" w:cs="Arial"/>
          <w:b w:val="0"/>
          <w:bCs/>
          <w:sz w:val="24"/>
          <w:szCs w:val="24"/>
        </w:rPr>
        <w:t xml:space="preserve"> dan </w:t>
      </w:r>
      <w:proofErr w:type="spellStart"/>
      <w:r w:rsidRPr="00FE6368">
        <w:rPr>
          <w:rFonts w:ascii="Arial" w:hAnsi="Arial" w:cs="Arial"/>
          <w:b w:val="0"/>
          <w:bCs/>
          <w:sz w:val="24"/>
          <w:szCs w:val="24"/>
        </w:rPr>
        <w:t>Persentase</w:t>
      </w:r>
      <w:proofErr w:type="spellEnd"/>
      <w:r w:rsidRPr="00FE6368">
        <w:rPr>
          <w:rFonts w:ascii="Arial" w:hAnsi="Arial" w:cs="Arial"/>
          <w:b w:val="0"/>
          <w:bCs/>
          <w:sz w:val="24"/>
          <w:szCs w:val="24"/>
        </w:rPr>
        <w:t xml:space="preserve"> Nilai Gaya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Kelas</w:t>
      </w:r>
      <w:proofErr w:type="spellEnd"/>
      <w:r w:rsidRPr="00FE6368">
        <w:rPr>
          <w:rFonts w:ascii="Arial" w:hAnsi="Arial" w:cs="Arial"/>
          <w:b w:val="0"/>
          <w:bCs/>
          <w:sz w:val="24"/>
          <w:szCs w:val="24"/>
        </w:rPr>
        <w:t xml:space="preserve"> VIII SMP Se- </w:t>
      </w:r>
      <w:proofErr w:type="spellStart"/>
      <w:r w:rsidRPr="00FE6368">
        <w:rPr>
          <w:rFonts w:ascii="Arial" w:hAnsi="Arial" w:cs="Arial"/>
          <w:b w:val="0"/>
          <w:bCs/>
          <w:sz w:val="24"/>
          <w:szCs w:val="24"/>
        </w:rPr>
        <w:t>Kecamatan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Labakkang</w:t>
      </w:r>
      <w:proofErr w:type="spellEnd"/>
      <w:r w:rsidRPr="00FE6368">
        <w:rPr>
          <w:rFonts w:ascii="Arial" w:hAnsi="Arial" w:cs="Arial"/>
          <w:b w:val="0"/>
          <w:bCs/>
          <w:sz w:val="24"/>
          <w:szCs w:val="24"/>
        </w:rPr>
        <w:t xml:space="preserve"> </w:t>
      </w:r>
    </w:p>
    <w:tbl>
      <w:tblPr>
        <w:tblStyle w:val="KisiTabel"/>
        <w:tblW w:w="0" w:type="auto"/>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648"/>
        <w:gridCol w:w="2662"/>
        <w:gridCol w:w="1340"/>
        <w:gridCol w:w="1478"/>
      </w:tblGrid>
      <w:tr w:rsidR="00FE6368" w:rsidRPr="00FE6368" w14:paraId="43DD3CFA" w14:textId="77777777" w:rsidTr="00DA1ABE">
        <w:trPr>
          <w:trHeight w:val="340"/>
          <w:jc w:val="center"/>
        </w:trPr>
        <w:tc>
          <w:tcPr>
            <w:tcW w:w="648" w:type="dxa"/>
            <w:tcBorders>
              <w:left w:val="nil"/>
              <w:bottom w:val="single" w:sz="4" w:space="0" w:color="000000" w:themeColor="text1"/>
            </w:tcBorders>
            <w:vAlign w:val="center"/>
          </w:tcPr>
          <w:p w14:paraId="4F726B7A"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w:t>
            </w:r>
          </w:p>
        </w:tc>
        <w:tc>
          <w:tcPr>
            <w:tcW w:w="2662" w:type="dxa"/>
            <w:vAlign w:val="center"/>
          </w:tcPr>
          <w:p w14:paraId="7391FCA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 xml:space="preserve">Gaya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Siswa</w:t>
            </w:r>
            <w:proofErr w:type="spellEnd"/>
          </w:p>
        </w:tc>
        <w:tc>
          <w:tcPr>
            <w:tcW w:w="1340" w:type="dxa"/>
            <w:tcBorders>
              <w:right w:val="nil"/>
            </w:tcBorders>
            <w:vAlign w:val="center"/>
          </w:tcPr>
          <w:p w14:paraId="4296DB53"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Frekuensi</w:t>
            </w:r>
            <w:proofErr w:type="spellEnd"/>
          </w:p>
        </w:tc>
        <w:tc>
          <w:tcPr>
            <w:tcW w:w="1478" w:type="dxa"/>
            <w:tcBorders>
              <w:left w:val="nil"/>
              <w:bottom w:val="single" w:sz="4" w:space="0" w:color="000000" w:themeColor="text1"/>
              <w:right w:val="nil"/>
            </w:tcBorders>
            <w:vAlign w:val="center"/>
          </w:tcPr>
          <w:p w14:paraId="3068E9C7"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Persentase</w:t>
            </w:r>
            <w:proofErr w:type="spellEnd"/>
          </w:p>
        </w:tc>
      </w:tr>
      <w:tr w:rsidR="00FE6368" w:rsidRPr="00FE6368" w14:paraId="6C7CBBA5" w14:textId="77777777" w:rsidTr="00DA1ABE">
        <w:trPr>
          <w:trHeight w:val="340"/>
          <w:jc w:val="center"/>
        </w:trPr>
        <w:tc>
          <w:tcPr>
            <w:tcW w:w="648" w:type="dxa"/>
            <w:tcBorders>
              <w:left w:val="nil"/>
              <w:bottom w:val="single" w:sz="4" w:space="0" w:color="000000" w:themeColor="text1"/>
            </w:tcBorders>
            <w:vAlign w:val="center"/>
          </w:tcPr>
          <w:p w14:paraId="197919D1"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w:t>
            </w:r>
          </w:p>
        </w:tc>
        <w:tc>
          <w:tcPr>
            <w:tcW w:w="2662" w:type="dxa"/>
            <w:vAlign w:val="center"/>
          </w:tcPr>
          <w:p w14:paraId="55E015F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Visual</w:t>
            </w:r>
          </w:p>
        </w:tc>
        <w:tc>
          <w:tcPr>
            <w:tcW w:w="1340" w:type="dxa"/>
            <w:tcBorders>
              <w:right w:val="nil"/>
            </w:tcBorders>
            <w:vAlign w:val="center"/>
          </w:tcPr>
          <w:p w14:paraId="10B81AB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46</w:t>
            </w:r>
          </w:p>
        </w:tc>
        <w:tc>
          <w:tcPr>
            <w:tcW w:w="1478" w:type="dxa"/>
            <w:tcBorders>
              <w:left w:val="nil"/>
              <w:bottom w:val="single" w:sz="4" w:space="0" w:color="000000" w:themeColor="text1"/>
              <w:right w:val="nil"/>
            </w:tcBorders>
            <w:vAlign w:val="center"/>
          </w:tcPr>
          <w:p w14:paraId="01E5EB33"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45,5</w:t>
            </w:r>
          </w:p>
        </w:tc>
      </w:tr>
      <w:tr w:rsidR="00FE6368" w:rsidRPr="00FE6368" w14:paraId="0778CF96" w14:textId="77777777" w:rsidTr="00DA1ABE">
        <w:trPr>
          <w:trHeight w:val="340"/>
          <w:jc w:val="center"/>
        </w:trPr>
        <w:tc>
          <w:tcPr>
            <w:tcW w:w="648" w:type="dxa"/>
            <w:tcBorders>
              <w:left w:val="nil"/>
              <w:bottom w:val="single" w:sz="4" w:space="0" w:color="000000" w:themeColor="text1"/>
            </w:tcBorders>
            <w:vAlign w:val="center"/>
          </w:tcPr>
          <w:p w14:paraId="0837AB0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2</w:t>
            </w:r>
          </w:p>
        </w:tc>
        <w:tc>
          <w:tcPr>
            <w:tcW w:w="2662" w:type="dxa"/>
            <w:vAlign w:val="center"/>
          </w:tcPr>
          <w:p w14:paraId="5AA8B5F5"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Auditori</w:t>
            </w:r>
            <w:proofErr w:type="spellEnd"/>
          </w:p>
        </w:tc>
        <w:tc>
          <w:tcPr>
            <w:tcW w:w="1340" w:type="dxa"/>
            <w:tcBorders>
              <w:right w:val="nil"/>
            </w:tcBorders>
            <w:vAlign w:val="center"/>
          </w:tcPr>
          <w:p w14:paraId="15595B5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17</w:t>
            </w:r>
          </w:p>
        </w:tc>
        <w:tc>
          <w:tcPr>
            <w:tcW w:w="1478" w:type="dxa"/>
            <w:tcBorders>
              <w:left w:val="nil"/>
              <w:bottom w:val="single" w:sz="4" w:space="0" w:color="000000" w:themeColor="text1"/>
              <w:right w:val="nil"/>
            </w:tcBorders>
            <w:vAlign w:val="center"/>
          </w:tcPr>
          <w:p w14:paraId="2012ACB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16,8</w:t>
            </w:r>
          </w:p>
        </w:tc>
      </w:tr>
      <w:tr w:rsidR="00FE6368" w:rsidRPr="00FE6368" w14:paraId="6B4C555B" w14:textId="77777777" w:rsidTr="00DA1ABE">
        <w:trPr>
          <w:trHeight w:val="340"/>
          <w:jc w:val="center"/>
        </w:trPr>
        <w:tc>
          <w:tcPr>
            <w:tcW w:w="648" w:type="dxa"/>
            <w:tcBorders>
              <w:left w:val="nil"/>
            </w:tcBorders>
            <w:vAlign w:val="center"/>
          </w:tcPr>
          <w:p w14:paraId="40C05E92"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w:t>
            </w:r>
          </w:p>
        </w:tc>
        <w:tc>
          <w:tcPr>
            <w:tcW w:w="2662" w:type="dxa"/>
            <w:vAlign w:val="center"/>
          </w:tcPr>
          <w:p w14:paraId="2EF8DFE8"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Kinestetik</w:t>
            </w:r>
            <w:proofErr w:type="spellEnd"/>
          </w:p>
        </w:tc>
        <w:tc>
          <w:tcPr>
            <w:tcW w:w="1340" w:type="dxa"/>
            <w:tcBorders>
              <w:right w:val="nil"/>
            </w:tcBorders>
            <w:vAlign w:val="center"/>
          </w:tcPr>
          <w:p w14:paraId="1CB28B1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38</w:t>
            </w:r>
          </w:p>
        </w:tc>
        <w:tc>
          <w:tcPr>
            <w:tcW w:w="1478" w:type="dxa"/>
            <w:tcBorders>
              <w:left w:val="nil"/>
              <w:right w:val="nil"/>
            </w:tcBorders>
            <w:vAlign w:val="center"/>
          </w:tcPr>
          <w:p w14:paraId="088ED9F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37,6</w:t>
            </w:r>
          </w:p>
        </w:tc>
      </w:tr>
      <w:tr w:rsidR="00FE6368" w:rsidRPr="00FE6368" w14:paraId="08011ACC" w14:textId="77777777" w:rsidTr="00DA1ABE">
        <w:trPr>
          <w:trHeight w:val="340"/>
          <w:jc w:val="center"/>
        </w:trPr>
        <w:tc>
          <w:tcPr>
            <w:tcW w:w="3310" w:type="dxa"/>
            <w:gridSpan w:val="2"/>
            <w:tcBorders>
              <w:left w:val="nil"/>
            </w:tcBorders>
            <w:vAlign w:val="center"/>
          </w:tcPr>
          <w:p w14:paraId="6A737D97"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Jumlah</w:t>
            </w:r>
            <w:proofErr w:type="spellEnd"/>
          </w:p>
        </w:tc>
        <w:tc>
          <w:tcPr>
            <w:tcW w:w="1340" w:type="dxa"/>
            <w:tcBorders>
              <w:right w:val="nil"/>
            </w:tcBorders>
            <w:vAlign w:val="center"/>
          </w:tcPr>
          <w:p w14:paraId="6BA5FBA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1478" w:type="dxa"/>
            <w:tcBorders>
              <w:left w:val="nil"/>
              <w:right w:val="nil"/>
            </w:tcBorders>
            <w:vAlign w:val="center"/>
          </w:tcPr>
          <w:p w14:paraId="59B4CBF3"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100,0</w:t>
            </w:r>
          </w:p>
        </w:tc>
      </w:tr>
    </w:tbl>
    <w:p w14:paraId="3C09684D"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2D6DBEB4" w14:textId="37E735D8" w:rsidR="00FE6368" w:rsidRPr="00FE6368" w:rsidRDefault="00FE6368" w:rsidP="00FE6368">
      <w:pPr>
        <w:pStyle w:val="PythagorasHeading1"/>
        <w:spacing w:before="0" w:after="0" w:line="276" w:lineRule="auto"/>
        <w:jc w:val="both"/>
        <w:rPr>
          <w:rFonts w:ascii="Arial" w:hAnsi="Arial" w:cs="Arial"/>
          <w:b w:val="0"/>
          <w:bCs/>
          <w:sz w:val="24"/>
          <w:szCs w:val="24"/>
        </w:rPr>
      </w:pPr>
      <w:r w:rsidRPr="00FE6368">
        <w:rPr>
          <w:rFonts w:ascii="Arial" w:hAnsi="Arial" w:cs="Arial"/>
          <w:b w:val="0"/>
          <w:bCs/>
          <w:sz w:val="24"/>
          <w:szCs w:val="24"/>
        </w:rPr>
        <w:t xml:space="preserve">Tabel 2. </w:t>
      </w:r>
      <w:proofErr w:type="spellStart"/>
      <w:r w:rsidRPr="00FE6368">
        <w:rPr>
          <w:rFonts w:ascii="Arial" w:hAnsi="Arial" w:cs="Arial"/>
          <w:b w:val="0"/>
          <w:bCs/>
          <w:sz w:val="24"/>
          <w:szCs w:val="24"/>
        </w:rPr>
        <w:t>Distribusi</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Frekuensi</w:t>
      </w:r>
      <w:proofErr w:type="spellEnd"/>
      <w:r w:rsidRPr="00FE6368">
        <w:rPr>
          <w:rFonts w:ascii="Arial" w:hAnsi="Arial" w:cs="Arial"/>
          <w:b w:val="0"/>
          <w:bCs/>
          <w:sz w:val="24"/>
          <w:szCs w:val="24"/>
        </w:rPr>
        <w:t xml:space="preserve"> dan </w:t>
      </w:r>
      <w:proofErr w:type="spellStart"/>
      <w:r w:rsidRPr="00FE6368">
        <w:rPr>
          <w:rFonts w:ascii="Arial" w:hAnsi="Arial" w:cs="Arial"/>
          <w:b w:val="0"/>
          <w:bCs/>
          <w:sz w:val="24"/>
          <w:szCs w:val="24"/>
        </w:rPr>
        <w:t>Persentase</w:t>
      </w:r>
      <w:proofErr w:type="spellEnd"/>
      <w:r w:rsidRPr="00FE6368">
        <w:rPr>
          <w:rFonts w:ascii="Arial" w:hAnsi="Arial" w:cs="Arial"/>
          <w:b w:val="0"/>
          <w:bCs/>
          <w:sz w:val="24"/>
          <w:szCs w:val="24"/>
        </w:rPr>
        <w:t xml:space="preserve"> Nilai </w:t>
      </w:r>
      <w:proofErr w:type="spellStart"/>
      <w:r w:rsidRPr="00FE6368">
        <w:rPr>
          <w:rFonts w:ascii="Arial" w:hAnsi="Arial" w:cs="Arial"/>
          <w:b w:val="0"/>
          <w:bCs/>
          <w:sz w:val="24"/>
          <w:szCs w:val="24"/>
        </w:rPr>
        <w:t>Kemandirian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Kelas</w:t>
      </w:r>
      <w:proofErr w:type="spellEnd"/>
      <w:r w:rsidRPr="00FE6368">
        <w:rPr>
          <w:rFonts w:ascii="Arial" w:hAnsi="Arial" w:cs="Arial"/>
          <w:b w:val="0"/>
          <w:bCs/>
          <w:sz w:val="24"/>
          <w:szCs w:val="24"/>
        </w:rPr>
        <w:t xml:space="preserve"> VIII SMP Se- </w:t>
      </w:r>
      <w:proofErr w:type="spellStart"/>
      <w:r w:rsidRPr="00FE6368">
        <w:rPr>
          <w:rFonts w:ascii="Arial" w:hAnsi="Arial" w:cs="Arial"/>
          <w:b w:val="0"/>
          <w:bCs/>
          <w:sz w:val="24"/>
          <w:szCs w:val="24"/>
        </w:rPr>
        <w:t>Kecamatan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Labakkang</w:t>
      </w:r>
      <w:proofErr w:type="spellEnd"/>
      <w:r w:rsidRPr="00FE6368">
        <w:rPr>
          <w:rFonts w:ascii="Arial" w:hAnsi="Arial" w:cs="Arial"/>
          <w:b w:val="0"/>
          <w:bCs/>
          <w:sz w:val="24"/>
          <w:szCs w:val="24"/>
        </w:rPr>
        <w:t xml:space="preserve"> </w:t>
      </w:r>
    </w:p>
    <w:p w14:paraId="3C5539B9"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tbl>
      <w:tblPr>
        <w:tblStyle w:val="KisiTabel"/>
        <w:tblW w:w="0" w:type="auto"/>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641"/>
        <w:gridCol w:w="1139"/>
        <w:gridCol w:w="63"/>
        <w:gridCol w:w="1268"/>
        <w:gridCol w:w="63"/>
        <w:gridCol w:w="1646"/>
        <w:gridCol w:w="1959"/>
      </w:tblGrid>
      <w:tr w:rsidR="00FE6368" w:rsidRPr="00FE6368" w14:paraId="56553B92" w14:textId="77777777" w:rsidTr="00DA1ABE">
        <w:trPr>
          <w:trHeight w:val="340"/>
          <w:jc w:val="center"/>
        </w:trPr>
        <w:tc>
          <w:tcPr>
            <w:tcW w:w="641" w:type="dxa"/>
            <w:tcBorders>
              <w:left w:val="nil"/>
              <w:bottom w:val="single" w:sz="4" w:space="0" w:color="000000" w:themeColor="text1"/>
            </w:tcBorders>
            <w:vAlign w:val="center"/>
          </w:tcPr>
          <w:p w14:paraId="6639DAE0"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w:t>
            </w:r>
          </w:p>
        </w:tc>
        <w:tc>
          <w:tcPr>
            <w:tcW w:w="1202" w:type="dxa"/>
            <w:gridSpan w:val="2"/>
            <w:vAlign w:val="center"/>
          </w:tcPr>
          <w:p w14:paraId="548EBB42"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Interval</w:t>
            </w:r>
          </w:p>
        </w:tc>
        <w:tc>
          <w:tcPr>
            <w:tcW w:w="1331" w:type="dxa"/>
            <w:gridSpan w:val="2"/>
            <w:tcBorders>
              <w:right w:val="nil"/>
            </w:tcBorders>
            <w:vAlign w:val="center"/>
          </w:tcPr>
          <w:p w14:paraId="02B2C4CC"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Frekuensi</w:t>
            </w:r>
            <w:proofErr w:type="spellEnd"/>
          </w:p>
        </w:tc>
        <w:tc>
          <w:tcPr>
            <w:tcW w:w="1646" w:type="dxa"/>
            <w:tcBorders>
              <w:left w:val="nil"/>
              <w:bottom w:val="single" w:sz="4" w:space="0" w:color="000000" w:themeColor="text1"/>
              <w:right w:val="nil"/>
            </w:tcBorders>
            <w:vAlign w:val="center"/>
          </w:tcPr>
          <w:p w14:paraId="1F347637"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Persentase</w:t>
            </w:r>
            <w:proofErr w:type="spellEnd"/>
          </w:p>
        </w:tc>
        <w:tc>
          <w:tcPr>
            <w:tcW w:w="1959" w:type="dxa"/>
            <w:tcBorders>
              <w:left w:val="nil"/>
              <w:bottom w:val="single" w:sz="4" w:space="0" w:color="000000" w:themeColor="text1"/>
              <w:right w:val="nil"/>
            </w:tcBorders>
            <w:vAlign w:val="center"/>
          </w:tcPr>
          <w:p w14:paraId="3AA7E6FD"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Kriteria</w:t>
            </w:r>
            <w:proofErr w:type="spellEnd"/>
          </w:p>
        </w:tc>
      </w:tr>
      <w:tr w:rsidR="00FE6368" w:rsidRPr="00FE6368" w14:paraId="1555D647" w14:textId="77777777" w:rsidTr="00DA1ABE">
        <w:trPr>
          <w:trHeight w:val="340"/>
          <w:jc w:val="center"/>
        </w:trPr>
        <w:tc>
          <w:tcPr>
            <w:tcW w:w="641" w:type="dxa"/>
            <w:tcBorders>
              <w:left w:val="nil"/>
              <w:bottom w:val="single" w:sz="4" w:space="0" w:color="000000" w:themeColor="text1"/>
            </w:tcBorders>
            <w:vAlign w:val="center"/>
          </w:tcPr>
          <w:p w14:paraId="1EDB2AB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w:t>
            </w:r>
          </w:p>
        </w:tc>
        <w:tc>
          <w:tcPr>
            <w:tcW w:w="1139" w:type="dxa"/>
            <w:vAlign w:val="center"/>
          </w:tcPr>
          <w:p w14:paraId="59020CF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91-100</w:t>
            </w:r>
          </w:p>
        </w:tc>
        <w:tc>
          <w:tcPr>
            <w:tcW w:w="1331" w:type="dxa"/>
            <w:gridSpan w:val="2"/>
            <w:tcBorders>
              <w:right w:val="nil"/>
            </w:tcBorders>
            <w:vAlign w:val="center"/>
          </w:tcPr>
          <w:p w14:paraId="3EB91855"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w:t>
            </w:r>
          </w:p>
        </w:tc>
        <w:tc>
          <w:tcPr>
            <w:tcW w:w="1709" w:type="dxa"/>
            <w:gridSpan w:val="2"/>
            <w:tcBorders>
              <w:left w:val="nil"/>
              <w:bottom w:val="single" w:sz="4" w:space="0" w:color="000000" w:themeColor="text1"/>
              <w:right w:val="nil"/>
            </w:tcBorders>
            <w:vAlign w:val="center"/>
          </w:tcPr>
          <w:p w14:paraId="5DE7473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w:t>
            </w:r>
          </w:p>
        </w:tc>
        <w:tc>
          <w:tcPr>
            <w:tcW w:w="1959" w:type="dxa"/>
            <w:tcBorders>
              <w:left w:val="nil"/>
              <w:bottom w:val="single" w:sz="4" w:space="0" w:color="000000" w:themeColor="text1"/>
              <w:right w:val="nil"/>
            </w:tcBorders>
            <w:vAlign w:val="center"/>
          </w:tcPr>
          <w:p w14:paraId="0CA4477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Sangat Tinggi</w:t>
            </w:r>
          </w:p>
        </w:tc>
      </w:tr>
      <w:tr w:rsidR="00FE6368" w:rsidRPr="00FE6368" w14:paraId="489CC25C" w14:textId="77777777" w:rsidTr="00DA1ABE">
        <w:trPr>
          <w:trHeight w:val="340"/>
          <w:jc w:val="center"/>
        </w:trPr>
        <w:tc>
          <w:tcPr>
            <w:tcW w:w="641" w:type="dxa"/>
            <w:tcBorders>
              <w:left w:val="nil"/>
              <w:bottom w:val="single" w:sz="4" w:space="0" w:color="000000" w:themeColor="text1"/>
            </w:tcBorders>
            <w:vAlign w:val="center"/>
          </w:tcPr>
          <w:p w14:paraId="190A30EC"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2</w:t>
            </w:r>
          </w:p>
        </w:tc>
        <w:tc>
          <w:tcPr>
            <w:tcW w:w="1139" w:type="dxa"/>
            <w:vAlign w:val="center"/>
          </w:tcPr>
          <w:p w14:paraId="37037A05"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82-91</w:t>
            </w:r>
          </w:p>
        </w:tc>
        <w:tc>
          <w:tcPr>
            <w:tcW w:w="1331" w:type="dxa"/>
            <w:gridSpan w:val="2"/>
            <w:tcBorders>
              <w:right w:val="nil"/>
            </w:tcBorders>
            <w:vAlign w:val="center"/>
          </w:tcPr>
          <w:p w14:paraId="1B6CD2B5"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16</w:t>
            </w:r>
          </w:p>
        </w:tc>
        <w:tc>
          <w:tcPr>
            <w:tcW w:w="1709" w:type="dxa"/>
            <w:gridSpan w:val="2"/>
            <w:tcBorders>
              <w:left w:val="nil"/>
              <w:bottom w:val="single" w:sz="4" w:space="0" w:color="000000" w:themeColor="text1"/>
              <w:right w:val="nil"/>
            </w:tcBorders>
            <w:vAlign w:val="center"/>
          </w:tcPr>
          <w:p w14:paraId="38DC28C5"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16</w:t>
            </w:r>
          </w:p>
        </w:tc>
        <w:tc>
          <w:tcPr>
            <w:tcW w:w="1959" w:type="dxa"/>
            <w:tcBorders>
              <w:left w:val="nil"/>
              <w:bottom w:val="single" w:sz="4" w:space="0" w:color="000000" w:themeColor="text1"/>
              <w:right w:val="nil"/>
            </w:tcBorders>
            <w:vAlign w:val="center"/>
          </w:tcPr>
          <w:p w14:paraId="7114DE30"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Tinggi</w:t>
            </w:r>
          </w:p>
        </w:tc>
      </w:tr>
      <w:tr w:rsidR="00FE6368" w:rsidRPr="00FE6368" w14:paraId="27EE6E4E" w14:textId="77777777" w:rsidTr="00DA1ABE">
        <w:trPr>
          <w:trHeight w:val="340"/>
          <w:jc w:val="center"/>
        </w:trPr>
        <w:tc>
          <w:tcPr>
            <w:tcW w:w="641" w:type="dxa"/>
            <w:tcBorders>
              <w:left w:val="nil"/>
            </w:tcBorders>
            <w:vAlign w:val="center"/>
          </w:tcPr>
          <w:p w14:paraId="40D9250E"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w:t>
            </w:r>
          </w:p>
        </w:tc>
        <w:tc>
          <w:tcPr>
            <w:tcW w:w="1139" w:type="dxa"/>
            <w:vAlign w:val="center"/>
          </w:tcPr>
          <w:p w14:paraId="656F578F"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72-81</w:t>
            </w:r>
          </w:p>
        </w:tc>
        <w:tc>
          <w:tcPr>
            <w:tcW w:w="1331" w:type="dxa"/>
            <w:gridSpan w:val="2"/>
            <w:tcBorders>
              <w:right w:val="nil"/>
            </w:tcBorders>
            <w:vAlign w:val="center"/>
          </w:tcPr>
          <w:p w14:paraId="7B7F021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59</w:t>
            </w:r>
          </w:p>
        </w:tc>
        <w:tc>
          <w:tcPr>
            <w:tcW w:w="1709" w:type="dxa"/>
            <w:gridSpan w:val="2"/>
            <w:tcBorders>
              <w:left w:val="nil"/>
              <w:right w:val="nil"/>
            </w:tcBorders>
            <w:vAlign w:val="center"/>
          </w:tcPr>
          <w:p w14:paraId="5280BAFF"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58</w:t>
            </w:r>
          </w:p>
        </w:tc>
        <w:tc>
          <w:tcPr>
            <w:tcW w:w="1959" w:type="dxa"/>
            <w:tcBorders>
              <w:left w:val="nil"/>
              <w:right w:val="nil"/>
            </w:tcBorders>
            <w:vAlign w:val="center"/>
          </w:tcPr>
          <w:p w14:paraId="2F92A5C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Sedang</w:t>
            </w:r>
          </w:p>
        </w:tc>
      </w:tr>
      <w:tr w:rsidR="00FE6368" w:rsidRPr="00FE6368" w14:paraId="472125A4" w14:textId="77777777" w:rsidTr="00DA1ABE">
        <w:trPr>
          <w:trHeight w:val="340"/>
          <w:jc w:val="center"/>
        </w:trPr>
        <w:tc>
          <w:tcPr>
            <w:tcW w:w="641" w:type="dxa"/>
            <w:tcBorders>
              <w:left w:val="nil"/>
            </w:tcBorders>
            <w:vAlign w:val="center"/>
          </w:tcPr>
          <w:p w14:paraId="010A63D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4</w:t>
            </w:r>
          </w:p>
        </w:tc>
        <w:tc>
          <w:tcPr>
            <w:tcW w:w="1139" w:type="dxa"/>
            <w:vAlign w:val="center"/>
          </w:tcPr>
          <w:p w14:paraId="06A580E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62-71</w:t>
            </w:r>
          </w:p>
        </w:tc>
        <w:tc>
          <w:tcPr>
            <w:tcW w:w="1331" w:type="dxa"/>
            <w:gridSpan w:val="2"/>
            <w:tcBorders>
              <w:right w:val="nil"/>
            </w:tcBorders>
            <w:vAlign w:val="center"/>
          </w:tcPr>
          <w:p w14:paraId="164F0E8A"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13</w:t>
            </w:r>
          </w:p>
        </w:tc>
        <w:tc>
          <w:tcPr>
            <w:tcW w:w="1709" w:type="dxa"/>
            <w:gridSpan w:val="2"/>
            <w:tcBorders>
              <w:left w:val="nil"/>
              <w:right w:val="nil"/>
            </w:tcBorders>
            <w:vAlign w:val="center"/>
          </w:tcPr>
          <w:p w14:paraId="71ED835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13</w:t>
            </w:r>
          </w:p>
        </w:tc>
        <w:tc>
          <w:tcPr>
            <w:tcW w:w="1959" w:type="dxa"/>
            <w:tcBorders>
              <w:left w:val="nil"/>
              <w:right w:val="nil"/>
            </w:tcBorders>
            <w:vAlign w:val="center"/>
          </w:tcPr>
          <w:p w14:paraId="3FD41B1E"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Rendah</w:t>
            </w:r>
            <w:proofErr w:type="spellEnd"/>
          </w:p>
        </w:tc>
      </w:tr>
      <w:tr w:rsidR="00FE6368" w:rsidRPr="00FE6368" w14:paraId="59457560" w14:textId="77777777" w:rsidTr="00DA1ABE">
        <w:trPr>
          <w:trHeight w:val="340"/>
          <w:jc w:val="center"/>
        </w:trPr>
        <w:tc>
          <w:tcPr>
            <w:tcW w:w="641" w:type="dxa"/>
            <w:tcBorders>
              <w:left w:val="nil"/>
            </w:tcBorders>
            <w:vAlign w:val="center"/>
          </w:tcPr>
          <w:p w14:paraId="5DADD2F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5</w:t>
            </w:r>
          </w:p>
        </w:tc>
        <w:tc>
          <w:tcPr>
            <w:tcW w:w="1139" w:type="dxa"/>
            <w:vAlign w:val="center"/>
          </w:tcPr>
          <w:p w14:paraId="7082B45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0-61</w:t>
            </w:r>
          </w:p>
        </w:tc>
        <w:tc>
          <w:tcPr>
            <w:tcW w:w="1331" w:type="dxa"/>
            <w:gridSpan w:val="2"/>
            <w:tcBorders>
              <w:right w:val="nil"/>
            </w:tcBorders>
            <w:vAlign w:val="center"/>
          </w:tcPr>
          <w:p w14:paraId="614CE49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13</w:t>
            </w:r>
          </w:p>
        </w:tc>
        <w:tc>
          <w:tcPr>
            <w:tcW w:w="1709" w:type="dxa"/>
            <w:gridSpan w:val="2"/>
            <w:tcBorders>
              <w:left w:val="nil"/>
              <w:right w:val="nil"/>
            </w:tcBorders>
            <w:vAlign w:val="center"/>
          </w:tcPr>
          <w:p w14:paraId="5DEB3CAA"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13</w:t>
            </w:r>
          </w:p>
        </w:tc>
        <w:tc>
          <w:tcPr>
            <w:tcW w:w="1959" w:type="dxa"/>
            <w:tcBorders>
              <w:left w:val="nil"/>
              <w:right w:val="nil"/>
            </w:tcBorders>
            <w:vAlign w:val="center"/>
          </w:tcPr>
          <w:p w14:paraId="2483399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 xml:space="preserve">Sangat </w:t>
            </w:r>
            <w:proofErr w:type="spellStart"/>
            <w:r w:rsidRPr="00FE6368">
              <w:rPr>
                <w:rFonts w:ascii="Arial" w:hAnsi="Arial" w:cs="Arial"/>
                <w:b w:val="0"/>
                <w:bCs/>
                <w:sz w:val="24"/>
                <w:szCs w:val="24"/>
              </w:rPr>
              <w:t>Rendah</w:t>
            </w:r>
            <w:proofErr w:type="spellEnd"/>
          </w:p>
        </w:tc>
      </w:tr>
      <w:tr w:rsidR="00FE6368" w:rsidRPr="00FE6368" w14:paraId="71EAE3C8" w14:textId="77777777" w:rsidTr="00DA1ABE">
        <w:trPr>
          <w:trHeight w:val="340"/>
          <w:jc w:val="center"/>
        </w:trPr>
        <w:tc>
          <w:tcPr>
            <w:tcW w:w="1780" w:type="dxa"/>
            <w:gridSpan w:val="2"/>
            <w:tcBorders>
              <w:left w:val="nil"/>
            </w:tcBorders>
            <w:vAlign w:val="center"/>
          </w:tcPr>
          <w:p w14:paraId="58B4D910"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Jumlah</w:t>
            </w:r>
            <w:proofErr w:type="spellEnd"/>
          </w:p>
        </w:tc>
        <w:tc>
          <w:tcPr>
            <w:tcW w:w="1331" w:type="dxa"/>
            <w:gridSpan w:val="2"/>
            <w:tcBorders>
              <w:right w:val="nil"/>
            </w:tcBorders>
            <w:vAlign w:val="center"/>
          </w:tcPr>
          <w:p w14:paraId="2CF817F3"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1709" w:type="dxa"/>
            <w:gridSpan w:val="2"/>
            <w:tcBorders>
              <w:left w:val="nil"/>
              <w:right w:val="nil"/>
            </w:tcBorders>
            <w:vAlign w:val="center"/>
          </w:tcPr>
          <w:p w14:paraId="44BB96A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100</w:t>
            </w:r>
          </w:p>
        </w:tc>
        <w:tc>
          <w:tcPr>
            <w:tcW w:w="1959" w:type="dxa"/>
            <w:tcBorders>
              <w:left w:val="nil"/>
              <w:right w:val="nil"/>
            </w:tcBorders>
            <w:vAlign w:val="center"/>
          </w:tcPr>
          <w:p w14:paraId="6B8F422F" w14:textId="77777777" w:rsidR="00FE6368" w:rsidRPr="00FE6368" w:rsidRDefault="00FE6368" w:rsidP="00DA1ABE">
            <w:pPr>
              <w:pStyle w:val="PythagorasHeading1"/>
              <w:spacing w:before="0" w:after="0"/>
              <w:jc w:val="center"/>
              <w:rPr>
                <w:rFonts w:ascii="Arial" w:hAnsi="Arial" w:cs="Arial"/>
                <w:b w:val="0"/>
                <w:bCs/>
                <w:sz w:val="24"/>
                <w:szCs w:val="24"/>
              </w:rPr>
            </w:pPr>
          </w:p>
        </w:tc>
      </w:tr>
    </w:tbl>
    <w:p w14:paraId="735FE5E5" w14:textId="77777777" w:rsidR="00FE6368" w:rsidRPr="00FE6368" w:rsidRDefault="00FE6368" w:rsidP="00FE6368">
      <w:pPr>
        <w:pStyle w:val="PythagorasHeading1"/>
        <w:spacing w:before="0" w:after="0" w:line="360" w:lineRule="auto"/>
        <w:jc w:val="both"/>
        <w:rPr>
          <w:rFonts w:ascii="Arial" w:hAnsi="Arial" w:cs="Arial"/>
          <w:b w:val="0"/>
          <w:bCs/>
          <w:sz w:val="24"/>
          <w:szCs w:val="24"/>
        </w:rPr>
      </w:pPr>
    </w:p>
    <w:p w14:paraId="4CA0286E" w14:textId="42680186" w:rsidR="00FE6368" w:rsidRPr="00FE6368" w:rsidRDefault="00FE6368" w:rsidP="00FE6368">
      <w:pPr>
        <w:pStyle w:val="PythagorasHeading1"/>
        <w:spacing w:before="0" w:after="0" w:line="276" w:lineRule="auto"/>
        <w:jc w:val="both"/>
        <w:rPr>
          <w:rFonts w:ascii="Arial" w:hAnsi="Arial" w:cs="Arial"/>
          <w:b w:val="0"/>
          <w:bCs/>
          <w:sz w:val="24"/>
          <w:szCs w:val="24"/>
        </w:rPr>
      </w:pPr>
      <w:r w:rsidRPr="00FE6368">
        <w:rPr>
          <w:rFonts w:ascii="Arial" w:hAnsi="Arial" w:cs="Arial"/>
          <w:b w:val="0"/>
          <w:bCs/>
          <w:sz w:val="24"/>
          <w:szCs w:val="24"/>
        </w:rPr>
        <w:t xml:space="preserve">Tabel 3. </w:t>
      </w:r>
      <w:proofErr w:type="spellStart"/>
      <w:r w:rsidRPr="00FE6368">
        <w:rPr>
          <w:rFonts w:ascii="Arial" w:hAnsi="Arial" w:cs="Arial"/>
          <w:b w:val="0"/>
          <w:bCs/>
          <w:sz w:val="24"/>
          <w:szCs w:val="24"/>
        </w:rPr>
        <w:t>Distribusi</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Frekuensi</w:t>
      </w:r>
      <w:proofErr w:type="spellEnd"/>
      <w:r w:rsidRPr="00FE6368">
        <w:rPr>
          <w:rFonts w:ascii="Arial" w:hAnsi="Arial" w:cs="Arial"/>
          <w:b w:val="0"/>
          <w:bCs/>
          <w:sz w:val="24"/>
          <w:szCs w:val="24"/>
        </w:rPr>
        <w:t xml:space="preserve"> dan </w:t>
      </w:r>
      <w:proofErr w:type="spellStart"/>
      <w:r w:rsidRPr="00FE6368">
        <w:rPr>
          <w:rFonts w:ascii="Arial" w:hAnsi="Arial" w:cs="Arial"/>
          <w:b w:val="0"/>
          <w:bCs/>
          <w:sz w:val="24"/>
          <w:szCs w:val="24"/>
        </w:rPr>
        <w:t>Persentase</w:t>
      </w:r>
      <w:proofErr w:type="spellEnd"/>
      <w:r w:rsidRPr="00FE6368">
        <w:rPr>
          <w:rFonts w:ascii="Arial" w:hAnsi="Arial" w:cs="Arial"/>
          <w:b w:val="0"/>
          <w:bCs/>
          <w:sz w:val="24"/>
          <w:szCs w:val="24"/>
        </w:rPr>
        <w:t xml:space="preserve"> Nilai Minat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Kelas</w:t>
      </w:r>
      <w:proofErr w:type="spellEnd"/>
      <w:r w:rsidRPr="00FE6368">
        <w:rPr>
          <w:rFonts w:ascii="Arial" w:hAnsi="Arial" w:cs="Arial"/>
          <w:b w:val="0"/>
          <w:bCs/>
          <w:sz w:val="24"/>
          <w:szCs w:val="24"/>
        </w:rPr>
        <w:t xml:space="preserve"> VIII SMP Se- </w:t>
      </w:r>
      <w:proofErr w:type="spellStart"/>
      <w:r w:rsidRPr="00FE6368">
        <w:rPr>
          <w:rFonts w:ascii="Arial" w:hAnsi="Arial" w:cs="Arial"/>
          <w:b w:val="0"/>
          <w:bCs/>
          <w:sz w:val="24"/>
          <w:szCs w:val="24"/>
        </w:rPr>
        <w:t>Kecamatan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Labakkang</w:t>
      </w:r>
      <w:proofErr w:type="spellEnd"/>
      <w:r w:rsidRPr="00FE6368">
        <w:rPr>
          <w:rFonts w:ascii="Arial" w:hAnsi="Arial" w:cs="Arial"/>
          <w:b w:val="0"/>
          <w:bCs/>
          <w:sz w:val="24"/>
          <w:szCs w:val="24"/>
        </w:rPr>
        <w:t xml:space="preserve"> </w:t>
      </w:r>
    </w:p>
    <w:p w14:paraId="050A7C68"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tbl>
      <w:tblPr>
        <w:tblStyle w:val="KisiTabel"/>
        <w:tblW w:w="0" w:type="auto"/>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641"/>
        <w:gridCol w:w="1139"/>
        <w:gridCol w:w="63"/>
        <w:gridCol w:w="1268"/>
        <w:gridCol w:w="63"/>
        <w:gridCol w:w="1646"/>
        <w:gridCol w:w="1959"/>
      </w:tblGrid>
      <w:tr w:rsidR="00FE6368" w:rsidRPr="00FE6368" w14:paraId="39055C03" w14:textId="77777777" w:rsidTr="00DA1ABE">
        <w:trPr>
          <w:trHeight w:val="340"/>
          <w:jc w:val="center"/>
        </w:trPr>
        <w:tc>
          <w:tcPr>
            <w:tcW w:w="641" w:type="dxa"/>
            <w:tcBorders>
              <w:left w:val="nil"/>
              <w:bottom w:val="single" w:sz="4" w:space="0" w:color="000000" w:themeColor="text1"/>
            </w:tcBorders>
            <w:vAlign w:val="center"/>
          </w:tcPr>
          <w:p w14:paraId="3A641FD7"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No</w:t>
            </w:r>
          </w:p>
        </w:tc>
        <w:tc>
          <w:tcPr>
            <w:tcW w:w="1202" w:type="dxa"/>
            <w:gridSpan w:val="2"/>
            <w:vAlign w:val="center"/>
          </w:tcPr>
          <w:p w14:paraId="2E265CD0"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Interval</w:t>
            </w:r>
          </w:p>
        </w:tc>
        <w:tc>
          <w:tcPr>
            <w:tcW w:w="1331" w:type="dxa"/>
            <w:gridSpan w:val="2"/>
            <w:tcBorders>
              <w:right w:val="nil"/>
            </w:tcBorders>
            <w:vAlign w:val="center"/>
          </w:tcPr>
          <w:p w14:paraId="10C36C03"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proofErr w:type="spellStart"/>
            <w:r w:rsidRPr="00FE6368">
              <w:rPr>
                <w:rFonts w:ascii="Arial" w:hAnsi="Arial" w:cs="Arial"/>
                <w:b w:val="0"/>
                <w:bCs/>
                <w:sz w:val="24"/>
                <w:szCs w:val="24"/>
              </w:rPr>
              <w:t>Frekuensi</w:t>
            </w:r>
            <w:proofErr w:type="spellEnd"/>
          </w:p>
        </w:tc>
        <w:tc>
          <w:tcPr>
            <w:tcW w:w="1646" w:type="dxa"/>
            <w:tcBorders>
              <w:left w:val="nil"/>
              <w:bottom w:val="single" w:sz="4" w:space="0" w:color="000000" w:themeColor="text1"/>
              <w:right w:val="nil"/>
            </w:tcBorders>
            <w:vAlign w:val="center"/>
          </w:tcPr>
          <w:p w14:paraId="34135767"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proofErr w:type="spellStart"/>
            <w:r w:rsidRPr="00FE6368">
              <w:rPr>
                <w:rFonts w:ascii="Arial" w:hAnsi="Arial" w:cs="Arial"/>
                <w:b w:val="0"/>
                <w:bCs/>
                <w:sz w:val="24"/>
                <w:szCs w:val="24"/>
              </w:rPr>
              <w:t>Persentase</w:t>
            </w:r>
            <w:proofErr w:type="spellEnd"/>
          </w:p>
        </w:tc>
        <w:tc>
          <w:tcPr>
            <w:tcW w:w="1959" w:type="dxa"/>
            <w:tcBorders>
              <w:left w:val="nil"/>
              <w:bottom w:val="single" w:sz="4" w:space="0" w:color="000000" w:themeColor="text1"/>
              <w:right w:val="nil"/>
            </w:tcBorders>
            <w:vAlign w:val="center"/>
          </w:tcPr>
          <w:p w14:paraId="650CD99E"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proofErr w:type="spellStart"/>
            <w:r w:rsidRPr="00FE6368">
              <w:rPr>
                <w:rFonts w:ascii="Arial" w:hAnsi="Arial" w:cs="Arial"/>
                <w:b w:val="0"/>
                <w:bCs/>
                <w:sz w:val="24"/>
                <w:szCs w:val="24"/>
              </w:rPr>
              <w:t>Kriteria</w:t>
            </w:r>
            <w:proofErr w:type="spellEnd"/>
          </w:p>
        </w:tc>
      </w:tr>
      <w:tr w:rsidR="00FE6368" w:rsidRPr="00FE6368" w14:paraId="2EBD59BE" w14:textId="77777777" w:rsidTr="00DA1ABE">
        <w:trPr>
          <w:trHeight w:val="340"/>
          <w:jc w:val="center"/>
        </w:trPr>
        <w:tc>
          <w:tcPr>
            <w:tcW w:w="641" w:type="dxa"/>
            <w:tcBorders>
              <w:left w:val="nil"/>
              <w:bottom w:val="single" w:sz="4" w:space="0" w:color="000000" w:themeColor="text1"/>
            </w:tcBorders>
            <w:vAlign w:val="center"/>
          </w:tcPr>
          <w:p w14:paraId="1DA7C239"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1</w:t>
            </w:r>
          </w:p>
        </w:tc>
        <w:tc>
          <w:tcPr>
            <w:tcW w:w="1139" w:type="dxa"/>
            <w:vAlign w:val="center"/>
          </w:tcPr>
          <w:p w14:paraId="47D2C419"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91-100</w:t>
            </w:r>
          </w:p>
        </w:tc>
        <w:tc>
          <w:tcPr>
            <w:tcW w:w="1331" w:type="dxa"/>
            <w:gridSpan w:val="2"/>
            <w:tcBorders>
              <w:right w:val="nil"/>
            </w:tcBorders>
            <w:vAlign w:val="center"/>
          </w:tcPr>
          <w:p w14:paraId="7BB9C02E"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4</w:t>
            </w:r>
          </w:p>
        </w:tc>
        <w:tc>
          <w:tcPr>
            <w:tcW w:w="1709" w:type="dxa"/>
            <w:gridSpan w:val="2"/>
            <w:tcBorders>
              <w:left w:val="nil"/>
              <w:bottom w:val="single" w:sz="4" w:space="0" w:color="000000" w:themeColor="text1"/>
              <w:right w:val="nil"/>
            </w:tcBorders>
            <w:vAlign w:val="center"/>
          </w:tcPr>
          <w:p w14:paraId="200EA165"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4</w:t>
            </w:r>
          </w:p>
        </w:tc>
        <w:tc>
          <w:tcPr>
            <w:tcW w:w="1959" w:type="dxa"/>
            <w:tcBorders>
              <w:left w:val="nil"/>
              <w:bottom w:val="single" w:sz="4" w:space="0" w:color="000000" w:themeColor="text1"/>
              <w:right w:val="nil"/>
            </w:tcBorders>
            <w:vAlign w:val="center"/>
          </w:tcPr>
          <w:p w14:paraId="6C525CC1"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Sangat Tinggi</w:t>
            </w:r>
          </w:p>
        </w:tc>
      </w:tr>
      <w:tr w:rsidR="00FE6368" w:rsidRPr="00FE6368" w14:paraId="23C4AACC" w14:textId="77777777" w:rsidTr="00DA1ABE">
        <w:trPr>
          <w:trHeight w:val="340"/>
          <w:jc w:val="center"/>
        </w:trPr>
        <w:tc>
          <w:tcPr>
            <w:tcW w:w="641" w:type="dxa"/>
            <w:tcBorders>
              <w:left w:val="nil"/>
              <w:bottom w:val="single" w:sz="4" w:space="0" w:color="000000" w:themeColor="text1"/>
            </w:tcBorders>
            <w:vAlign w:val="center"/>
          </w:tcPr>
          <w:p w14:paraId="31288ACB"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2</w:t>
            </w:r>
          </w:p>
        </w:tc>
        <w:tc>
          <w:tcPr>
            <w:tcW w:w="1139" w:type="dxa"/>
            <w:vAlign w:val="center"/>
          </w:tcPr>
          <w:p w14:paraId="7B614D22"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82-91</w:t>
            </w:r>
          </w:p>
        </w:tc>
        <w:tc>
          <w:tcPr>
            <w:tcW w:w="1331" w:type="dxa"/>
            <w:gridSpan w:val="2"/>
            <w:tcBorders>
              <w:right w:val="nil"/>
            </w:tcBorders>
            <w:vAlign w:val="center"/>
          </w:tcPr>
          <w:p w14:paraId="5ED904D1"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24</w:t>
            </w:r>
          </w:p>
        </w:tc>
        <w:tc>
          <w:tcPr>
            <w:tcW w:w="1709" w:type="dxa"/>
            <w:gridSpan w:val="2"/>
            <w:tcBorders>
              <w:left w:val="nil"/>
              <w:bottom w:val="single" w:sz="4" w:space="0" w:color="000000" w:themeColor="text1"/>
              <w:right w:val="nil"/>
            </w:tcBorders>
            <w:vAlign w:val="center"/>
          </w:tcPr>
          <w:p w14:paraId="469A9C51"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24</w:t>
            </w:r>
          </w:p>
        </w:tc>
        <w:tc>
          <w:tcPr>
            <w:tcW w:w="1959" w:type="dxa"/>
            <w:tcBorders>
              <w:left w:val="nil"/>
              <w:bottom w:val="single" w:sz="4" w:space="0" w:color="000000" w:themeColor="text1"/>
              <w:right w:val="nil"/>
            </w:tcBorders>
            <w:vAlign w:val="center"/>
          </w:tcPr>
          <w:p w14:paraId="346BB9D3"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Tinggi</w:t>
            </w:r>
          </w:p>
        </w:tc>
      </w:tr>
      <w:tr w:rsidR="00FE6368" w:rsidRPr="00FE6368" w14:paraId="328953FE" w14:textId="77777777" w:rsidTr="00DA1ABE">
        <w:trPr>
          <w:trHeight w:val="340"/>
          <w:jc w:val="center"/>
        </w:trPr>
        <w:tc>
          <w:tcPr>
            <w:tcW w:w="641" w:type="dxa"/>
            <w:tcBorders>
              <w:left w:val="nil"/>
            </w:tcBorders>
            <w:vAlign w:val="center"/>
          </w:tcPr>
          <w:p w14:paraId="4AD9111A"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3</w:t>
            </w:r>
          </w:p>
        </w:tc>
        <w:tc>
          <w:tcPr>
            <w:tcW w:w="1139" w:type="dxa"/>
            <w:vAlign w:val="center"/>
          </w:tcPr>
          <w:p w14:paraId="0471E6BE"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72-81</w:t>
            </w:r>
          </w:p>
        </w:tc>
        <w:tc>
          <w:tcPr>
            <w:tcW w:w="1331" w:type="dxa"/>
            <w:gridSpan w:val="2"/>
            <w:tcBorders>
              <w:right w:val="nil"/>
            </w:tcBorders>
            <w:vAlign w:val="center"/>
          </w:tcPr>
          <w:p w14:paraId="20ADC7C4"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70</w:t>
            </w:r>
          </w:p>
        </w:tc>
        <w:tc>
          <w:tcPr>
            <w:tcW w:w="1709" w:type="dxa"/>
            <w:gridSpan w:val="2"/>
            <w:tcBorders>
              <w:left w:val="nil"/>
              <w:right w:val="nil"/>
            </w:tcBorders>
            <w:vAlign w:val="center"/>
          </w:tcPr>
          <w:p w14:paraId="45D55B48"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69</w:t>
            </w:r>
          </w:p>
        </w:tc>
        <w:tc>
          <w:tcPr>
            <w:tcW w:w="1959" w:type="dxa"/>
            <w:tcBorders>
              <w:left w:val="nil"/>
              <w:right w:val="nil"/>
            </w:tcBorders>
            <w:vAlign w:val="center"/>
          </w:tcPr>
          <w:p w14:paraId="251BB206"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Sedang</w:t>
            </w:r>
          </w:p>
        </w:tc>
      </w:tr>
      <w:tr w:rsidR="00FE6368" w:rsidRPr="00FE6368" w14:paraId="7826DC53" w14:textId="77777777" w:rsidTr="00DA1ABE">
        <w:trPr>
          <w:trHeight w:val="340"/>
          <w:jc w:val="center"/>
        </w:trPr>
        <w:tc>
          <w:tcPr>
            <w:tcW w:w="641" w:type="dxa"/>
            <w:tcBorders>
              <w:left w:val="nil"/>
            </w:tcBorders>
            <w:vAlign w:val="center"/>
          </w:tcPr>
          <w:p w14:paraId="5967F982"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4</w:t>
            </w:r>
          </w:p>
        </w:tc>
        <w:tc>
          <w:tcPr>
            <w:tcW w:w="1139" w:type="dxa"/>
            <w:vAlign w:val="center"/>
          </w:tcPr>
          <w:p w14:paraId="04DBDFF3"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62-71</w:t>
            </w:r>
          </w:p>
        </w:tc>
        <w:tc>
          <w:tcPr>
            <w:tcW w:w="1331" w:type="dxa"/>
            <w:gridSpan w:val="2"/>
            <w:tcBorders>
              <w:right w:val="nil"/>
            </w:tcBorders>
            <w:vAlign w:val="center"/>
          </w:tcPr>
          <w:p w14:paraId="022B1A17"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3</w:t>
            </w:r>
          </w:p>
        </w:tc>
        <w:tc>
          <w:tcPr>
            <w:tcW w:w="1709" w:type="dxa"/>
            <w:gridSpan w:val="2"/>
            <w:tcBorders>
              <w:left w:val="nil"/>
              <w:right w:val="nil"/>
            </w:tcBorders>
            <w:vAlign w:val="center"/>
          </w:tcPr>
          <w:p w14:paraId="4A94894B"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3</w:t>
            </w:r>
          </w:p>
        </w:tc>
        <w:tc>
          <w:tcPr>
            <w:tcW w:w="1959" w:type="dxa"/>
            <w:tcBorders>
              <w:left w:val="nil"/>
              <w:right w:val="nil"/>
            </w:tcBorders>
            <w:vAlign w:val="center"/>
          </w:tcPr>
          <w:p w14:paraId="3F63F125"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proofErr w:type="spellStart"/>
            <w:r w:rsidRPr="00FE6368">
              <w:rPr>
                <w:rFonts w:ascii="Arial" w:hAnsi="Arial" w:cs="Arial"/>
                <w:b w:val="0"/>
                <w:bCs/>
                <w:sz w:val="24"/>
                <w:szCs w:val="24"/>
              </w:rPr>
              <w:t>Rendah</w:t>
            </w:r>
            <w:proofErr w:type="spellEnd"/>
          </w:p>
        </w:tc>
      </w:tr>
      <w:tr w:rsidR="00FE6368" w:rsidRPr="00FE6368" w14:paraId="73C41B63" w14:textId="77777777" w:rsidTr="00DA1ABE">
        <w:trPr>
          <w:trHeight w:val="340"/>
          <w:jc w:val="center"/>
        </w:trPr>
        <w:tc>
          <w:tcPr>
            <w:tcW w:w="641" w:type="dxa"/>
            <w:tcBorders>
              <w:left w:val="nil"/>
            </w:tcBorders>
            <w:vAlign w:val="center"/>
          </w:tcPr>
          <w:p w14:paraId="05DF4BB9"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5</w:t>
            </w:r>
          </w:p>
        </w:tc>
        <w:tc>
          <w:tcPr>
            <w:tcW w:w="1139" w:type="dxa"/>
            <w:vAlign w:val="center"/>
          </w:tcPr>
          <w:p w14:paraId="6268BD84"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0-61</w:t>
            </w:r>
          </w:p>
        </w:tc>
        <w:tc>
          <w:tcPr>
            <w:tcW w:w="1331" w:type="dxa"/>
            <w:gridSpan w:val="2"/>
            <w:tcBorders>
              <w:right w:val="nil"/>
            </w:tcBorders>
            <w:vAlign w:val="center"/>
          </w:tcPr>
          <w:p w14:paraId="673B4B77"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0</w:t>
            </w:r>
          </w:p>
        </w:tc>
        <w:tc>
          <w:tcPr>
            <w:tcW w:w="1709" w:type="dxa"/>
            <w:gridSpan w:val="2"/>
            <w:tcBorders>
              <w:left w:val="nil"/>
              <w:right w:val="nil"/>
            </w:tcBorders>
            <w:vAlign w:val="center"/>
          </w:tcPr>
          <w:p w14:paraId="68CAFE40"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0</w:t>
            </w:r>
          </w:p>
        </w:tc>
        <w:tc>
          <w:tcPr>
            <w:tcW w:w="1959" w:type="dxa"/>
            <w:tcBorders>
              <w:left w:val="nil"/>
              <w:right w:val="nil"/>
            </w:tcBorders>
            <w:vAlign w:val="center"/>
          </w:tcPr>
          <w:p w14:paraId="4E88DE47"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 xml:space="preserve">Sangat </w:t>
            </w:r>
            <w:proofErr w:type="spellStart"/>
            <w:r w:rsidRPr="00FE6368">
              <w:rPr>
                <w:rFonts w:ascii="Arial" w:hAnsi="Arial" w:cs="Arial"/>
                <w:b w:val="0"/>
                <w:bCs/>
                <w:sz w:val="24"/>
                <w:szCs w:val="24"/>
              </w:rPr>
              <w:t>Rendah</w:t>
            </w:r>
            <w:proofErr w:type="spellEnd"/>
          </w:p>
        </w:tc>
      </w:tr>
      <w:tr w:rsidR="00FE6368" w:rsidRPr="00FE6368" w14:paraId="52472A46" w14:textId="77777777" w:rsidTr="00DA1ABE">
        <w:trPr>
          <w:trHeight w:val="340"/>
          <w:jc w:val="center"/>
        </w:trPr>
        <w:tc>
          <w:tcPr>
            <w:tcW w:w="1780" w:type="dxa"/>
            <w:gridSpan w:val="2"/>
            <w:tcBorders>
              <w:left w:val="nil"/>
            </w:tcBorders>
            <w:vAlign w:val="center"/>
          </w:tcPr>
          <w:p w14:paraId="455B9DC0"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proofErr w:type="spellStart"/>
            <w:r w:rsidRPr="00FE6368">
              <w:rPr>
                <w:rFonts w:ascii="Arial" w:hAnsi="Arial" w:cs="Arial"/>
                <w:b w:val="0"/>
                <w:bCs/>
                <w:sz w:val="24"/>
                <w:szCs w:val="24"/>
              </w:rPr>
              <w:t>Jumlah</w:t>
            </w:r>
            <w:proofErr w:type="spellEnd"/>
          </w:p>
        </w:tc>
        <w:tc>
          <w:tcPr>
            <w:tcW w:w="1331" w:type="dxa"/>
            <w:gridSpan w:val="2"/>
            <w:tcBorders>
              <w:right w:val="nil"/>
            </w:tcBorders>
            <w:vAlign w:val="center"/>
          </w:tcPr>
          <w:p w14:paraId="66BFA118"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101</w:t>
            </w:r>
          </w:p>
        </w:tc>
        <w:tc>
          <w:tcPr>
            <w:tcW w:w="1709" w:type="dxa"/>
            <w:gridSpan w:val="2"/>
            <w:tcBorders>
              <w:left w:val="nil"/>
              <w:right w:val="nil"/>
            </w:tcBorders>
            <w:vAlign w:val="center"/>
          </w:tcPr>
          <w:p w14:paraId="60940775"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100</w:t>
            </w:r>
          </w:p>
        </w:tc>
        <w:tc>
          <w:tcPr>
            <w:tcW w:w="1959" w:type="dxa"/>
            <w:tcBorders>
              <w:left w:val="nil"/>
              <w:right w:val="nil"/>
            </w:tcBorders>
            <w:vAlign w:val="center"/>
          </w:tcPr>
          <w:p w14:paraId="29EF095E"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p>
        </w:tc>
      </w:tr>
    </w:tbl>
    <w:p w14:paraId="0F2D9214" w14:textId="115AF9FC" w:rsidR="00FE6368" w:rsidRPr="00FE6368" w:rsidRDefault="00FE6368" w:rsidP="00FE6368">
      <w:pPr>
        <w:pStyle w:val="PythagorasHeading1"/>
        <w:spacing w:before="0" w:after="0" w:line="360" w:lineRule="auto"/>
        <w:jc w:val="both"/>
        <w:rPr>
          <w:rFonts w:ascii="Arial" w:hAnsi="Arial" w:cs="Arial"/>
          <w:b w:val="0"/>
          <w:bCs/>
          <w:sz w:val="24"/>
          <w:szCs w:val="24"/>
        </w:rPr>
      </w:pPr>
    </w:p>
    <w:p w14:paraId="0E1E1386"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4B12DA69"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33A0352C"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2B6C42AD"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7980D274"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2870EB9D"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4BCD9F99"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394790BF"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p w14:paraId="6249CA27" w14:textId="2A708268" w:rsidR="00FE6368" w:rsidRPr="00FE6368" w:rsidRDefault="00FE6368" w:rsidP="00FE6368">
      <w:pPr>
        <w:pStyle w:val="PythagorasHeading1"/>
        <w:spacing w:before="0" w:after="0" w:line="276" w:lineRule="auto"/>
        <w:jc w:val="both"/>
        <w:rPr>
          <w:rFonts w:ascii="Arial" w:hAnsi="Arial" w:cs="Arial"/>
          <w:b w:val="0"/>
          <w:bCs/>
          <w:sz w:val="24"/>
          <w:szCs w:val="24"/>
        </w:rPr>
      </w:pPr>
      <w:r w:rsidRPr="00FE6368">
        <w:rPr>
          <w:rFonts w:ascii="Arial" w:hAnsi="Arial" w:cs="Arial"/>
          <w:b w:val="0"/>
          <w:bCs/>
          <w:sz w:val="24"/>
          <w:szCs w:val="24"/>
        </w:rPr>
        <w:lastRenderedPageBreak/>
        <w:t xml:space="preserve">Tabel 4. </w:t>
      </w:r>
      <w:proofErr w:type="spellStart"/>
      <w:r w:rsidRPr="00FE6368">
        <w:rPr>
          <w:rFonts w:ascii="Arial" w:hAnsi="Arial" w:cs="Arial"/>
          <w:b w:val="0"/>
          <w:bCs/>
          <w:sz w:val="24"/>
          <w:szCs w:val="24"/>
        </w:rPr>
        <w:t>Distribusi</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Frekuensi</w:t>
      </w:r>
      <w:proofErr w:type="spellEnd"/>
      <w:r w:rsidRPr="00FE6368">
        <w:rPr>
          <w:rFonts w:ascii="Arial" w:hAnsi="Arial" w:cs="Arial"/>
          <w:b w:val="0"/>
          <w:bCs/>
          <w:sz w:val="24"/>
          <w:szCs w:val="24"/>
        </w:rPr>
        <w:t xml:space="preserve"> dan </w:t>
      </w:r>
      <w:proofErr w:type="spellStart"/>
      <w:r w:rsidRPr="00FE6368">
        <w:rPr>
          <w:rFonts w:ascii="Arial" w:hAnsi="Arial" w:cs="Arial"/>
          <w:b w:val="0"/>
          <w:bCs/>
          <w:sz w:val="24"/>
          <w:szCs w:val="24"/>
        </w:rPr>
        <w:t>Persentase</w:t>
      </w:r>
      <w:proofErr w:type="spellEnd"/>
      <w:r w:rsidRPr="00FE6368">
        <w:rPr>
          <w:rFonts w:ascii="Arial" w:hAnsi="Arial" w:cs="Arial"/>
          <w:b w:val="0"/>
          <w:bCs/>
          <w:sz w:val="24"/>
          <w:szCs w:val="24"/>
        </w:rPr>
        <w:t xml:space="preserve"> Nilai Hasil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Kelas</w:t>
      </w:r>
      <w:proofErr w:type="spellEnd"/>
      <w:r w:rsidRPr="00FE6368">
        <w:rPr>
          <w:rFonts w:ascii="Arial" w:hAnsi="Arial" w:cs="Arial"/>
          <w:b w:val="0"/>
          <w:bCs/>
          <w:sz w:val="24"/>
          <w:szCs w:val="24"/>
        </w:rPr>
        <w:t xml:space="preserve"> VIII SMP Se- </w:t>
      </w:r>
      <w:proofErr w:type="spellStart"/>
      <w:r w:rsidRPr="00FE6368">
        <w:rPr>
          <w:rFonts w:ascii="Arial" w:hAnsi="Arial" w:cs="Arial"/>
          <w:b w:val="0"/>
          <w:bCs/>
          <w:sz w:val="24"/>
          <w:szCs w:val="24"/>
        </w:rPr>
        <w:t>Kecamatan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Labakkang</w:t>
      </w:r>
      <w:proofErr w:type="spellEnd"/>
      <w:r w:rsidRPr="00FE6368">
        <w:rPr>
          <w:rFonts w:ascii="Arial" w:hAnsi="Arial" w:cs="Arial"/>
          <w:b w:val="0"/>
          <w:bCs/>
          <w:sz w:val="24"/>
          <w:szCs w:val="24"/>
        </w:rPr>
        <w:t xml:space="preserve"> </w:t>
      </w:r>
    </w:p>
    <w:p w14:paraId="15667F75"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tbl>
      <w:tblPr>
        <w:tblStyle w:val="KisiTabel"/>
        <w:tblW w:w="0" w:type="auto"/>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641"/>
        <w:gridCol w:w="1139"/>
        <w:gridCol w:w="63"/>
        <w:gridCol w:w="1268"/>
        <w:gridCol w:w="63"/>
        <w:gridCol w:w="1646"/>
        <w:gridCol w:w="1959"/>
      </w:tblGrid>
      <w:tr w:rsidR="00FE6368" w:rsidRPr="00FE6368" w14:paraId="34993286" w14:textId="77777777" w:rsidTr="00DA1ABE">
        <w:trPr>
          <w:trHeight w:val="340"/>
          <w:jc w:val="center"/>
        </w:trPr>
        <w:tc>
          <w:tcPr>
            <w:tcW w:w="641" w:type="dxa"/>
            <w:tcBorders>
              <w:left w:val="nil"/>
              <w:bottom w:val="single" w:sz="4" w:space="0" w:color="000000" w:themeColor="text1"/>
            </w:tcBorders>
            <w:vAlign w:val="center"/>
          </w:tcPr>
          <w:p w14:paraId="43DD1F8C"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w:t>
            </w:r>
          </w:p>
        </w:tc>
        <w:tc>
          <w:tcPr>
            <w:tcW w:w="1202" w:type="dxa"/>
            <w:gridSpan w:val="2"/>
            <w:vAlign w:val="center"/>
          </w:tcPr>
          <w:p w14:paraId="15100E7C"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Interval</w:t>
            </w:r>
          </w:p>
        </w:tc>
        <w:tc>
          <w:tcPr>
            <w:tcW w:w="1331" w:type="dxa"/>
            <w:gridSpan w:val="2"/>
            <w:tcBorders>
              <w:right w:val="nil"/>
            </w:tcBorders>
            <w:vAlign w:val="center"/>
          </w:tcPr>
          <w:p w14:paraId="24086F9C"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Frekuensi</w:t>
            </w:r>
            <w:proofErr w:type="spellEnd"/>
          </w:p>
        </w:tc>
        <w:tc>
          <w:tcPr>
            <w:tcW w:w="1646" w:type="dxa"/>
            <w:tcBorders>
              <w:left w:val="nil"/>
              <w:bottom w:val="single" w:sz="4" w:space="0" w:color="000000" w:themeColor="text1"/>
              <w:right w:val="nil"/>
            </w:tcBorders>
            <w:vAlign w:val="center"/>
          </w:tcPr>
          <w:p w14:paraId="72AE6EDD"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Persentase</w:t>
            </w:r>
            <w:proofErr w:type="spellEnd"/>
          </w:p>
        </w:tc>
        <w:tc>
          <w:tcPr>
            <w:tcW w:w="1959" w:type="dxa"/>
            <w:tcBorders>
              <w:left w:val="nil"/>
              <w:bottom w:val="single" w:sz="4" w:space="0" w:color="000000" w:themeColor="text1"/>
              <w:right w:val="nil"/>
            </w:tcBorders>
            <w:vAlign w:val="center"/>
          </w:tcPr>
          <w:p w14:paraId="28E00128"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Kriteria</w:t>
            </w:r>
            <w:proofErr w:type="spellEnd"/>
          </w:p>
        </w:tc>
      </w:tr>
      <w:tr w:rsidR="00FE6368" w:rsidRPr="00FE6368" w14:paraId="76B94FDB" w14:textId="77777777" w:rsidTr="00DA1ABE">
        <w:trPr>
          <w:trHeight w:val="340"/>
          <w:jc w:val="center"/>
        </w:trPr>
        <w:tc>
          <w:tcPr>
            <w:tcW w:w="641" w:type="dxa"/>
            <w:tcBorders>
              <w:left w:val="nil"/>
              <w:bottom w:val="single" w:sz="4" w:space="0" w:color="000000" w:themeColor="text1"/>
            </w:tcBorders>
            <w:vAlign w:val="center"/>
          </w:tcPr>
          <w:p w14:paraId="7434141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w:t>
            </w:r>
          </w:p>
        </w:tc>
        <w:tc>
          <w:tcPr>
            <w:tcW w:w="1139" w:type="dxa"/>
            <w:vAlign w:val="center"/>
          </w:tcPr>
          <w:p w14:paraId="0CF3DF9F"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91-100</w:t>
            </w:r>
          </w:p>
        </w:tc>
        <w:tc>
          <w:tcPr>
            <w:tcW w:w="1331" w:type="dxa"/>
            <w:gridSpan w:val="2"/>
            <w:tcBorders>
              <w:right w:val="nil"/>
            </w:tcBorders>
            <w:vAlign w:val="center"/>
          </w:tcPr>
          <w:p w14:paraId="02D696D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15</w:t>
            </w:r>
          </w:p>
        </w:tc>
        <w:tc>
          <w:tcPr>
            <w:tcW w:w="1709" w:type="dxa"/>
            <w:gridSpan w:val="2"/>
            <w:tcBorders>
              <w:left w:val="nil"/>
              <w:bottom w:val="single" w:sz="4" w:space="0" w:color="000000" w:themeColor="text1"/>
              <w:right w:val="nil"/>
            </w:tcBorders>
            <w:vAlign w:val="center"/>
          </w:tcPr>
          <w:p w14:paraId="7D65021A"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14</w:t>
            </w:r>
          </w:p>
        </w:tc>
        <w:tc>
          <w:tcPr>
            <w:tcW w:w="1959" w:type="dxa"/>
            <w:tcBorders>
              <w:left w:val="nil"/>
              <w:bottom w:val="single" w:sz="4" w:space="0" w:color="000000" w:themeColor="text1"/>
              <w:right w:val="nil"/>
            </w:tcBorders>
            <w:vAlign w:val="center"/>
          </w:tcPr>
          <w:p w14:paraId="270E9D67"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Sangat Tinggi</w:t>
            </w:r>
          </w:p>
        </w:tc>
      </w:tr>
      <w:tr w:rsidR="00FE6368" w:rsidRPr="00FE6368" w14:paraId="55B83A5B" w14:textId="77777777" w:rsidTr="00DA1ABE">
        <w:trPr>
          <w:trHeight w:val="340"/>
          <w:jc w:val="center"/>
        </w:trPr>
        <w:tc>
          <w:tcPr>
            <w:tcW w:w="641" w:type="dxa"/>
            <w:tcBorders>
              <w:left w:val="nil"/>
              <w:bottom w:val="single" w:sz="4" w:space="0" w:color="000000" w:themeColor="text1"/>
            </w:tcBorders>
            <w:vAlign w:val="center"/>
          </w:tcPr>
          <w:p w14:paraId="3E3983CA"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2</w:t>
            </w:r>
          </w:p>
        </w:tc>
        <w:tc>
          <w:tcPr>
            <w:tcW w:w="1139" w:type="dxa"/>
            <w:vAlign w:val="center"/>
          </w:tcPr>
          <w:p w14:paraId="3F81A05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82-91</w:t>
            </w:r>
          </w:p>
        </w:tc>
        <w:tc>
          <w:tcPr>
            <w:tcW w:w="1331" w:type="dxa"/>
            <w:gridSpan w:val="2"/>
            <w:tcBorders>
              <w:right w:val="nil"/>
            </w:tcBorders>
            <w:vAlign w:val="center"/>
          </w:tcPr>
          <w:p w14:paraId="6AF1202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74</w:t>
            </w:r>
          </w:p>
        </w:tc>
        <w:tc>
          <w:tcPr>
            <w:tcW w:w="1709" w:type="dxa"/>
            <w:gridSpan w:val="2"/>
            <w:tcBorders>
              <w:left w:val="nil"/>
              <w:bottom w:val="single" w:sz="4" w:space="0" w:color="000000" w:themeColor="text1"/>
              <w:right w:val="nil"/>
            </w:tcBorders>
            <w:vAlign w:val="center"/>
          </w:tcPr>
          <w:p w14:paraId="3F6AEC8E"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73</w:t>
            </w:r>
          </w:p>
        </w:tc>
        <w:tc>
          <w:tcPr>
            <w:tcW w:w="1959" w:type="dxa"/>
            <w:tcBorders>
              <w:left w:val="nil"/>
              <w:bottom w:val="single" w:sz="4" w:space="0" w:color="000000" w:themeColor="text1"/>
              <w:right w:val="nil"/>
            </w:tcBorders>
            <w:vAlign w:val="center"/>
          </w:tcPr>
          <w:p w14:paraId="0401D79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Tinggi</w:t>
            </w:r>
          </w:p>
        </w:tc>
      </w:tr>
      <w:tr w:rsidR="00FE6368" w:rsidRPr="00FE6368" w14:paraId="7C6BB43C" w14:textId="77777777" w:rsidTr="00DA1ABE">
        <w:trPr>
          <w:trHeight w:val="340"/>
          <w:jc w:val="center"/>
        </w:trPr>
        <w:tc>
          <w:tcPr>
            <w:tcW w:w="641" w:type="dxa"/>
            <w:tcBorders>
              <w:left w:val="nil"/>
            </w:tcBorders>
            <w:vAlign w:val="center"/>
          </w:tcPr>
          <w:p w14:paraId="17A39CF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w:t>
            </w:r>
          </w:p>
        </w:tc>
        <w:tc>
          <w:tcPr>
            <w:tcW w:w="1139" w:type="dxa"/>
            <w:vAlign w:val="center"/>
          </w:tcPr>
          <w:p w14:paraId="7ACA46E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72-81</w:t>
            </w:r>
          </w:p>
        </w:tc>
        <w:tc>
          <w:tcPr>
            <w:tcW w:w="1331" w:type="dxa"/>
            <w:gridSpan w:val="2"/>
            <w:tcBorders>
              <w:right w:val="nil"/>
            </w:tcBorders>
            <w:vAlign w:val="center"/>
          </w:tcPr>
          <w:p w14:paraId="3D0F50E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12</w:t>
            </w:r>
          </w:p>
        </w:tc>
        <w:tc>
          <w:tcPr>
            <w:tcW w:w="1709" w:type="dxa"/>
            <w:gridSpan w:val="2"/>
            <w:tcBorders>
              <w:left w:val="nil"/>
              <w:right w:val="nil"/>
            </w:tcBorders>
            <w:vAlign w:val="center"/>
          </w:tcPr>
          <w:p w14:paraId="0F9F9C4A"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11</w:t>
            </w:r>
          </w:p>
        </w:tc>
        <w:tc>
          <w:tcPr>
            <w:tcW w:w="1959" w:type="dxa"/>
            <w:tcBorders>
              <w:left w:val="nil"/>
              <w:right w:val="nil"/>
            </w:tcBorders>
            <w:vAlign w:val="center"/>
          </w:tcPr>
          <w:p w14:paraId="793B8BB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Sedang</w:t>
            </w:r>
          </w:p>
        </w:tc>
      </w:tr>
      <w:tr w:rsidR="00FE6368" w:rsidRPr="00FE6368" w14:paraId="6ED4C42E" w14:textId="77777777" w:rsidTr="00DA1ABE">
        <w:trPr>
          <w:trHeight w:val="340"/>
          <w:jc w:val="center"/>
        </w:trPr>
        <w:tc>
          <w:tcPr>
            <w:tcW w:w="641" w:type="dxa"/>
            <w:tcBorders>
              <w:left w:val="nil"/>
            </w:tcBorders>
            <w:vAlign w:val="center"/>
          </w:tcPr>
          <w:p w14:paraId="4AEE4A0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4</w:t>
            </w:r>
          </w:p>
        </w:tc>
        <w:tc>
          <w:tcPr>
            <w:tcW w:w="1139" w:type="dxa"/>
            <w:vAlign w:val="center"/>
          </w:tcPr>
          <w:p w14:paraId="329A9522"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62-71</w:t>
            </w:r>
          </w:p>
        </w:tc>
        <w:tc>
          <w:tcPr>
            <w:tcW w:w="1331" w:type="dxa"/>
            <w:gridSpan w:val="2"/>
            <w:tcBorders>
              <w:right w:val="nil"/>
            </w:tcBorders>
            <w:vAlign w:val="center"/>
          </w:tcPr>
          <w:p w14:paraId="6F5801B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w:t>
            </w:r>
          </w:p>
        </w:tc>
        <w:tc>
          <w:tcPr>
            <w:tcW w:w="1709" w:type="dxa"/>
            <w:gridSpan w:val="2"/>
            <w:tcBorders>
              <w:left w:val="nil"/>
              <w:right w:val="nil"/>
            </w:tcBorders>
            <w:vAlign w:val="center"/>
          </w:tcPr>
          <w:p w14:paraId="1E474E9C"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w:t>
            </w:r>
          </w:p>
        </w:tc>
        <w:tc>
          <w:tcPr>
            <w:tcW w:w="1959" w:type="dxa"/>
            <w:tcBorders>
              <w:left w:val="nil"/>
              <w:right w:val="nil"/>
            </w:tcBorders>
            <w:vAlign w:val="center"/>
          </w:tcPr>
          <w:p w14:paraId="309F6AE6"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Rendah</w:t>
            </w:r>
            <w:proofErr w:type="spellEnd"/>
          </w:p>
        </w:tc>
      </w:tr>
      <w:tr w:rsidR="00FE6368" w:rsidRPr="00FE6368" w14:paraId="2A4F8554" w14:textId="77777777" w:rsidTr="00DA1ABE">
        <w:trPr>
          <w:trHeight w:val="340"/>
          <w:jc w:val="center"/>
        </w:trPr>
        <w:tc>
          <w:tcPr>
            <w:tcW w:w="641" w:type="dxa"/>
            <w:tcBorders>
              <w:left w:val="nil"/>
            </w:tcBorders>
            <w:vAlign w:val="center"/>
          </w:tcPr>
          <w:p w14:paraId="7377159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5</w:t>
            </w:r>
          </w:p>
        </w:tc>
        <w:tc>
          <w:tcPr>
            <w:tcW w:w="1139" w:type="dxa"/>
            <w:vAlign w:val="center"/>
          </w:tcPr>
          <w:p w14:paraId="3A852072"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0-61</w:t>
            </w:r>
          </w:p>
        </w:tc>
        <w:tc>
          <w:tcPr>
            <w:tcW w:w="1331" w:type="dxa"/>
            <w:gridSpan w:val="2"/>
            <w:tcBorders>
              <w:right w:val="nil"/>
            </w:tcBorders>
            <w:vAlign w:val="center"/>
          </w:tcPr>
          <w:p w14:paraId="203A8B5C"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w:t>
            </w:r>
          </w:p>
        </w:tc>
        <w:tc>
          <w:tcPr>
            <w:tcW w:w="1709" w:type="dxa"/>
            <w:gridSpan w:val="2"/>
            <w:tcBorders>
              <w:left w:val="nil"/>
              <w:right w:val="nil"/>
            </w:tcBorders>
            <w:vAlign w:val="center"/>
          </w:tcPr>
          <w:p w14:paraId="0101090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w:t>
            </w:r>
          </w:p>
        </w:tc>
        <w:tc>
          <w:tcPr>
            <w:tcW w:w="1959" w:type="dxa"/>
            <w:tcBorders>
              <w:left w:val="nil"/>
              <w:right w:val="nil"/>
            </w:tcBorders>
            <w:vAlign w:val="center"/>
          </w:tcPr>
          <w:p w14:paraId="1FC3819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 xml:space="preserve">Sangat </w:t>
            </w:r>
            <w:proofErr w:type="spellStart"/>
            <w:r w:rsidRPr="00FE6368">
              <w:rPr>
                <w:rFonts w:ascii="Arial" w:hAnsi="Arial" w:cs="Arial"/>
                <w:b w:val="0"/>
                <w:bCs/>
                <w:sz w:val="24"/>
                <w:szCs w:val="24"/>
              </w:rPr>
              <w:t>Rendah</w:t>
            </w:r>
            <w:proofErr w:type="spellEnd"/>
          </w:p>
        </w:tc>
      </w:tr>
      <w:tr w:rsidR="00FE6368" w:rsidRPr="00FE6368" w14:paraId="17C5F504" w14:textId="77777777" w:rsidTr="00DA1ABE">
        <w:trPr>
          <w:trHeight w:val="340"/>
          <w:jc w:val="center"/>
        </w:trPr>
        <w:tc>
          <w:tcPr>
            <w:tcW w:w="1780" w:type="dxa"/>
            <w:gridSpan w:val="2"/>
            <w:tcBorders>
              <w:left w:val="nil"/>
            </w:tcBorders>
            <w:vAlign w:val="center"/>
          </w:tcPr>
          <w:p w14:paraId="47BAB614"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Jumlah</w:t>
            </w:r>
            <w:proofErr w:type="spellEnd"/>
          </w:p>
        </w:tc>
        <w:tc>
          <w:tcPr>
            <w:tcW w:w="1331" w:type="dxa"/>
            <w:gridSpan w:val="2"/>
            <w:tcBorders>
              <w:right w:val="nil"/>
            </w:tcBorders>
            <w:vAlign w:val="center"/>
          </w:tcPr>
          <w:p w14:paraId="60E7F531"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1709" w:type="dxa"/>
            <w:gridSpan w:val="2"/>
            <w:tcBorders>
              <w:left w:val="nil"/>
              <w:right w:val="nil"/>
            </w:tcBorders>
            <w:vAlign w:val="center"/>
          </w:tcPr>
          <w:p w14:paraId="3DB64BBE"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100</w:t>
            </w:r>
          </w:p>
        </w:tc>
        <w:tc>
          <w:tcPr>
            <w:tcW w:w="1959" w:type="dxa"/>
            <w:tcBorders>
              <w:left w:val="nil"/>
              <w:right w:val="nil"/>
            </w:tcBorders>
            <w:vAlign w:val="center"/>
          </w:tcPr>
          <w:p w14:paraId="158483EE" w14:textId="77777777" w:rsidR="00FE6368" w:rsidRPr="00FE6368" w:rsidRDefault="00FE6368" w:rsidP="00DA1ABE">
            <w:pPr>
              <w:pStyle w:val="PythagorasHeading1"/>
              <w:spacing w:before="0" w:after="0"/>
              <w:jc w:val="center"/>
              <w:rPr>
                <w:rFonts w:ascii="Arial" w:hAnsi="Arial" w:cs="Arial"/>
                <w:b w:val="0"/>
                <w:bCs/>
                <w:sz w:val="24"/>
                <w:szCs w:val="24"/>
              </w:rPr>
            </w:pPr>
          </w:p>
        </w:tc>
      </w:tr>
    </w:tbl>
    <w:p w14:paraId="20554CBB" w14:textId="77777777" w:rsidR="00FE6368" w:rsidRPr="00FE6368" w:rsidRDefault="00FE6368" w:rsidP="00FE6368">
      <w:pPr>
        <w:pStyle w:val="PythagorasHeading1"/>
        <w:spacing w:before="0" w:after="0" w:line="360" w:lineRule="auto"/>
        <w:jc w:val="both"/>
        <w:rPr>
          <w:rFonts w:ascii="Arial" w:hAnsi="Arial" w:cs="Arial"/>
          <w:sz w:val="24"/>
          <w:szCs w:val="24"/>
        </w:rPr>
      </w:pPr>
    </w:p>
    <w:p w14:paraId="036D7735" w14:textId="77777777" w:rsidR="00FE6368" w:rsidRPr="00FE6368" w:rsidRDefault="00FE6368" w:rsidP="00FE6368">
      <w:pPr>
        <w:pStyle w:val="PythagorasHeading1"/>
        <w:spacing w:before="0" w:after="0" w:line="276"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Sebelum melakukan analisis regresi terlebih dahulu dilakukan uji prasyarat yaitu uji </w:t>
      </w:r>
      <w:proofErr w:type="spellStart"/>
      <w:r w:rsidRPr="00FE6368">
        <w:rPr>
          <w:rFonts w:ascii="Arial" w:hAnsi="Arial" w:cs="Arial"/>
          <w:b w:val="0"/>
          <w:bCs/>
          <w:sz w:val="24"/>
          <w:szCs w:val="24"/>
          <w:lang w:val="id-ID"/>
        </w:rPr>
        <w:t>normalitas</w:t>
      </w:r>
      <w:proofErr w:type="spellEnd"/>
      <w:r w:rsidRPr="00FE6368">
        <w:rPr>
          <w:rFonts w:ascii="Arial" w:hAnsi="Arial" w:cs="Arial"/>
          <w:b w:val="0"/>
          <w:bCs/>
          <w:sz w:val="24"/>
          <w:szCs w:val="24"/>
          <w:lang w:val="id-ID"/>
        </w:rPr>
        <w:t xml:space="preserve"> dan uji linear. Berdasarkan hasil uji </w:t>
      </w:r>
      <w:proofErr w:type="spellStart"/>
      <w:r w:rsidRPr="00FE6368">
        <w:rPr>
          <w:rFonts w:ascii="Arial" w:hAnsi="Arial" w:cs="Arial"/>
          <w:b w:val="0"/>
          <w:bCs/>
          <w:sz w:val="24"/>
          <w:szCs w:val="24"/>
          <w:lang w:val="id-ID"/>
        </w:rPr>
        <w:t>normalitas</w:t>
      </w:r>
      <w:proofErr w:type="spellEnd"/>
      <w:r w:rsidRPr="00FE6368">
        <w:rPr>
          <w:rFonts w:ascii="Arial" w:hAnsi="Arial" w:cs="Arial"/>
          <w:b w:val="0"/>
          <w:bCs/>
          <w:sz w:val="24"/>
          <w:szCs w:val="24"/>
          <w:lang w:val="id-ID"/>
        </w:rPr>
        <w:t xml:space="preserve"> data diperoleh nilai signifikansi gaya belajar sebesar 0,200, kemandirian belajar sebesar 0,200 dan minat belajar sebesar 0.200. Merujuk pada kriteria </w:t>
      </w:r>
      <w:proofErr w:type="spellStart"/>
      <w:r w:rsidRPr="00FE6368">
        <w:rPr>
          <w:rFonts w:ascii="Arial" w:hAnsi="Arial" w:cs="Arial"/>
          <w:b w:val="0"/>
          <w:bCs/>
          <w:sz w:val="24"/>
          <w:szCs w:val="24"/>
          <w:lang w:val="id-ID"/>
        </w:rPr>
        <w:t>normalitas</w:t>
      </w:r>
      <w:proofErr w:type="spellEnd"/>
      <w:r w:rsidRPr="00FE6368">
        <w:rPr>
          <w:rFonts w:ascii="Arial" w:hAnsi="Arial" w:cs="Arial"/>
          <w:b w:val="0"/>
          <w:bCs/>
          <w:sz w:val="24"/>
          <w:szCs w:val="24"/>
          <w:lang w:val="id-ID"/>
        </w:rPr>
        <w:t xml:space="preserve"> data bahwa jika nilai signifikansi &gt; 0,05 maka data dinyatakan </w:t>
      </w:r>
      <w:proofErr w:type="spellStart"/>
      <w:r w:rsidRPr="00FE6368">
        <w:rPr>
          <w:rFonts w:ascii="Arial" w:hAnsi="Arial" w:cs="Arial"/>
          <w:b w:val="0"/>
          <w:bCs/>
          <w:sz w:val="24"/>
          <w:szCs w:val="24"/>
          <w:lang w:val="id-ID"/>
        </w:rPr>
        <w:t>berdistribusi</w:t>
      </w:r>
      <w:proofErr w:type="spellEnd"/>
      <w:r w:rsidRPr="00FE6368">
        <w:rPr>
          <w:rFonts w:ascii="Arial" w:hAnsi="Arial" w:cs="Arial"/>
          <w:b w:val="0"/>
          <w:bCs/>
          <w:sz w:val="24"/>
          <w:szCs w:val="24"/>
          <w:lang w:val="id-ID"/>
        </w:rPr>
        <w:t xml:space="preserve"> normal. Sebaliknya jika nilai signifikansi &lt; 0,05 maka data dinyatakan tidak </w:t>
      </w:r>
      <w:proofErr w:type="spellStart"/>
      <w:r w:rsidRPr="00FE6368">
        <w:rPr>
          <w:rFonts w:ascii="Arial" w:hAnsi="Arial" w:cs="Arial"/>
          <w:b w:val="0"/>
          <w:bCs/>
          <w:sz w:val="24"/>
          <w:szCs w:val="24"/>
          <w:lang w:val="id-ID"/>
        </w:rPr>
        <w:t>berdistribusi</w:t>
      </w:r>
      <w:proofErr w:type="spellEnd"/>
      <w:r w:rsidRPr="00FE6368">
        <w:rPr>
          <w:rFonts w:ascii="Arial" w:hAnsi="Arial" w:cs="Arial"/>
          <w:b w:val="0"/>
          <w:bCs/>
          <w:sz w:val="24"/>
          <w:szCs w:val="24"/>
          <w:lang w:val="id-ID"/>
        </w:rPr>
        <w:t xml:space="preserve"> normal. Sehingga dapat dinyatakan bahwa data tersebut </w:t>
      </w:r>
      <w:proofErr w:type="spellStart"/>
      <w:r w:rsidRPr="00FE6368">
        <w:rPr>
          <w:rFonts w:ascii="Arial" w:hAnsi="Arial" w:cs="Arial"/>
          <w:b w:val="0"/>
          <w:bCs/>
          <w:sz w:val="24"/>
          <w:szCs w:val="24"/>
          <w:lang w:val="id-ID"/>
        </w:rPr>
        <w:t>berdistribusi</w:t>
      </w:r>
      <w:proofErr w:type="spellEnd"/>
      <w:r w:rsidRPr="00FE6368">
        <w:rPr>
          <w:rFonts w:ascii="Arial" w:hAnsi="Arial" w:cs="Arial"/>
          <w:b w:val="0"/>
          <w:bCs/>
          <w:sz w:val="24"/>
          <w:szCs w:val="24"/>
          <w:lang w:val="id-ID"/>
        </w:rPr>
        <w:t xml:space="preserve"> normal karena nilai signifikansinya &gt; 0,05. Uji </w:t>
      </w:r>
      <w:proofErr w:type="spellStart"/>
      <w:r w:rsidRPr="00FE6368">
        <w:rPr>
          <w:rFonts w:ascii="Arial" w:hAnsi="Arial" w:cs="Arial"/>
          <w:b w:val="0"/>
          <w:bCs/>
          <w:sz w:val="24"/>
          <w:szCs w:val="24"/>
          <w:lang w:val="id-ID"/>
        </w:rPr>
        <w:t>linearitas</w:t>
      </w:r>
      <w:proofErr w:type="spellEnd"/>
      <w:r w:rsidRPr="00FE6368">
        <w:rPr>
          <w:rFonts w:ascii="Arial" w:hAnsi="Arial" w:cs="Arial"/>
          <w:b w:val="0"/>
          <w:bCs/>
          <w:sz w:val="24"/>
          <w:szCs w:val="24"/>
          <w:lang w:val="id-ID"/>
        </w:rPr>
        <w:t xml:space="preserve"> digunakan untuk mengetahui apakah hubungan antara setiap variabel bebas dan terikat dalam penelitian bersifat linear atau tidak. Hasil uji </w:t>
      </w:r>
      <w:proofErr w:type="spellStart"/>
      <w:r w:rsidRPr="00FE6368">
        <w:rPr>
          <w:rFonts w:ascii="Arial" w:hAnsi="Arial" w:cs="Arial"/>
          <w:b w:val="0"/>
          <w:bCs/>
          <w:sz w:val="24"/>
          <w:szCs w:val="24"/>
          <w:lang w:val="id-ID"/>
        </w:rPr>
        <w:t>normalitas</w:t>
      </w:r>
      <w:proofErr w:type="spellEnd"/>
      <w:r w:rsidRPr="00FE6368">
        <w:rPr>
          <w:rFonts w:ascii="Arial" w:hAnsi="Arial" w:cs="Arial"/>
          <w:b w:val="0"/>
          <w:bCs/>
          <w:sz w:val="24"/>
          <w:szCs w:val="24"/>
          <w:lang w:val="id-ID"/>
        </w:rPr>
        <w:t xml:space="preserve"> data dapat dilihat pada Tabel 5 berikut ini.</w:t>
      </w:r>
    </w:p>
    <w:p w14:paraId="1982D47E" w14:textId="77777777" w:rsidR="00FE6368" w:rsidRPr="00FE6368" w:rsidRDefault="00FE6368" w:rsidP="00FE6368">
      <w:pPr>
        <w:pStyle w:val="PythagorasHeading1"/>
        <w:spacing w:before="0" w:after="0" w:line="276" w:lineRule="auto"/>
        <w:jc w:val="center"/>
        <w:rPr>
          <w:rFonts w:ascii="Arial" w:hAnsi="Arial" w:cs="Arial"/>
          <w:b w:val="0"/>
          <w:bCs/>
          <w:sz w:val="24"/>
          <w:szCs w:val="24"/>
        </w:rPr>
      </w:pPr>
      <w:r w:rsidRPr="00FE6368">
        <w:rPr>
          <w:rFonts w:ascii="Arial" w:hAnsi="Arial" w:cs="Arial"/>
          <w:b w:val="0"/>
          <w:bCs/>
          <w:sz w:val="24"/>
          <w:szCs w:val="24"/>
        </w:rPr>
        <w:t xml:space="preserve">Tabel 4. </w:t>
      </w:r>
      <w:r w:rsidRPr="00FE6368">
        <w:rPr>
          <w:rFonts w:ascii="Arial" w:hAnsi="Arial" w:cs="Arial"/>
          <w:b w:val="0"/>
          <w:bCs/>
          <w:sz w:val="24"/>
          <w:szCs w:val="24"/>
          <w:lang w:val="id-ID"/>
        </w:rPr>
        <w:t xml:space="preserve">Hasil Uji </w:t>
      </w:r>
      <w:proofErr w:type="spellStart"/>
      <w:r w:rsidRPr="00FE6368">
        <w:rPr>
          <w:rFonts w:ascii="Arial" w:hAnsi="Arial" w:cs="Arial"/>
          <w:b w:val="0"/>
          <w:bCs/>
          <w:sz w:val="24"/>
          <w:szCs w:val="24"/>
          <w:lang w:val="id-ID"/>
        </w:rPr>
        <w:t>Normalitas</w:t>
      </w:r>
      <w:proofErr w:type="spellEnd"/>
      <w:r w:rsidRPr="00FE6368">
        <w:rPr>
          <w:rFonts w:ascii="Arial" w:hAnsi="Arial" w:cs="Arial"/>
          <w:b w:val="0"/>
          <w:bCs/>
          <w:sz w:val="24"/>
          <w:szCs w:val="24"/>
          <w:lang w:val="id-ID"/>
        </w:rPr>
        <w:t xml:space="preserve"> Data Penelitian</w:t>
      </w:r>
    </w:p>
    <w:tbl>
      <w:tblPr>
        <w:tblStyle w:val="KisiTabel"/>
        <w:tblW w:w="0" w:type="auto"/>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641"/>
        <w:gridCol w:w="2416"/>
        <w:gridCol w:w="638"/>
        <w:gridCol w:w="64"/>
        <w:gridCol w:w="2544"/>
        <w:gridCol w:w="1959"/>
      </w:tblGrid>
      <w:tr w:rsidR="00FE6368" w:rsidRPr="00FE6368" w14:paraId="7DEE0E1E" w14:textId="77777777" w:rsidTr="00DA1ABE">
        <w:trPr>
          <w:trHeight w:val="340"/>
          <w:jc w:val="center"/>
        </w:trPr>
        <w:tc>
          <w:tcPr>
            <w:tcW w:w="641" w:type="dxa"/>
            <w:tcBorders>
              <w:left w:val="nil"/>
              <w:bottom w:val="single" w:sz="4" w:space="0" w:color="000000" w:themeColor="text1"/>
            </w:tcBorders>
            <w:vAlign w:val="center"/>
          </w:tcPr>
          <w:p w14:paraId="4B1EAE01"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w:t>
            </w:r>
          </w:p>
        </w:tc>
        <w:tc>
          <w:tcPr>
            <w:tcW w:w="2416" w:type="dxa"/>
            <w:vAlign w:val="center"/>
          </w:tcPr>
          <w:p w14:paraId="73063A19"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Kelompok</w:t>
            </w:r>
            <w:proofErr w:type="spellEnd"/>
            <w:r w:rsidRPr="00FE6368">
              <w:rPr>
                <w:rFonts w:ascii="Arial" w:hAnsi="Arial" w:cs="Arial"/>
                <w:b w:val="0"/>
                <w:bCs/>
                <w:sz w:val="24"/>
                <w:szCs w:val="24"/>
              </w:rPr>
              <w:t xml:space="preserve"> Data</w:t>
            </w:r>
          </w:p>
        </w:tc>
        <w:tc>
          <w:tcPr>
            <w:tcW w:w="702" w:type="dxa"/>
            <w:gridSpan w:val="2"/>
            <w:tcBorders>
              <w:right w:val="nil"/>
            </w:tcBorders>
            <w:vAlign w:val="center"/>
          </w:tcPr>
          <w:p w14:paraId="50EFB3D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w:t>
            </w:r>
          </w:p>
        </w:tc>
        <w:tc>
          <w:tcPr>
            <w:tcW w:w="2544" w:type="dxa"/>
            <w:tcBorders>
              <w:left w:val="nil"/>
              <w:bottom w:val="single" w:sz="4" w:space="0" w:color="000000" w:themeColor="text1"/>
              <w:right w:val="nil"/>
            </w:tcBorders>
            <w:vAlign w:val="center"/>
          </w:tcPr>
          <w:p w14:paraId="16D3022B"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Kolmogrov</w:t>
            </w:r>
            <w:proofErr w:type="spellEnd"/>
            <w:r w:rsidRPr="00FE6368">
              <w:rPr>
                <w:rFonts w:ascii="Arial" w:hAnsi="Arial" w:cs="Arial"/>
                <w:b w:val="0"/>
                <w:bCs/>
                <w:sz w:val="24"/>
                <w:szCs w:val="24"/>
              </w:rPr>
              <w:t>- Smirnov</w:t>
            </w:r>
          </w:p>
        </w:tc>
        <w:tc>
          <w:tcPr>
            <w:tcW w:w="1959" w:type="dxa"/>
            <w:tcBorders>
              <w:left w:val="nil"/>
              <w:bottom w:val="single" w:sz="4" w:space="0" w:color="000000" w:themeColor="text1"/>
              <w:right w:val="nil"/>
            </w:tcBorders>
            <w:vAlign w:val="center"/>
          </w:tcPr>
          <w:p w14:paraId="3806F4E7"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 xml:space="preserve">Keputusan </w:t>
            </w:r>
          </w:p>
        </w:tc>
      </w:tr>
      <w:tr w:rsidR="00FE6368" w:rsidRPr="00FE6368" w14:paraId="71ADA1F3" w14:textId="77777777" w:rsidTr="00DA1ABE">
        <w:trPr>
          <w:trHeight w:val="340"/>
          <w:jc w:val="center"/>
        </w:trPr>
        <w:tc>
          <w:tcPr>
            <w:tcW w:w="641" w:type="dxa"/>
            <w:tcBorders>
              <w:left w:val="nil"/>
              <w:bottom w:val="single" w:sz="4" w:space="0" w:color="000000" w:themeColor="text1"/>
            </w:tcBorders>
            <w:vAlign w:val="center"/>
          </w:tcPr>
          <w:p w14:paraId="30A08AB0"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w:t>
            </w:r>
          </w:p>
        </w:tc>
        <w:tc>
          <w:tcPr>
            <w:tcW w:w="2416" w:type="dxa"/>
            <w:vAlign w:val="center"/>
          </w:tcPr>
          <w:p w14:paraId="19F54A1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 xml:space="preserve">Gaya </w:t>
            </w:r>
            <w:proofErr w:type="spellStart"/>
            <w:r w:rsidRPr="00FE6368">
              <w:rPr>
                <w:rFonts w:ascii="Arial" w:hAnsi="Arial" w:cs="Arial"/>
                <w:b w:val="0"/>
                <w:bCs/>
                <w:sz w:val="24"/>
                <w:szCs w:val="24"/>
              </w:rPr>
              <w:t>Belajar</w:t>
            </w:r>
            <w:proofErr w:type="spellEnd"/>
          </w:p>
        </w:tc>
        <w:tc>
          <w:tcPr>
            <w:tcW w:w="638" w:type="dxa"/>
            <w:tcBorders>
              <w:right w:val="nil"/>
            </w:tcBorders>
            <w:vAlign w:val="center"/>
          </w:tcPr>
          <w:p w14:paraId="7228517C"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2608" w:type="dxa"/>
            <w:gridSpan w:val="2"/>
            <w:tcBorders>
              <w:left w:val="nil"/>
              <w:bottom w:val="single" w:sz="4" w:space="0" w:color="000000" w:themeColor="text1"/>
              <w:right w:val="nil"/>
            </w:tcBorders>
            <w:vAlign w:val="center"/>
          </w:tcPr>
          <w:p w14:paraId="0FCAE8E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0,200</w:t>
            </w:r>
          </w:p>
        </w:tc>
        <w:tc>
          <w:tcPr>
            <w:tcW w:w="1959" w:type="dxa"/>
            <w:tcBorders>
              <w:left w:val="nil"/>
              <w:bottom w:val="single" w:sz="4" w:space="0" w:color="000000" w:themeColor="text1"/>
              <w:right w:val="nil"/>
            </w:tcBorders>
            <w:vAlign w:val="center"/>
          </w:tcPr>
          <w:p w14:paraId="76568EB5"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Normal</w:t>
            </w:r>
          </w:p>
        </w:tc>
      </w:tr>
      <w:tr w:rsidR="00FE6368" w:rsidRPr="00FE6368" w14:paraId="55E64B4D" w14:textId="77777777" w:rsidTr="00DA1ABE">
        <w:trPr>
          <w:trHeight w:val="340"/>
          <w:jc w:val="center"/>
        </w:trPr>
        <w:tc>
          <w:tcPr>
            <w:tcW w:w="641" w:type="dxa"/>
            <w:tcBorders>
              <w:left w:val="nil"/>
              <w:bottom w:val="single" w:sz="4" w:space="0" w:color="000000" w:themeColor="text1"/>
            </w:tcBorders>
            <w:vAlign w:val="center"/>
          </w:tcPr>
          <w:p w14:paraId="2D2ACC35"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2</w:t>
            </w:r>
          </w:p>
        </w:tc>
        <w:tc>
          <w:tcPr>
            <w:tcW w:w="2416" w:type="dxa"/>
            <w:vAlign w:val="center"/>
          </w:tcPr>
          <w:p w14:paraId="5DE8DA81"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Kemandirian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p>
        </w:tc>
        <w:tc>
          <w:tcPr>
            <w:tcW w:w="638" w:type="dxa"/>
            <w:tcBorders>
              <w:right w:val="nil"/>
            </w:tcBorders>
            <w:vAlign w:val="center"/>
          </w:tcPr>
          <w:p w14:paraId="49136B1E"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2608" w:type="dxa"/>
            <w:gridSpan w:val="2"/>
            <w:tcBorders>
              <w:left w:val="nil"/>
              <w:bottom w:val="single" w:sz="4" w:space="0" w:color="000000" w:themeColor="text1"/>
              <w:right w:val="nil"/>
            </w:tcBorders>
            <w:vAlign w:val="center"/>
          </w:tcPr>
          <w:p w14:paraId="09013917"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0,200</w:t>
            </w:r>
          </w:p>
        </w:tc>
        <w:tc>
          <w:tcPr>
            <w:tcW w:w="1959" w:type="dxa"/>
            <w:tcBorders>
              <w:left w:val="nil"/>
              <w:bottom w:val="single" w:sz="4" w:space="0" w:color="000000" w:themeColor="text1"/>
              <w:right w:val="nil"/>
            </w:tcBorders>
            <w:vAlign w:val="center"/>
          </w:tcPr>
          <w:p w14:paraId="0EF7DD02"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Normal</w:t>
            </w:r>
          </w:p>
        </w:tc>
      </w:tr>
      <w:tr w:rsidR="00FE6368" w:rsidRPr="00FE6368" w14:paraId="0AA62CBF" w14:textId="77777777" w:rsidTr="00DA1ABE">
        <w:trPr>
          <w:trHeight w:val="340"/>
          <w:jc w:val="center"/>
        </w:trPr>
        <w:tc>
          <w:tcPr>
            <w:tcW w:w="641" w:type="dxa"/>
            <w:tcBorders>
              <w:left w:val="nil"/>
            </w:tcBorders>
            <w:vAlign w:val="center"/>
          </w:tcPr>
          <w:p w14:paraId="7EE39DF0"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w:t>
            </w:r>
          </w:p>
        </w:tc>
        <w:tc>
          <w:tcPr>
            <w:tcW w:w="2416" w:type="dxa"/>
            <w:vAlign w:val="center"/>
          </w:tcPr>
          <w:p w14:paraId="7D2EFFA3"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 xml:space="preserve">Minat </w:t>
            </w:r>
            <w:proofErr w:type="spellStart"/>
            <w:r w:rsidRPr="00FE6368">
              <w:rPr>
                <w:rFonts w:ascii="Arial" w:hAnsi="Arial" w:cs="Arial"/>
                <w:b w:val="0"/>
                <w:bCs/>
                <w:sz w:val="24"/>
                <w:szCs w:val="24"/>
              </w:rPr>
              <w:t>Belajar</w:t>
            </w:r>
            <w:proofErr w:type="spellEnd"/>
          </w:p>
        </w:tc>
        <w:tc>
          <w:tcPr>
            <w:tcW w:w="638" w:type="dxa"/>
            <w:tcBorders>
              <w:right w:val="nil"/>
            </w:tcBorders>
            <w:vAlign w:val="center"/>
          </w:tcPr>
          <w:p w14:paraId="0F120F5F"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2608" w:type="dxa"/>
            <w:gridSpan w:val="2"/>
            <w:tcBorders>
              <w:left w:val="nil"/>
              <w:right w:val="nil"/>
            </w:tcBorders>
            <w:vAlign w:val="center"/>
          </w:tcPr>
          <w:p w14:paraId="42E46C6E"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0,200</w:t>
            </w:r>
          </w:p>
        </w:tc>
        <w:tc>
          <w:tcPr>
            <w:tcW w:w="1959" w:type="dxa"/>
            <w:tcBorders>
              <w:left w:val="nil"/>
              <w:right w:val="nil"/>
            </w:tcBorders>
            <w:vAlign w:val="center"/>
          </w:tcPr>
          <w:p w14:paraId="5020854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Normal</w:t>
            </w:r>
          </w:p>
        </w:tc>
      </w:tr>
    </w:tbl>
    <w:p w14:paraId="240F4C18"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Terpenuhinya uji </w:t>
      </w:r>
      <w:proofErr w:type="spellStart"/>
      <w:r w:rsidRPr="00FE6368">
        <w:rPr>
          <w:rFonts w:ascii="Arial" w:hAnsi="Arial" w:cs="Arial"/>
          <w:b w:val="0"/>
          <w:bCs/>
          <w:sz w:val="24"/>
          <w:szCs w:val="24"/>
          <w:lang w:val="id-ID"/>
        </w:rPr>
        <w:t>normalitas</w:t>
      </w:r>
      <w:proofErr w:type="spellEnd"/>
      <w:r w:rsidRPr="00FE6368">
        <w:rPr>
          <w:rFonts w:ascii="Arial" w:hAnsi="Arial" w:cs="Arial"/>
          <w:b w:val="0"/>
          <w:bCs/>
          <w:sz w:val="24"/>
          <w:szCs w:val="24"/>
          <w:lang w:val="id-ID"/>
        </w:rPr>
        <w:t xml:space="preserve"> dan uji </w:t>
      </w:r>
      <w:proofErr w:type="spellStart"/>
      <w:r w:rsidRPr="00FE6368">
        <w:rPr>
          <w:rFonts w:ascii="Arial" w:hAnsi="Arial" w:cs="Arial"/>
          <w:b w:val="0"/>
          <w:bCs/>
          <w:sz w:val="24"/>
          <w:szCs w:val="24"/>
          <w:lang w:val="id-ID"/>
        </w:rPr>
        <w:t>linearitas</w:t>
      </w:r>
      <w:proofErr w:type="spellEnd"/>
      <w:r w:rsidRPr="00FE6368">
        <w:rPr>
          <w:rFonts w:ascii="Arial" w:hAnsi="Arial" w:cs="Arial"/>
          <w:b w:val="0"/>
          <w:bCs/>
          <w:sz w:val="24"/>
          <w:szCs w:val="24"/>
          <w:lang w:val="id-ID"/>
        </w:rPr>
        <w:t xml:space="preserve"> dapat disimpulkan bahwa prasyarat analisis regresi sudah terpenuhi, selanjutnya data bisa di uji. Hasil analisis regresi disajikan dalam tabel 6. </w:t>
      </w:r>
    </w:p>
    <w:p w14:paraId="79E6EABD" w14:textId="77777777" w:rsidR="00FE6368" w:rsidRPr="00FE6368" w:rsidRDefault="00FE6368" w:rsidP="00FE6368">
      <w:pPr>
        <w:pStyle w:val="PythagorasHeading1"/>
        <w:spacing w:before="0" w:after="0" w:line="276" w:lineRule="auto"/>
        <w:jc w:val="both"/>
        <w:rPr>
          <w:rFonts w:ascii="Arial" w:hAnsi="Arial" w:cs="Arial"/>
          <w:b w:val="0"/>
          <w:bCs/>
          <w:sz w:val="24"/>
          <w:szCs w:val="24"/>
          <w:lang w:val="id-ID"/>
        </w:rPr>
      </w:pPr>
      <w:r w:rsidRPr="00FE6368">
        <w:rPr>
          <w:rFonts w:ascii="Arial" w:hAnsi="Arial" w:cs="Arial"/>
          <w:b w:val="0"/>
          <w:bCs/>
          <w:sz w:val="24"/>
          <w:szCs w:val="24"/>
          <w:lang w:val="id-ID"/>
        </w:rPr>
        <w:t>Tabel 6. Hasil Analisis Regresi Hubungan Gaya Belajar, Motivasi, dan Kemandirian Belajar dengan Hasil Belajar Biologi</w:t>
      </w:r>
    </w:p>
    <w:p w14:paraId="101A52A2" w14:textId="77777777" w:rsidR="00FE6368" w:rsidRPr="00FE6368" w:rsidRDefault="00FE6368" w:rsidP="00FE6368">
      <w:pPr>
        <w:pStyle w:val="PythagorasHeading1"/>
        <w:spacing w:before="0" w:after="0" w:line="276" w:lineRule="auto"/>
        <w:jc w:val="both"/>
        <w:rPr>
          <w:rFonts w:ascii="Arial" w:hAnsi="Arial" w:cs="Arial"/>
          <w:b w:val="0"/>
          <w:bCs/>
          <w:sz w:val="24"/>
          <w:szCs w:val="24"/>
        </w:rPr>
      </w:pPr>
    </w:p>
    <w:tbl>
      <w:tblPr>
        <w:tblStyle w:val="KisiTabel"/>
        <w:tblW w:w="7797" w:type="dxa"/>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598"/>
        <w:gridCol w:w="4647"/>
        <w:gridCol w:w="691"/>
        <w:gridCol w:w="868"/>
        <w:gridCol w:w="993"/>
      </w:tblGrid>
      <w:tr w:rsidR="00FE6368" w:rsidRPr="00FE6368" w14:paraId="02C3DA62" w14:textId="77777777" w:rsidTr="00DA1ABE">
        <w:trPr>
          <w:trHeight w:val="340"/>
          <w:jc w:val="center"/>
        </w:trPr>
        <w:tc>
          <w:tcPr>
            <w:tcW w:w="598" w:type="dxa"/>
            <w:tcBorders>
              <w:left w:val="nil"/>
              <w:bottom w:val="single" w:sz="4" w:space="0" w:color="000000" w:themeColor="text1"/>
            </w:tcBorders>
            <w:vAlign w:val="center"/>
          </w:tcPr>
          <w:p w14:paraId="2AC85371"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No</w:t>
            </w:r>
          </w:p>
        </w:tc>
        <w:tc>
          <w:tcPr>
            <w:tcW w:w="4647" w:type="dxa"/>
            <w:vAlign w:val="center"/>
          </w:tcPr>
          <w:p w14:paraId="6235D66A" w14:textId="77777777" w:rsidR="00FE6368" w:rsidRPr="00FE6368" w:rsidRDefault="00FE6368" w:rsidP="00DA1ABE">
            <w:pPr>
              <w:pStyle w:val="PythagorasHeading1"/>
              <w:spacing w:before="0" w:after="0"/>
              <w:jc w:val="center"/>
              <w:rPr>
                <w:rFonts w:ascii="Arial" w:hAnsi="Arial" w:cs="Arial"/>
                <w:b w:val="0"/>
                <w:bCs/>
                <w:sz w:val="24"/>
                <w:szCs w:val="24"/>
              </w:rPr>
            </w:pPr>
            <w:proofErr w:type="spellStart"/>
            <w:r w:rsidRPr="00FE6368">
              <w:rPr>
                <w:rFonts w:ascii="Arial" w:hAnsi="Arial" w:cs="Arial"/>
                <w:b w:val="0"/>
                <w:bCs/>
                <w:sz w:val="24"/>
                <w:szCs w:val="24"/>
              </w:rPr>
              <w:t>Regresi</w:t>
            </w:r>
            <w:proofErr w:type="spellEnd"/>
          </w:p>
        </w:tc>
        <w:tc>
          <w:tcPr>
            <w:tcW w:w="691" w:type="dxa"/>
            <w:tcBorders>
              <w:right w:val="nil"/>
            </w:tcBorders>
            <w:vAlign w:val="center"/>
          </w:tcPr>
          <w:p w14:paraId="466F7B7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N</w:t>
            </w:r>
          </w:p>
        </w:tc>
        <w:tc>
          <w:tcPr>
            <w:tcW w:w="868" w:type="dxa"/>
            <w:tcBorders>
              <w:left w:val="nil"/>
              <w:bottom w:val="single" w:sz="4" w:space="0" w:color="000000" w:themeColor="text1"/>
              <w:right w:val="nil"/>
            </w:tcBorders>
            <w:vAlign w:val="center"/>
          </w:tcPr>
          <w:p w14:paraId="3DE09810"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R</w:t>
            </w:r>
          </w:p>
        </w:tc>
        <w:tc>
          <w:tcPr>
            <w:tcW w:w="993" w:type="dxa"/>
            <w:tcBorders>
              <w:left w:val="nil"/>
              <w:bottom w:val="single" w:sz="4" w:space="0" w:color="000000" w:themeColor="text1"/>
              <w:right w:val="nil"/>
            </w:tcBorders>
            <w:vAlign w:val="center"/>
          </w:tcPr>
          <w:p w14:paraId="6C36861C" w14:textId="77777777" w:rsidR="00FE6368" w:rsidRPr="00FE6368" w:rsidRDefault="00FE6368" w:rsidP="00DA1ABE">
            <w:pPr>
              <w:pStyle w:val="PythagorasHeading1"/>
              <w:spacing w:before="0" w:after="0"/>
              <w:jc w:val="center"/>
              <w:rPr>
                <w:rFonts w:ascii="Arial" w:hAnsi="Arial" w:cs="Arial"/>
                <w:b w:val="0"/>
                <w:bCs/>
                <w:sz w:val="24"/>
                <w:szCs w:val="24"/>
                <w:vertAlign w:val="superscript"/>
              </w:rPr>
            </w:pPr>
            <w:r w:rsidRPr="00FE6368">
              <w:rPr>
                <w:rFonts w:ascii="Arial" w:hAnsi="Arial" w:cs="Arial"/>
                <w:b w:val="0"/>
                <w:bCs/>
                <w:sz w:val="24"/>
                <w:szCs w:val="24"/>
              </w:rPr>
              <w:t>R</w:t>
            </w:r>
            <w:r w:rsidRPr="00FE6368">
              <w:rPr>
                <w:rFonts w:ascii="Arial" w:hAnsi="Arial" w:cs="Arial"/>
                <w:b w:val="0"/>
                <w:bCs/>
                <w:sz w:val="24"/>
                <w:szCs w:val="24"/>
                <w:vertAlign w:val="superscript"/>
              </w:rPr>
              <w:t>2</w:t>
            </w:r>
          </w:p>
        </w:tc>
      </w:tr>
      <w:tr w:rsidR="00FE6368" w:rsidRPr="00FE6368" w14:paraId="6F90566B" w14:textId="77777777" w:rsidTr="00DA1ABE">
        <w:trPr>
          <w:trHeight w:val="340"/>
          <w:jc w:val="center"/>
        </w:trPr>
        <w:tc>
          <w:tcPr>
            <w:tcW w:w="598" w:type="dxa"/>
            <w:tcBorders>
              <w:left w:val="nil"/>
            </w:tcBorders>
            <w:vAlign w:val="center"/>
          </w:tcPr>
          <w:p w14:paraId="2E9D9EF8"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w:t>
            </w:r>
          </w:p>
        </w:tc>
        <w:tc>
          <w:tcPr>
            <w:tcW w:w="4647" w:type="dxa"/>
          </w:tcPr>
          <w:p w14:paraId="6FE860DE" w14:textId="77777777" w:rsidR="00FE6368" w:rsidRPr="00FE6368" w:rsidRDefault="00FE6368" w:rsidP="00DA1ABE">
            <w:pPr>
              <w:pStyle w:val="PythagorasHeading1"/>
              <w:spacing w:before="0" w:after="0"/>
              <w:rPr>
                <w:rFonts w:ascii="Arial" w:hAnsi="Arial" w:cs="Arial"/>
                <w:b w:val="0"/>
                <w:bCs/>
                <w:sz w:val="24"/>
                <w:szCs w:val="24"/>
              </w:rPr>
            </w:pPr>
            <w:proofErr w:type="spellStart"/>
            <w:r w:rsidRPr="00FE6368">
              <w:rPr>
                <w:rFonts w:ascii="Arial" w:hAnsi="Arial" w:cs="Arial"/>
                <w:b w:val="0"/>
                <w:bCs/>
                <w:sz w:val="24"/>
                <w:szCs w:val="24"/>
              </w:rPr>
              <w:t>Hubungan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gaya</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dengan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hasil</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p>
        </w:tc>
        <w:tc>
          <w:tcPr>
            <w:tcW w:w="691" w:type="dxa"/>
            <w:tcBorders>
              <w:right w:val="nil"/>
            </w:tcBorders>
            <w:vAlign w:val="center"/>
          </w:tcPr>
          <w:p w14:paraId="40D90E2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868" w:type="dxa"/>
            <w:tcBorders>
              <w:left w:val="nil"/>
              <w:right w:val="nil"/>
            </w:tcBorders>
            <w:vAlign w:val="center"/>
          </w:tcPr>
          <w:p w14:paraId="6200980D"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0,212</w:t>
            </w:r>
          </w:p>
        </w:tc>
        <w:tc>
          <w:tcPr>
            <w:tcW w:w="993" w:type="dxa"/>
            <w:tcBorders>
              <w:left w:val="nil"/>
              <w:right w:val="nil"/>
            </w:tcBorders>
            <w:vAlign w:val="center"/>
          </w:tcPr>
          <w:p w14:paraId="4BD6192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0,045</w:t>
            </w:r>
          </w:p>
        </w:tc>
      </w:tr>
      <w:tr w:rsidR="00FE6368" w:rsidRPr="00FE6368" w14:paraId="6557FD63" w14:textId="77777777" w:rsidTr="00DA1ABE">
        <w:trPr>
          <w:trHeight w:val="340"/>
          <w:jc w:val="center"/>
        </w:trPr>
        <w:tc>
          <w:tcPr>
            <w:tcW w:w="598" w:type="dxa"/>
            <w:tcBorders>
              <w:left w:val="nil"/>
            </w:tcBorders>
            <w:vAlign w:val="center"/>
          </w:tcPr>
          <w:p w14:paraId="0F5031DF"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2</w:t>
            </w:r>
          </w:p>
        </w:tc>
        <w:tc>
          <w:tcPr>
            <w:tcW w:w="4647" w:type="dxa"/>
          </w:tcPr>
          <w:p w14:paraId="1295FA2D" w14:textId="77777777" w:rsidR="00FE6368" w:rsidRPr="00FE6368" w:rsidRDefault="00FE6368" w:rsidP="00DA1ABE">
            <w:pPr>
              <w:pStyle w:val="PythagorasHeading1"/>
              <w:spacing w:before="0" w:after="0"/>
              <w:rPr>
                <w:rFonts w:ascii="Arial" w:hAnsi="Arial" w:cs="Arial"/>
                <w:b w:val="0"/>
                <w:bCs/>
                <w:sz w:val="24"/>
                <w:szCs w:val="24"/>
              </w:rPr>
            </w:pPr>
            <w:proofErr w:type="spellStart"/>
            <w:r w:rsidRPr="00FE6368">
              <w:rPr>
                <w:rFonts w:ascii="Arial" w:hAnsi="Arial" w:cs="Arial"/>
                <w:b w:val="0"/>
                <w:bCs/>
                <w:sz w:val="24"/>
                <w:szCs w:val="24"/>
              </w:rPr>
              <w:t>Hubungan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kemandirian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dengan</w:t>
            </w:r>
            <w:proofErr w:type="spellEnd"/>
          </w:p>
          <w:p w14:paraId="1EAB52BD" w14:textId="77777777" w:rsidR="00FE6368" w:rsidRPr="00FE6368" w:rsidRDefault="00FE6368" w:rsidP="00DA1ABE">
            <w:pPr>
              <w:pStyle w:val="PythagorasHeading1"/>
              <w:spacing w:before="0" w:after="0"/>
              <w:rPr>
                <w:rFonts w:ascii="Arial" w:hAnsi="Arial" w:cs="Arial"/>
                <w:b w:val="0"/>
                <w:bCs/>
                <w:sz w:val="24"/>
                <w:szCs w:val="24"/>
              </w:rPr>
            </w:pPr>
            <w:proofErr w:type="spellStart"/>
            <w:r w:rsidRPr="00FE6368">
              <w:rPr>
                <w:rFonts w:ascii="Arial" w:hAnsi="Arial" w:cs="Arial"/>
                <w:b w:val="0"/>
                <w:bCs/>
                <w:sz w:val="24"/>
                <w:szCs w:val="24"/>
              </w:rPr>
              <w:t>hasil</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p>
        </w:tc>
        <w:tc>
          <w:tcPr>
            <w:tcW w:w="691" w:type="dxa"/>
            <w:tcBorders>
              <w:right w:val="nil"/>
            </w:tcBorders>
            <w:vAlign w:val="center"/>
          </w:tcPr>
          <w:p w14:paraId="2D91CD97"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868" w:type="dxa"/>
            <w:tcBorders>
              <w:left w:val="nil"/>
              <w:right w:val="nil"/>
            </w:tcBorders>
            <w:vAlign w:val="center"/>
          </w:tcPr>
          <w:p w14:paraId="4D88E4C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0,503</w:t>
            </w:r>
          </w:p>
        </w:tc>
        <w:tc>
          <w:tcPr>
            <w:tcW w:w="993" w:type="dxa"/>
            <w:tcBorders>
              <w:left w:val="nil"/>
              <w:right w:val="nil"/>
            </w:tcBorders>
            <w:vAlign w:val="center"/>
          </w:tcPr>
          <w:p w14:paraId="17BDBF13"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0,253</w:t>
            </w:r>
          </w:p>
        </w:tc>
      </w:tr>
      <w:tr w:rsidR="00FE6368" w:rsidRPr="00FE6368" w14:paraId="1575959B" w14:textId="77777777" w:rsidTr="00DA1ABE">
        <w:trPr>
          <w:trHeight w:val="340"/>
          <w:jc w:val="center"/>
        </w:trPr>
        <w:tc>
          <w:tcPr>
            <w:tcW w:w="598" w:type="dxa"/>
            <w:tcBorders>
              <w:left w:val="nil"/>
            </w:tcBorders>
            <w:vAlign w:val="center"/>
          </w:tcPr>
          <w:p w14:paraId="7BA0B5B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3</w:t>
            </w:r>
          </w:p>
        </w:tc>
        <w:tc>
          <w:tcPr>
            <w:tcW w:w="4647" w:type="dxa"/>
          </w:tcPr>
          <w:p w14:paraId="5F687696" w14:textId="77777777" w:rsidR="00FE6368" w:rsidRPr="00FE6368" w:rsidRDefault="00FE6368" w:rsidP="00DA1ABE">
            <w:pPr>
              <w:pStyle w:val="PythagorasHeading1"/>
              <w:spacing w:before="0" w:after="0"/>
              <w:rPr>
                <w:rFonts w:ascii="Arial" w:hAnsi="Arial" w:cs="Arial"/>
                <w:b w:val="0"/>
                <w:bCs/>
                <w:sz w:val="24"/>
                <w:szCs w:val="24"/>
              </w:rPr>
            </w:pPr>
            <w:proofErr w:type="spellStart"/>
            <w:r w:rsidRPr="00FE6368">
              <w:rPr>
                <w:rFonts w:ascii="Arial" w:hAnsi="Arial" w:cs="Arial"/>
                <w:b w:val="0"/>
                <w:bCs/>
                <w:sz w:val="24"/>
                <w:szCs w:val="24"/>
              </w:rPr>
              <w:t>Hubungan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minat</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dengan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hasil</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p>
        </w:tc>
        <w:tc>
          <w:tcPr>
            <w:tcW w:w="691" w:type="dxa"/>
            <w:tcBorders>
              <w:right w:val="nil"/>
            </w:tcBorders>
            <w:vAlign w:val="center"/>
          </w:tcPr>
          <w:p w14:paraId="459A4669"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868" w:type="dxa"/>
            <w:tcBorders>
              <w:left w:val="nil"/>
              <w:right w:val="nil"/>
            </w:tcBorders>
            <w:vAlign w:val="center"/>
          </w:tcPr>
          <w:p w14:paraId="4A8C15E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0,545</w:t>
            </w:r>
          </w:p>
        </w:tc>
        <w:tc>
          <w:tcPr>
            <w:tcW w:w="993" w:type="dxa"/>
            <w:tcBorders>
              <w:left w:val="nil"/>
              <w:right w:val="nil"/>
            </w:tcBorders>
            <w:vAlign w:val="center"/>
          </w:tcPr>
          <w:p w14:paraId="7B30AD4E"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0,297</w:t>
            </w:r>
          </w:p>
        </w:tc>
      </w:tr>
      <w:tr w:rsidR="00FE6368" w:rsidRPr="00FE6368" w14:paraId="18CC6F98" w14:textId="77777777" w:rsidTr="00DA1ABE">
        <w:trPr>
          <w:trHeight w:val="340"/>
          <w:jc w:val="center"/>
        </w:trPr>
        <w:tc>
          <w:tcPr>
            <w:tcW w:w="598" w:type="dxa"/>
            <w:tcBorders>
              <w:left w:val="nil"/>
              <w:bottom w:val="single" w:sz="4" w:space="0" w:color="000000" w:themeColor="text1"/>
            </w:tcBorders>
            <w:vAlign w:val="center"/>
          </w:tcPr>
          <w:p w14:paraId="5AF90FFB"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lastRenderedPageBreak/>
              <w:t>4</w:t>
            </w:r>
          </w:p>
        </w:tc>
        <w:tc>
          <w:tcPr>
            <w:tcW w:w="4647" w:type="dxa"/>
          </w:tcPr>
          <w:p w14:paraId="1FE704A0" w14:textId="77777777" w:rsidR="00FE6368" w:rsidRPr="00FE6368" w:rsidRDefault="00FE6368" w:rsidP="00DA1ABE">
            <w:pPr>
              <w:pStyle w:val="PythagorasHeading1"/>
              <w:spacing w:before="0" w:after="0"/>
              <w:rPr>
                <w:rFonts w:ascii="Arial" w:hAnsi="Arial" w:cs="Arial"/>
                <w:b w:val="0"/>
                <w:bCs/>
                <w:sz w:val="24"/>
                <w:szCs w:val="24"/>
              </w:rPr>
            </w:pPr>
            <w:proofErr w:type="spellStart"/>
            <w:r w:rsidRPr="00FE6368">
              <w:rPr>
                <w:rFonts w:ascii="Arial" w:hAnsi="Arial" w:cs="Arial"/>
                <w:b w:val="0"/>
                <w:bCs/>
                <w:sz w:val="24"/>
                <w:szCs w:val="24"/>
              </w:rPr>
              <w:t>Hubungan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gaya</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kemandirian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minat</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dengan</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hasil</w:t>
            </w:r>
            <w:proofErr w:type="spellEnd"/>
            <w:r w:rsidRPr="00FE6368">
              <w:rPr>
                <w:rFonts w:ascii="Arial" w:hAnsi="Arial" w:cs="Arial"/>
                <w:b w:val="0"/>
                <w:bCs/>
                <w:sz w:val="24"/>
                <w:szCs w:val="24"/>
              </w:rPr>
              <w:t xml:space="preserve"> </w:t>
            </w:r>
            <w:proofErr w:type="spellStart"/>
            <w:r w:rsidRPr="00FE6368">
              <w:rPr>
                <w:rFonts w:ascii="Arial" w:hAnsi="Arial" w:cs="Arial"/>
                <w:b w:val="0"/>
                <w:bCs/>
                <w:sz w:val="24"/>
                <w:szCs w:val="24"/>
              </w:rPr>
              <w:t>belajar</w:t>
            </w:r>
            <w:proofErr w:type="spellEnd"/>
          </w:p>
        </w:tc>
        <w:tc>
          <w:tcPr>
            <w:tcW w:w="691" w:type="dxa"/>
            <w:tcBorders>
              <w:right w:val="nil"/>
            </w:tcBorders>
            <w:vAlign w:val="center"/>
          </w:tcPr>
          <w:p w14:paraId="7CA92BF0"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101</w:t>
            </w:r>
          </w:p>
        </w:tc>
        <w:tc>
          <w:tcPr>
            <w:tcW w:w="868" w:type="dxa"/>
            <w:tcBorders>
              <w:left w:val="nil"/>
              <w:bottom w:val="single" w:sz="4" w:space="0" w:color="000000" w:themeColor="text1"/>
              <w:right w:val="nil"/>
            </w:tcBorders>
            <w:vAlign w:val="center"/>
          </w:tcPr>
          <w:p w14:paraId="010790C6"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0,774</w:t>
            </w:r>
          </w:p>
        </w:tc>
        <w:tc>
          <w:tcPr>
            <w:tcW w:w="993" w:type="dxa"/>
            <w:tcBorders>
              <w:left w:val="nil"/>
              <w:bottom w:val="single" w:sz="4" w:space="0" w:color="000000" w:themeColor="text1"/>
              <w:right w:val="nil"/>
            </w:tcBorders>
            <w:vAlign w:val="center"/>
          </w:tcPr>
          <w:p w14:paraId="1A49B5B4" w14:textId="77777777" w:rsidR="00FE6368" w:rsidRPr="00FE6368" w:rsidRDefault="00FE6368" w:rsidP="00DA1ABE">
            <w:pPr>
              <w:pStyle w:val="PythagorasHeading1"/>
              <w:spacing w:before="0" w:after="0"/>
              <w:jc w:val="center"/>
              <w:rPr>
                <w:rFonts w:ascii="Arial" w:hAnsi="Arial" w:cs="Arial"/>
                <w:b w:val="0"/>
                <w:bCs/>
                <w:sz w:val="24"/>
                <w:szCs w:val="24"/>
              </w:rPr>
            </w:pPr>
            <w:r w:rsidRPr="00FE6368">
              <w:rPr>
                <w:rFonts w:ascii="Arial" w:hAnsi="Arial" w:cs="Arial"/>
                <w:b w:val="0"/>
                <w:bCs/>
                <w:sz w:val="24"/>
                <w:szCs w:val="24"/>
              </w:rPr>
              <w:t>0,598</w:t>
            </w:r>
          </w:p>
        </w:tc>
      </w:tr>
    </w:tbl>
    <w:p w14:paraId="75E1D7D8" w14:textId="77777777" w:rsidR="00FE6368" w:rsidRPr="00FE6368" w:rsidRDefault="00FE6368" w:rsidP="00FE6368">
      <w:pPr>
        <w:pStyle w:val="PythagorasHeading1"/>
        <w:spacing w:before="0" w:after="0" w:line="360" w:lineRule="auto"/>
        <w:jc w:val="both"/>
        <w:rPr>
          <w:rFonts w:ascii="Arial" w:hAnsi="Arial" w:cs="Arial"/>
          <w:sz w:val="24"/>
          <w:szCs w:val="24"/>
        </w:rPr>
      </w:pPr>
    </w:p>
    <w:p w14:paraId="742275CF"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Siswa SMP Se- 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dominan memiliki gaya belajar visual dan </w:t>
      </w:r>
      <w:proofErr w:type="spellStart"/>
      <w:r w:rsidRPr="00FE6368">
        <w:rPr>
          <w:rFonts w:ascii="Arial" w:hAnsi="Arial" w:cs="Arial"/>
          <w:b w:val="0"/>
          <w:bCs/>
          <w:sz w:val="24"/>
          <w:szCs w:val="24"/>
          <w:lang w:val="id-ID"/>
        </w:rPr>
        <w:t>kinestetik</w:t>
      </w:r>
      <w:proofErr w:type="spellEnd"/>
      <w:r w:rsidRPr="00FE6368">
        <w:rPr>
          <w:rFonts w:ascii="Arial" w:hAnsi="Arial" w:cs="Arial"/>
          <w:b w:val="0"/>
          <w:bCs/>
          <w:sz w:val="24"/>
          <w:szCs w:val="24"/>
          <w:lang w:val="id-ID"/>
        </w:rPr>
        <w:t xml:space="preserve">. Hal ini disebabkan siswa sudah terbiasa belajar dengan tampilan visual serta melakukan gerakan. penjelasan/informasi dengan tambahan gerakan sehingga terbentuklah gaya belajar visual dan </w:t>
      </w:r>
      <w:proofErr w:type="spellStart"/>
      <w:r w:rsidRPr="00FE6368">
        <w:rPr>
          <w:rFonts w:ascii="Arial" w:hAnsi="Arial" w:cs="Arial"/>
          <w:b w:val="0"/>
          <w:bCs/>
          <w:sz w:val="24"/>
          <w:szCs w:val="24"/>
          <w:lang w:val="id-ID"/>
        </w:rPr>
        <w:t>kinestetik</w:t>
      </w:r>
      <w:proofErr w:type="spellEnd"/>
      <w:r w:rsidRPr="00FE6368">
        <w:rPr>
          <w:rFonts w:ascii="Arial" w:hAnsi="Arial" w:cs="Arial"/>
          <w:b w:val="0"/>
          <w:bCs/>
          <w:sz w:val="24"/>
          <w:szCs w:val="24"/>
          <w:lang w:val="id-ID"/>
        </w:rPr>
        <w:t xml:space="preserve">. </w:t>
      </w:r>
    </w:p>
    <w:p w14:paraId="690E83DA"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Diketahui bahwa hubungan antara gaya belajar dengan hasil belajar Biologi tergolong sangat lemah. Hai ini ditandai dengan hasil analisis data yang telah dilakukan diperoleh nilai korelasi (r) sebesar 0,212 dan nilai R</w:t>
      </w:r>
      <w:r w:rsidRPr="00FE6368">
        <w:rPr>
          <w:rFonts w:ascii="Arial" w:hAnsi="Arial" w:cs="Arial"/>
          <w:b w:val="0"/>
          <w:bCs/>
          <w:sz w:val="24"/>
          <w:szCs w:val="24"/>
          <w:vertAlign w:val="superscript"/>
          <w:lang w:val="id-ID"/>
        </w:rPr>
        <w:t>2</w:t>
      </w:r>
      <w:r w:rsidRPr="00FE6368">
        <w:rPr>
          <w:rFonts w:ascii="Arial" w:hAnsi="Arial" w:cs="Arial"/>
          <w:b w:val="0"/>
          <w:bCs/>
          <w:sz w:val="24"/>
          <w:szCs w:val="24"/>
          <w:lang w:val="id-ID"/>
        </w:rPr>
        <w:t xml:space="preserve"> sebesar 0,045 sehingga diperoleh koefisien determinasi (KP) sebesar 0,212 x 100% = 21,2%. Hal ini menunjukkan bahwa </w:t>
      </w:r>
      <w:proofErr w:type="spellStart"/>
      <w:r w:rsidRPr="00FE6368">
        <w:rPr>
          <w:rFonts w:ascii="Arial" w:hAnsi="Arial" w:cs="Arial"/>
          <w:b w:val="0"/>
          <w:bCs/>
          <w:sz w:val="24"/>
          <w:szCs w:val="24"/>
          <w:lang w:val="id-ID"/>
        </w:rPr>
        <w:t>konstribusi</w:t>
      </w:r>
      <w:proofErr w:type="spellEnd"/>
      <w:r w:rsidRPr="00FE6368">
        <w:rPr>
          <w:rFonts w:ascii="Arial" w:hAnsi="Arial" w:cs="Arial"/>
          <w:b w:val="0"/>
          <w:bCs/>
          <w:sz w:val="24"/>
          <w:szCs w:val="24"/>
          <w:lang w:val="id-ID"/>
        </w:rPr>
        <w:t xml:space="preserve"> nilai gaya belajar terhadap hasil belajar Biologi sebesar 21,2%. Gaya belajar seseorang cukup berpengaruh terhadap pencapaian hasil belajarnya. Hal ini sesuai dengan pendapat </w:t>
      </w:r>
      <w:proofErr w:type="spellStart"/>
      <w:r w:rsidRPr="00FE6368">
        <w:rPr>
          <w:rFonts w:ascii="Arial" w:hAnsi="Arial" w:cs="Arial"/>
          <w:b w:val="0"/>
          <w:bCs/>
          <w:sz w:val="24"/>
          <w:szCs w:val="24"/>
          <w:lang w:val="id-ID"/>
        </w:rPr>
        <w:t>Fayombo</w:t>
      </w:r>
      <w:proofErr w:type="spellEnd"/>
      <w:r w:rsidRPr="00FE6368">
        <w:rPr>
          <w:rFonts w:ascii="Arial" w:hAnsi="Arial" w:cs="Arial"/>
          <w:b w:val="0"/>
          <w:bCs/>
          <w:sz w:val="24"/>
          <w:szCs w:val="24"/>
          <w:lang w:val="id-ID"/>
        </w:rPr>
        <w:t xml:space="preserve"> (2015) sebagian besar siswa senang dalam belajar apabila proses pembelajaran yang diajarkan sesuai dengan gaya belajar mereka. </w:t>
      </w:r>
    </w:p>
    <w:p w14:paraId="6CE5338F"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Hasil analisis deskriptif menunjukkan bahwa nilai kemandirian siswa SMP Negeri Se- 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tergolong kategori sedang. Hal ini menunjukkan bahwa terdapat kemandirian yang baik pada siswa dalam pembelajaran Biologi. Kemandirian yang baik yang baik terhadap pembelajaran tentu akan memberikan dampak yang baik terhadap hasil belajar siswa. Diketahui bahwa hubungan antara kemandirian dengan hasil belajar Biologi tergolong sangat kuat berdasarkan hasil analisis data yang diperoleh nilai korelasi (r) sebesar 0,503 dan nilai R</w:t>
      </w:r>
      <w:r w:rsidRPr="00FE6368">
        <w:rPr>
          <w:rFonts w:ascii="Arial" w:hAnsi="Arial" w:cs="Arial"/>
          <w:b w:val="0"/>
          <w:bCs/>
          <w:sz w:val="24"/>
          <w:szCs w:val="24"/>
          <w:vertAlign w:val="superscript"/>
          <w:lang w:val="id-ID"/>
        </w:rPr>
        <w:t>2</w:t>
      </w:r>
      <w:r w:rsidRPr="00FE6368">
        <w:rPr>
          <w:rFonts w:ascii="Arial" w:hAnsi="Arial" w:cs="Arial"/>
          <w:b w:val="0"/>
          <w:bCs/>
          <w:sz w:val="24"/>
          <w:szCs w:val="24"/>
          <w:lang w:val="id-ID"/>
        </w:rPr>
        <w:t xml:space="preserve"> sebesar 0,253 sehingga diperoleh koefisien determinasi (KP) sebesar 0,503x 100% = 50,3% menunjukkan bahwa </w:t>
      </w:r>
      <w:proofErr w:type="spellStart"/>
      <w:r w:rsidRPr="00FE6368">
        <w:rPr>
          <w:rFonts w:ascii="Arial" w:hAnsi="Arial" w:cs="Arial"/>
          <w:b w:val="0"/>
          <w:bCs/>
          <w:sz w:val="24"/>
          <w:szCs w:val="24"/>
          <w:lang w:val="id-ID"/>
        </w:rPr>
        <w:t>konstribusi</w:t>
      </w:r>
      <w:proofErr w:type="spellEnd"/>
      <w:r w:rsidRPr="00FE6368">
        <w:rPr>
          <w:rFonts w:ascii="Arial" w:hAnsi="Arial" w:cs="Arial"/>
          <w:b w:val="0"/>
          <w:bCs/>
          <w:sz w:val="24"/>
          <w:szCs w:val="24"/>
          <w:lang w:val="id-ID"/>
        </w:rPr>
        <w:t xml:space="preserve"> nilai kemandirian terhadap hasil belajar Biologi sebesar 50,3%. Hal ini menandakan bahwa pada dasarnya pencapaian hasil belajar Biologi siswa SMP Negeri Se-Kecamatan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salah satunya dipengaruhi oleh faktor kemandirian</w:t>
      </w:r>
    </w:p>
    <w:p w14:paraId="2FF7EE56"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Hubungan positif antara kemandirian dengan hasil belajar Biologi berarti bahwa jika tingkat kemandirian  seorang siswa untuk belajar mengalami peningkatan, maka hasil belajar Biologi siswa tersebut akan ikut meningkat. Hal ini sejalan dengan penelitian </w:t>
      </w:r>
      <w:proofErr w:type="spellStart"/>
      <w:r w:rsidRPr="00FE6368">
        <w:rPr>
          <w:rFonts w:ascii="Arial" w:hAnsi="Arial" w:cs="Arial"/>
          <w:b w:val="0"/>
          <w:bCs/>
          <w:sz w:val="24"/>
          <w:szCs w:val="24"/>
          <w:lang w:val="id-ID"/>
        </w:rPr>
        <w:t>Judawati</w:t>
      </w:r>
      <w:proofErr w:type="spellEnd"/>
      <w:r w:rsidRPr="00FE6368">
        <w:rPr>
          <w:rFonts w:ascii="Arial" w:hAnsi="Arial" w:cs="Arial"/>
          <w:b w:val="0"/>
          <w:bCs/>
          <w:sz w:val="24"/>
          <w:szCs w:val="24"/>
          <w:lang w:val="id-ID"/>
        </w:rPr>
        <w:t xml:space="preserve"> dkk. dalam Wena (2013) yang menyimpulkan bahwa peningkatan kemandirian belajar </w:t>
      </w:r>
      <w:proofErr w:type="spellStart"/>
      <w:r w:rsidRPr="00FE6368">
        <w:rPr>
          <w:rFonts w:ascii="Arial" w:hAnsi="Arial" w:cs="Arial"/>
          <w:b w:val="0"/>
          <w:bCs/>
          <w:sz w:val="24"/>
          <w:szCs w:val="24"/>
          <w:lang w:val="id-ID"/>
        </w:rPr>
        <w:t>belajar</w:t>
      </w:r>
      <w:proofErr w:type="spellEnd"/>
      <w:r w:rsidRPr="00FE6368">
        <w:rPr>
          <w:rFonts w:ascii="Arial" w:hAnsi="Arial" w:cs="Arial"/>
          <w:b w:val="0"/>
          <w:bCs/>
          <w:sz w:val="24"/>
          <w:szCs w:val="24"/>
          <w:lang w:val="id-ID"/>
        </w:rPr>
        <w:t xml:space="preserve"> secara langsung dapat meningkatkan hasil belajar. </w:t>
      </w:r>
    </w:p>
    <w:p w14:paraId="557F169C"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lastRenderedPageBreak/>
        <w:t xml:space="preserve">minat belajar di sekolah siswa SMP Negeri </w:t>
      </w:r>
      <w:proofErr w:type="spellStart"/>
      <w:r w:rsidRPr="00FE6368">
        <w:rPr>
          <w:rFonts w:ascii="Arial" w:hAnsi="Arial" w:cs="Arial"/>
          <w:b w:val="0"/>
          <w:bCs/>
          <w:sz w:val="24"/>
          <w:szCs w:val="24"/>
          <w:lang w:val="id-ID"/>
        </w:rPr>
        <w:t>se</w:t>
      </w:r>
      <w:proofErr w:type="spellEnd"/>
      <w:r w:rsidRPr="00FE6368">
        <w:rPr>
          <w:rFonts w:ascii="Arial" w:hAnsi="Arial" w:cs="Arial"/>
          <w:b w:val="0"/>
          <w:bCs/>
          <w:sz w:val="24"/>
          <w:szCs w:val="24"/>
          <w:lang w:val="id-ID"/>
        </w:rPr>
        <w:t xml:space="preserve"> 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tergolong kategori sedang. Hasil uji statistik juga memperlihatkan bahwa hubungan antara minat belajar dan hasil belajar biologi dapat di interpretasikan sebagai hubungan kuat berdasarkan hasil analisis data di </w:t>
      </w:r>
      <w:proofErr w:type="spellStart"/>
      <w:r w:rsidRPr="00FE6368">
        <w:rPr>
          <w:rFonts w:ascii="Arial" w:hAnsi="Arial" w:cs="Arial"/>
          <w:b w:val="0"/>
          <w:bCs/>
          <w:sz w:val="24"/>
          <w:szCs w:val="24"/>
          <w:lang w:val="id-ID"/>
        </w:rPr>
        <w:t>peroleh</w:t>
      </w:r>
      <w:proofErr w:type="spellEnd"/>
      <w:r w:rsidRPr="00FE6368">
        <w:rPr>
          <w:rFonts w:ascii="Arial" w:hAnsi="Arial" w:cs="Arial"/>
          <w:b w:val="0"/>
          <w:bCs/>
          <w:sz w:val="24"/>
          <w:szCs w:val="24"/>
          <w:lang w:val="id-ID"/>
        </w:rPr>
        <w:t xml:space="preserve"> data korelasi (r) sebesar 0,545 dan nilai R</w:t>
      </w:r>
      <w:r w:rsidRPr="00FE6368">
        <w:rPr>
          <w:rFonts w:ascii="Arial" w:hAnsi="Arial" w:cs="Arial"/>
          <w:b w:val="0"/>
          <w:bCs/>
          <w:sz w:val="24"/>
          <w:szCs w:val="24"/>
          <w:vertAlign w:val="superscript"/>
          <w:lang w:val="id-ID"/>
        </w:rPr>
        <w:t xml:space="preserve">2 </w:t>
      </w:r>
      <w:r w:rsidRPr="00FE6368">
        <w:rPr>
          <w:rFonts w:ascii="Arial" w:hAnsi="Arial" w:cs="Arial"/>
          <w:b w:val="0"/>
          <w:bCs/>
          <w:sz w:val="24"/>
          <w:szCs w:val="24"/>
          <w:lang w:val="id-ID"/>
        </w:rPr>
        <w:t xml:space="preserve">sebesar 0,297 sehingga diperoleh koefisien determinasi (KP)= 0545 x 100% = 54,5 % Hal ini menunjukkan bahwa </w:t>
      </w:r>
      <w:proofErr w:type="spellStart"/>
      <w:r w:rsidRPr="00FE6368">
        <w:rPr>
          <w:rFonts w:ascii="Arial" w:hAnsi="Arial" w:cs="Arial"/>
          <w:b w:val="0"/>
          <w:bCs/>
          <w:sz w:val="24"/>
          <w:szCs w:val="24"/>
          <w:lang w:val="id-ID"/>
        </w:rPr>
        <w:t>konstribusi</w:t>
      </w:r>
      <w:proofErr w:type="spellEnd"/>
      <w:r w:rsidRPr="00FE6368">
        <w:rPr>
          <w:rFonts w:ascii="Arial" w:hAnsi="Arial" w:cs="Arial"/>
          <w:b w:val="0"/>
          <w:bCs/>
          <w:sz w:val="24"/>
          <w:szCs w:val="24"/>
          <w:lang w:val="id-ID"/>
        </w:rPr>
        <w:t xml:space="preserve"> nilai minat belajar terhadap hasil belajar Biologi sebesar 54,5% sehingga dapat disimpulkan bahwa minat belajar memiliki hubungan yang positif dengan hasil belajar Biologi. Hubungan positif antara minat belajar dengan hasil belajar Biologi berarti bahwa jika tingkat minat seorang siswa dalam belajar mengalami peningkatan, maka hasil belajar Biologi siswa tersebut akan ikut meningkat. Oleh karena itu minat belajar merupakan salah satu aspek yang perlu diperkenalkan dan ditanamkan dalam diri siswa. </w:t>
      </w:r>
    </w:p>
    <w:p w14:paraId="07932F73" w14:textId="77777777" w:rsidR="00FE6368"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Hasil belajar Biologi yang diperoleh yang ditampilkan menunjukkan pada kategori tinggi. Data yang diperoleh dari dokumentasi dan hasil analisis data memperlihatkan bahwa secara keseluruhan siswa memiliki hasil belajar Biologi yang cenderung baik. Selain itu hasil penelitian terkait gaya belajar, kemandirian dan minat belajar siswa dengan hasil belajar Biologi siswa SMP Negeri Se- 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menunjukkan bahwa terdapat hubungan yang signifikan antara gaya belajar  kemandirian belajar dan minat belajar siswa dengan hasil belajar. Sehingga dapat diketahui bahwa terdapat hubungan yang sangat kuat antara gaya belajar, motivasi dan kemandirian belajar secara bersama-sama dengan hasil belajar Biologi siswa SMP Negeri Se 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w:t>
      </w:r>
    </w:p>
    <w:p w14:paraId="5FA7672C" w14:textId="3A352390" w:rsidR="00D17C64" w:rsidRPr="00FE6368" w:rsidRDefault="00FE6368" w:rsidP="00FE6368">
      <w:pPr>
        <w:pStyle w:val="PythagorasHeading1"/>
        <w:spacing w:line="360" w:lineRule="auto"/>
        <w:jc w:val="both"/>
        <w:rPr>
          <w:rFonts w:ascii="Arial" w:hAnsi="Arial" w:cs="Arial"/>
          <w:b w:val="0"/>
          <w:bCs/>
          <w:sz w:val="24"/>
          <w:szCs w:val="24"/>
          <w:lang w:val="id-ID"/>
        </w:rPr>
      </w:pPr>
      <w:r w:rsidRPr="00FE6368">
        <w:rPr>
          <w:rFonts w:ascii="Arial" w:hAnsi="Arial" w:cs="Arial"/>
          <w:b w:val="0"/>
          <w:bCs/>
          <w:sz w:val="24"/>
          <w:szCs w:val="24"/>
          <w:lang w:val="id-ID"/>
        </w:rPr>
        <w:t xml:space="preserve">Hasil belajar dipengaruhi oleh faktor eksternal dan faktor internal. Faktor internal seperti gaya belajar, kemandirian belajar. dan minat belajar Hubungan ketiga variabel </w:t>
      </w:r>
      <w:proofErr w:type="spellStart"/>
      <w:r w:rsidRPr="00FE6368">
        <w:rPr>
          <w:rFonts w:ascii="Arial" w:hAnsi="Arial" w:cs="Arial"/>
          <w:b w:val="0"/>
          <w:bCs/>
          <w:sz w:val="24"/>
          <w:szCs w:val="24"/>
          <w:lang w:val="id-ID"/>
        </w:rPr>
        <w:t>diatas</w:t>
      </w:r>
      <w:proofErr w:type="spellEnd"/>
      <w:r w:rsidRPr="00FE6368">
        <w:rPr>
          <w:rFonts w:ascii="Arial" w:hAnsi="Arial" w:cs="Arial"/>
          <w:b w:val="0"/>
          <w:bCs/>
          <w:sz w:val="24"/>
          <w:szCs w:val="24"/>
          <w:lang w:val="id-ID"/>
        </w:rPr>
        <w:t xml:space="preserve"> terhadap hasil belajar tergolong pada kategori sangat kuat dengan hasil analisis data yang diperoleh nilai koefisien korelasi (R) sebesar 0,774 dan nilai R</w:t>
      </w:r>
      <w:r w:rsidRPr="00FE6368">
        <w:rPr>
          <w:rFonts w:ascii="Arial" w:hAnsi="Arial" w:cs="Arial"/>
          <w:b w:val="0"/>
          <w:bCs/>
          <w:sz w:val="24"/>
          <w:szCs w:val="24"/>
          <w:vertAlign w:val="superscript"/>
          <w:lang w:val="id-ID"/>
        </w:rPr>
        <w:t>2</w:t>
      </w:r>
      <w:r w:rsidRPr="00FE6368">
        <w:rPr>
          <w:rFonts w:ascii="Arial" w:hAnsi="Arial" w:cs="Arial"/>
          <w:b w:val="0"/>
          <w:bCs/>
          <w:sz w:val="24"/>
          <w:szCs w:val="24"/>
          <w:lang w:val="id-ID"/>
        </w:rPr>
        <w:t xml:space="preserve"> sebesar 0,598 sehingga diperoleh koefisien determinasi (KP) sebesar 0,774 x 100% = 77,4%. Hal ini menunjukkan bahwa </w:t>
      </w:r>
      <w:proofErr w:type="spellStart"/>
      <w:r w:rsidRPr="00FE6368">
        <w:rPr>
          <w:rFonts w:ascii="Arial" w:hAnsi="Arial" w:cs="Arial"/>
          <w:b w:val="0"/>
          <w:bCs/>
          <w:sz w:val="24"/>
          <w:szCs w:val="24"/>
          <w:lang w:val="id-ID"/>
        </w:rPr>
        <w:t>konstribusi</w:t>
      </w:r>
      <w:proofErr w:type="spellEnd"/>
      <w:r w:rsidRPr="00FE6368">
        <w:rPr>
          <w:rFonts w:ascii="Arial" w:hAnsi="Arial" w:cs="Arial"/>
          <w:b w:val="0"/>
          <w:bCs/>
          <w:sz w:val="24"/>
          <w:szCs w:val="24"/>
          <w:lang w:val="id-ID"/>
        </w:rPr>
        <w:t xml:space="preserve"> gaya belajar, kemandirian belajar dan minat belajar terhadap hasil belajar Biologi sebesar 77,4%. </w:t>
      </w:r>
    </w:p>
    <w:p w14:paraId="37B4235A" w14:textId="77777777" w:rsidR="00775C85" w:rsidRDefault="00775C85" w:rsidP="00FE6368">
      <w:pPr>
        <w:spacing w:before="240" w:after="0" w:line="360" w:lineRule="auto"/>
        <w:rPr>
          <w:rFonts w:ascii="Arial" w:eastAsia="Times New Roman" w:hAnsi="Arial" w:cs="Arial"/>
          <w:b/>
          <w:bCs/>
          <w:sz w:val="24"/>
          <w:szCs w:val="24"/>
          <w:lang w:val="en-US"/>
        </w:rPr>
      </w:pPr>
      <w:bookmarkStart w:id="1" w:name="_heading=h.gjdgxs" w:colFirst="0" w:colLast="0"/>
      <w:bookmarkEnd w:id="1"/>
      <w:r w:rsidRPr="00B55A4F">
        <w:rPr>
          <w:rFonts w:ascii="Arial" w:eastAsia="Times New Roman" w:hAnsi="Arial" w:cs="Arial"/>
          <w:b/>
          <w:bCs/>
          <w:sz w:val="24"/>
          <w:szCs w:val="24"/>
          <w:lang w:val="en-US"/>
        </w:rPr>
        <w:t xml:space="preserve">KESIMPULAN </w:t>
      </w:r>
    </w:p>
    <w:p w14:paraId="4B5EA40F" w14:textId="2CF819E9" w:rsidR="00FE6368" w:rsidRPr="00FE6368" w:rsidRDefault="00FE6368" w:rsidP="00FE6368">
      <w:pPr>
        <w:pStyle w:val="PythagorasHeading1"/>
        <w:spacing w:before="0" w:after="0" w:line="360" w:lineRule="auto"/>
        <w:jc w:val="both"/>
        <w:rPr>
          <w:rFonts w:ascii="Arial" w:hAnsi="Arial" w:cs="Arial"/>
          <w:b w:val="0"/>
          <w:bCs/>
          <w:sz w:val="24"/>
          <w:szCs w:val="24"/>
        </w:rPr>
      </w:pPr>
      <w:r w:rsidRPr="00FE6368">
        <w:rPr>
          <w:rFonts w:ascii="Arial" w:hAnsi="Arial" w:cs="Arial"/>
          <w:b w:val="0"/>
          <w:bCs/>
          <w:sz w:val="24"/>
          <w:szCs w:val="24"/>
          <w:lang w:val="id-ID"/>
        </w:rPr>
        <w:t xml:space="preserve">Berdasarkan hasil penelitian, dapat disimpulkan bahwa gaya belajar siswa di SMP Negeri Se- 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cenderung gaya belajar tipe visual dan </w:t>
      </w:r>
      <w:proofErr w:type="spellStart"/>
      <w:r w:rsidRPr="00FE6368">
        <w:rPr>
          <w:rFonts w:ascii="Arial" w:hAnsi="Arial" w:cs="Arial"/>
          <w:b w:val="0"/>
          <w:bCs/>
          <w:sz w:val="24"/>
          <w:szCs w:val="24"/>
          <w:lang w:val="id-ID"/>
        </w:rPr>
        <w:t>kinestetik</w:t>
      </w:r>
      <w:proofErr w:type="spellEnd"/>
      <w:r w:rsidRPr="00FE6368">
        <w:rPr>
          <w:rFonts w:ascii="Arial" w:hAnsi="Arial" w:cs="Arial"/>
          <w:b w:val="0"/>
          <w:bCs/>
          <w:sz w:val="24"/>
          <w:szCs w:val="24"/>
          <w:lang w:val="id-ID"/>
        </w:rPr>
        <w:t xml:space="preserve">, </w:t>
      </w:r>
      <w:r w:rsidRPr="00FE6368">
        <w:rPr>
          <w:rFonts w:ascii="Arial" w:hAnsi="Arial" w:cs="Arial"/>
          <w:b w:val="0"/>
          <w:bCs/>
          <w:sz w:val="24"/>
          <w:szCs w:val="24"/>
          <w:lang w:val="id-ID"/>
        </w:rPr>
        <w:lastRenderedPageBreak/>
        <w:t xml:space="preserve">kemudian, kemandirian belajar dan minat belajar siswa tergolong kategori sedang sedangkan hasil belajar tergolong tinggi. Selanjutnya terdapat hubungan gaya belajar, kemandirian belajar, minat belajar dengan hasil belajar biologi siswa SMP Se-Kecamatan </w:t>
      </w:r>
      <w:proofErr w:type="spellStart"/>
      <w:r w:rsidRPr="00FE6368">
        <w:rPr>
          <w:rFonts w:ascii="Arial" w:hAnsi="Arial" w:cs="Arial"/>
          <w:b w:val="0"/>
          <w:bCs/>
          <w:sz w:val="24"/>
          <w:szCs w:val="24"/>
          <w:lang w:val="id-ID"/>
        </w:rPr>
        <w:t>labakkang</w:t>
      </w:r>
      <w:proofErr w:type="spellEnd"/>
      <w:r w:rsidRPr="00FE6368">
        <w:rPr>
          <w:rFonts w:ascii="Arial" w:hAnsi="Arial" w:cs="Arial"/>
          <w:b w:val="0"/>
          <w:bCs/>
          <w:sz w:val="24"/>
          <w:szCs w:val="24"/>
          <w:lang w:val="id-ID"/>
        </w:rPr>
        <w:t xml:space="preserve"> </w:t>
      </w:r>
    </w:p>
    <w:p w14:paraId="0A57660C" w14:textId="77777777" w:rsidR="00E45447" w:rsidRPr="00271250" w:rsidRDefault="00271250" w:rsidP="00AD1470">
      <w:pPr>
        <w:spacing w:before="240" w:after="0" w:line="48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146E9D3F" w14:textId="77777777" w:rsidR="00AD1470" w:rsidRPr="00F874F5" w:rsidRDefault="00AD1470" w:rsidP="00AD1470">
      <w:pPr>
        <w:pStyle w:val="PythagorasHeading1"/>
        <w:spacing w:before="0" w:after="0" w:line="480" w:lineRule="auto"/>
        <w:jc w:val="both"/>
        <w:rPr>
          <w:rFonts w:ascii="Arial" w:hAnsi="Arial" w:cs="Arial"/>
          <w:b w:val="0"/>
          <w:bCs/>
          <w:sz w:val="24"/>
          <w:szCs w:val="24"/>
          <w:lang w:val="id-ID"/>
        </w:rPr>
      </w:pPr>
      <w:proofErr w:type="spellStart"/>
      <w:r w:rsidRPr="00F874F5">
        <w:rPr>
          <w:rFonts w:ascii="Arial" w:hAnsi="Arial" w:cs="Arial"/>
          <w:b w:val="0"/>
          <w:bCs/>
          <w:sz w:val="24"/>
          <w:szCs w:val="24"/>
          <w:lang w:val="id-ID"/>
        </w:rPr>
        <w:t>Djamarah</w:t>
      </w:r>
      <w:proofErr w:type="spellEnd"/>
      <w:r w:rsidRPr="00F874F5">
        <w:rPr>
          <w:rFonts w:ascii="Arial" w:hAnsi="Arial" w:cs="Arial"/>
          <w:b w:val="0"/>
          <w:bCs/>
          <w:sz w:val="24"/>
          <w:szCs w:val="24"/>
          <w:lang w:val="id-ID"/>
        </w:rPr>
        <w:t xml:space="preserve">, Syaiful Bahri. 2002. </w:t>
      </w:r>
      <w:r w:rsidRPr="00F874F5">
        <w:rPr>
          <w:rFonts w:ascii="Arial" w:hAnsi="Arial" w:cs="Arial"/>
          <w:b w:val="0"/>
          <w:bCs/>
          <w:i/>
          <w:iCs/>
          <w:sz w:val="24"/>
          <w:szCs w:val="24"/>
          <w:lang w:val="id-ID"/>
        </w:rPr>
        <w:t>Strategi belajar mengajar</w:t>
      </w:r>
      <w:r w:rsidRPr="00F874F5">
        <w:rPr>
          <w:rFonts w:ascii="Arial" w:hAnsi="Arial" w:cs="Arial"/>
          <w:b w:val="0"/>
          <w:bCs/>
          <w:sz w:val="24"/>
          <w:szCs w:val="24"/>
          <w:lang w:val="id-ID"/>
        </w:rPr>
        <w:t xml:space="preserve">. Jakarta : </w:t>
      </w:r>
      <w:proofErr w:type="spellStart"/>
      <w:r w:rsidRPr="00F874F5">
        <w:rPr>
          <w:rFonts w:ascii="Arial" w:hAnsi="Arial" w:cs="Arial"/>
          <w:b w:val="0"/>
          <w:bCs/>
          <w:sz w:val="24"/>
          <w:szCs w:val="24"/>
          <w:lang w:val="id-ID"/>
        </w:rPr>
        <w:t>Rineka</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Cipa</w:t>
      </w:r>
      <w:proofErr w:type="spellEnd"/>
      <w:r w:rsidRPr="00F874F5">
        <w:rPr>
          <w:rFonts w:ascii="Arial" w:hAnsi="Arial" w:cs="Arial"/>
          <w:b w:val="0"/>
          <w:bCs/>
          <w:sz w:val="24"/>
          <w:szCs w:val="24"/>
          <w:lang w:val="id-ID"/>
        </w:rPr>
        <w:t xml:space="preserve"> </w:t>
      </w:r>
    </w:p>
    <w:p w14:paraId="729325B8" w14:textId="77777777" w:rsidR="00AD1470" w:rsidRDefault="00AD1470" w:rsidP="00AD1470">
      <w:pPr>
        <w:pStyle w:val="PythagorasHeading1"/>
        <w:spacing w:before="0" w:after="0"/>
        <w:jc w:val="both"/>
        <w:rPr>
          <w:rFonts w:ascii="Arial" w:hAnsi="Arial" w:cs="Arial"/>
          <w:b w:val="0"/>
          <w:bCs/>
          <w:sz w:val="24"/>
          <w:szCs w:val="24"/>
          <w:lang w:val="id-ID"/>
        </w:rPr>
      </w:pPr>
      <w:proofErr w:type="spellStart"/>
      <w:r w:rsidRPr="00F874F5">
        <w:rPr>
          <w:rFonts w:ascii="Arial" w:hAnsi="Arial" w:cs="Arial"/>
          <w:b w:val="0"/>
          <w:bCs/>
          <w:sz w:val="24"/>
          <w:szCs w:val="24"/>
          <w:lang w:val="id-ID"/>
        </w:rPr>
        <w:t>Fayombo</w:t>
      </w:r>
      <w:proofErr w:type="spellEnd"/>
      <w:r w:rsidRPr="00F874F5">
        <w:rPr>
          <w:rFonts w:ascii="Arial" w:hAnsi="Arial" w:cs="Arial"/>
          <w:b w:val="0"/>
          <w:bCs/>
          <w:sz w:val="24"/>
          <w:szCs w:val="24"/>
          <w:lang w:val="id-ID"/>
        </w:rPr>
        <w:t xml:space="preserve">, G. 2015. </w:t>
      </w:r>
      <w:proofErr w:type="spellStart"/>
      <w:r w:rsidRPr="00F874F5">
        <w:rPr>
          <w:rFonts w:ascii="Arial" w:hAnsi="Arial" w:cs="Arial"/>
          <w:b w:val="0"/>
          <w:bCs/>
          <w:sz w:val="24"/>
          <w:szCs w:val="24"/>
          <w:lang w:val="id-ID"/>
        </w:rPr>
        <w:t>Learning</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Styles</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Teaching</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Strategies</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and</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Academic</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Achievement</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among</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some</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Psychology</w:t>
      </w:r>
      <w:proofErr w:type="spellEnd"/>
      <w:r w:rsidRPr="00F874F5">
        <w:rPr>
          <w:rFonts w:ascii="Arial" w:hAnsi="Arial" w:cs="Arial"/>
          <w:b w:val="0"/>
          <w:bCs/>
          <w:sz w:val="24"/>
          <w:szCs w:val="24"/>
          <w:lang w:val="id-ID"/>
        </w:rPr>
        <w:t xml:space="preserve"> </w:t>
      </w:r>
      <w:proofErr w:type="spellStart"/>
      <w:r w:rsidRPr="00F874F5">
        <w:rPr>
          <w:rFonts w:ascii="Arial" w:hAnsi="Arial" w:cs="Arial"/>
          <w:b w:val="0"/>
          <w:bCs/>
          <w:sz w:val="24"/>
          <w:szCs w:val="24"/>
          <w:lang w:val="id-ID"/>
        </w:rPr>
        <w:t>Undergraduates</w:t>
      </w:r>
      <w:proofErr w:type="spellEnd"/>
      <w:r w:rsidRPr="00F874F5">
        <w:rPr>
          <w:rFonts w:ascii="Arial" w:hAnsi="Arial" w:cs="Arial"/>
          <w:b w:val="0"/>
          <w:bCs/>
          <w:sz w:val="24"/>
          <w:szCs w:val="24"/>
          <w:lang w:val="id-ID"/>
        </w:rPr>
        <w:t xml:space="preserve"> in Barbados. </w:t>
      </w:r>
      <w:proofErr w:type="spellStart"/>
      <w:r w:rsidRPr="00F874F5">
        <w:rPr>
          <w:rFonts w:ascii="Arial" w:hAnsi="Arial" w:cs="Arial"/>
          <w:b w:val="0"/>
          <w:bCs/>
          <w:i/>
          <w:iCs/>
          <w:sz w:val="24"/>
          <w:szCs w:val="24"/>
          <w:lang w:val="id-ID"/>
        </w:rPr>
        <w:t>Caribbean</w:t>
      </w:r>
      <w:proofErr w:type="spellEnd"/>
      <w:r w:rsidRPr="00F874F5">
        <w:rPr>
          <w:rFonts w:ascii="Arial" w:hAnsi="Arial" w:cs="Arial"/>
          <w:b w:val="0"/>
          <w:bCs/>
          <w:i/>
          <w:iCs/>
          <w:sz w:val="24"/>
          <w:szCs w:val="24"/>
          <w:lang w:val="id-ID"/>
        </w:rPr>
        <w:t xml:space="preserve"> </w:t>
      </w:r>
      <w:proofErr w:type="spellStart"/>
      <w:r w:rsidRPr="00F874F5">
        <w:rPr>
          <w:rFonts w:ascii="Arial" w:hAnsi="Arial" w:cs="Arial"/>
          <w:b w:val="0"/>
          <w:bCs/>
          <w:i/>
          <w:iCs/>
          <w:sz w:val="24"/>
          <w:szCs w:val="24"/>
          <w:lang w:val="id-ID"/>
        </w:rPr>
        <w:t>Educational</w:t>
      </w:r>
      <w:proofErr w:type="spellEnd"/>
      <w:r w:rsidRPr="00F874F5">
        <w:rPr>
          <w:rFonts w:ascii="Arial" w:hAnsi="Arial" w:cs="Arial"/>
          <w:b w:val="0"/>
          <w:bCs/>
          <w:i/>
          <w:iCs/>
          <w:sz w:val="24"/>
          <w:szCs w:val="24"/>
          <w:lang w:val="id-ID"/>
        </w:rPr>
        <w:t xml:space="preserve"> </w:t>
      </w:r>
      <w:proofErr w:type="spellStart"/>
      <w:r w:rsidRPr="00F874F5">
        <w:rPr>
          <w:rFonts w:ascii="Arial" w:hAnsi="Arial" w:cs="Arial"/>
          <w:b w:val="0"/>
          <w:bCs/>
          <w:i/>
          <w:iCs/>
          <w:sz w:val="24"/>
          <w:szCs w:val="24"/>
          <w:lang w:val="id-ID"/>
        </w:rPr>
        <w:t>Research</w:t>
      </w:r>
      <w:proofErr w:type="spellEnd"/>
      <w:r w:rsidRPr="00F874F5">
        <w:rPr>
          <w:rFonts w:ascii="Arial" w:hAnsi="Arial" w:cs="Arial"/>
          <w:b w:val="0"/>
          <w:bCs/>
          <w:i/>
          <w:iCs/>
          <w:sz w:val="24"/>
          <w:szCs w:val="24"/>
          <w:lang w:val="id-ID"/>
        </w:rPr>
        <w:t xml:space="preserve"> </w:t>
      </w:r>
      <w:proofErr w:type="spellStart"/>
      <w:r w:rsidRPr="00F874F5">
        <w:rPr>
          <w:rFonts w:ascii="Arial" w:hAnsi="Arial" w:cs="Arial"/>
          <w:b w:val="0"/>
          <w:bCs/>
          <w:i/>
          <w:iCs/>
          <w:sz w:val="24"/>
          <w:szCs w:val="24"/>
          <w:lang w:val="id-ID"/>
        </w:rPr>
        <w:t>Journal</w:t>
      </w:r>
      <w:proofErr w:type="spellEnd"/>
      <w:r w:rsidRPr="00F874F5">
        <w:rPr>
          <w:rFonts w:ascii="Arial" w:hAnsi="Arial" w:cs="Arial"/>
          <w:b w:val="0"/>
          <w:bCs/>
          <w:sz w:val="24"/>
          <w:szCs w:val="24"/>
          <w:lang w:val="id-ID"/>
        </w:rPr>
        <w:t>, Vol. 3, No. 2, 46-61.</w:t>
      </w:r>
    </w:p>
    <w:p w14:paraId="5FE4B382" w14:textId="77777777" w:rsidR="00AD1470" w:rsidRPr="00F874F5" w:rsidRDefault="00AD1470" w:rsidP="00AD1470">
      <w:pPr>
        <w:pStyle w:val="PythagorasHeading1"/>
        <w:spacing w:before="0" w:after="0"/>
        <w:jc w:val="both"/>
        <w:rPr>
          <w:rFonts w:ascii="Arial" w:hAnsi="Arial" w:cs="Arial"/>
          <w:b w:val="0"/>
          <w:bCs/>
          <w:sz w:val="24"/>
          <w:szCs w:val="24"/>
          <w:lang w:val="id-ID"/>
        </w:rPr>
      </w:pPr>
    </w:p>
    <w:p w14:paraId="069505E4" w14:textId="31D674F5" w:rsidR="00AD1470" w:rsidRDefault="00AD1470" w:rsidP="00AD1470">
      <w:pPr>
        <w:pStyle w:val="PythagorasHeading1"/>
        <w:spacing w:before="0" w:after="0" w:line="276" w:lineRule="auto"/>
        <w:jc w:val="both"/>
        <w:rPr>
          <w:rFonts w:ascii="Arial" w:hAnsi="Arial" w:cs="Arial"/>
          <w:b w:val="0"/>
          <w:bCs/>
          <w:sz w:val="24"/>
          <w:szCs w:val="24"/>
        </w:rPr>
      </w:pPr>
      <w:r w:rsidRPr="00F874F5">
        <w:rPr>
          <w:rFonts w:ascii="Arial" w:hAnsi="Arial" w:cs="Arial"/>
          <w:b w:val="0"/>
          <w:bCs/>
          <w:sz w:val="24"/>
          <w:szCs w:val="24"/>
        </w:rPr>
        <w:t xml:space="preserve">Kadir, A. (2020). </w:t>
      </w:r>
      <w:proofErr w:type="spellStart"/>
      <w:r w:rsidRPr="00F874F5">
        <w:rPr>
          <w:rFonts w:ascii="Arial" w:hAnsi="Arial" w:cs="Arial"/>
          <w:b w:val="0"/>
          <w:bCs/>
          <w:sz w:val="24"/>
          <w:szCs w:val="24"/>
        </w:rPr>
        <w:t>Efektivitas</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Pembelajaran</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Matematika</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Berbasis</w:t>
      </w:r>
      <w:proofErr w:type="spellEnd"/>
      <w:r w:rsidRPr="00F874F5">
        <w:rPr>
          <w:rFonts w:ascii="Arial" w:hAnsi="Arial" w:cs="Arial"/>
          <w:b w:val="0"/>
          <w:bCs/>
          <w:sz w:val="24"/>
          <w:szCs w:val="24"/>
        </w:rPr>
        <w:t xml:space="preserve"> Edmodo di MAN Lhokseumawe. </w:t>
      </w:r>
      <w:r w:rsidRPr="00F874F5">
        <w:rPr>
          <w:rFonts w:ascii="Arial" w:hAnsi="Arial" w:cs="Arial"/>
          <w:b w:val="0"/>
          <w:bCs/>
          <w:i/>
          <w:iCs/>
          <w:sz w:val="24"/>
          <w:szCs w:val="24"/>
        </w:rPr>
        <w:t>Numeracy</w:t>
      </w:r>
      <w:r w:rsidRPr="00F874F5">
        <w:rPr>
          <w:rFonts w:ascii="Arial" w:hAnsi="Arial" w:cs="Arial"/>
          <w:b w:val="0"/>
          <w:bCs/>
          <w:sz w:val="24"/>
          <w:szCs w:val="24"/>
        </w:rPr>
        <w:t xml:space="preserve">, </w:t>
      </w:r>
      <w:r w:rsidRPr="00F874F5">
        <w:rPr>
          <w:rFonts w:ascii="Arial" w:hAnsi="Arial" w:cs="Arial"/>
          <w:b w:val="0"/>
          <w:bCs/>
          <w:i/>
          <w:iCs/>
          <w:sz w:val="24"/>
          <w:szCs w:val="24"/>
        </w:rPr>
        <w:t>7</w:t>
      </w:r>
      <w:r w:rsidRPr="00F874F5">
        <w:rPr>
          <w:rFonts w:ascii="Arial" w:hAnsi="Arial" w:cs="Arial"/>
          <w:b w:val="0"/>
          <w:bCs/>
          <w:sz w:val="24"/>
          <w:szCs w:val="24"/>
        </w:rPr>
        <w:t>(2), 225–239.</w:t>
      </w:r>
    </w:p>
    <w:p w14:paraId="559136CD" w14:textId="77777777" w:rsidR="00AD1470" w:rsidRPr="00AD1470" w:rsidRDefault="00AD1470" w:rsidP="00AD1470">
      <w:pPr>
        <w:pStyle w:val="PythagorasHeading1"/>
        <w:spacing w:before="0" w:after="0" w:line="276" w:lineRule="auto"/>
        <w:jc w:val="both"/>
        <w:rPr>
          <w:rFonts w:ascii="Arial" w:hAnsi="Arial" w:cs="Arial"/>
          <w:b w:val="0"/>
          <w:bCs/>
          <w:sz w:val="24"/>
          <w:szCs w:val="24"/>
        </w:rPr>
      </w:pPr>
    </w:p>
    <w:p w14:paraId="2D35A30C" w14:textId="77777777" w:rsidR="00AD1470" w:rsidRDefault="00AD1470" w:rsidP="00AD1470">
      <w:pPr>
        <w:spacing w:after="0" w:line="276" w:lineRule="auto"/>
        <w:ind w:left="426" w:hanging="426"/>
        <w:jc w:val="both"/>
        <w:rPr>
          <w:rFonts w:ascii="Arial" w:hAnsi="Arial" w:cs="Arial"/>
          <w:bCs/>
          <w:sz w:val="24"/>
          <w:szCs w:val="24"/>
        </w:rPr>
      </w:pPr>
      <w:proofErr w:type="spellStart"/>
      <w:r w:rsidRPr="00F874F5">
        <w:rPr>
          <w:rFonts w:ascii="Arial" w:hAnsi="Arial" w:cs="Arial"/>
          <w:bCs/>
          <w:sz w:val="24"/>
          <w:szCs w:val="24"/>
        </w:rPr>
        <w:t>Slameto</w:t>
      </w:r>
      <w:proofErr w:type="spellEnd"/>
      <w:r w:rsidRPr="00F874F5">
        <w:rPr>
          <w:rFonts w:ascii="Arial" w:hAnsi="Arial" w:cs="Arial"/>
          <w:bCs/>
          <w:sz w:val="24"/>
          <w:szCs w:val="24"/>
        </w:rPr>
        <w:t xml:space="preserve">. (2015). Belajar Dan Faktor – Faktor yang mempengaruhi. Jakarta: </w:t>
      </w:r>
      <w:proofErr w:type="spellStart"/>
      <w:r w:rsidRPr="00F874F5">
        <w:rPr>
          <w:rFonts w:ascii="Arial" w:hAnsi="Arial" w:cs="Arial"/>
          <w:bCs/>
          <w:sz w:val="24"/>
          <w:szCs w:val="24"/>
        </w:rPr>
        <w:t>Rineka</w:t>
      </w:r>
      <w:proofErr w:type="spellEnd"/>
      <w:r w:rsidRPr="00F874F5">
        <w:rPr>
          <w:rFonts w:ascii="Arial" w:hAnsi="Arial" w:cs="Arial"/>
          <w:bCs/>
          <w:sz w:val="24"/>
          <w:szCs w:val="24"/>
        </w:rPr>
        <w:t xml:space="preserve"> Cipta. </w:t>
      </w:r>
    </w:p>
    <w:p w14:paraId="1E328D7B" w14:textId="77777777" w:rsidR="00AD1470" w:rsidRPr="00F874F5" w:rsidRDefault="00AD1470" w:rsidP="00AD1470">
      <w:pPr>
        <w:spacing w:after="0" w:line="276" w:lineRule="auto"/>
        <w:ind w:left="426" w:hanging="426"/>
        <w:jc w:val="both"/>
        <w:rPr>
          <w:rFonts w:ascii="Arial" w:hAnsi="Arial" w:cs="Arial"/>
          <w:bCs/>
          <w:sz w:val="24"/>
          <w:szCs w:val="24"/>
        </w:rPr>
      </w:pPr>
    </w:p>
    <w:p w14:paraId="7DBCD1BB" w14:textId="77777777" w:rsidR="00AD1470" w:rsidRPr="00F874F5" w:rsidRDefault="00AD1470" w:rsidP="00AD1470">
      <w:pPr>
        <w:spacing w:line="276" w:lineRule="auto"/>
        <w:rPr>
          <w:rFonts w:ascii="Arial" w:hAnsi="Arial" w:cs="Arial"/>
          <w:sz w:val="24"/>
          <w:szCs w:val="24"/>
        </w:rPr>
      </w:pPr>
      <w:r w:rsidRPr="00F874F5">
        <w:rPr>
          <w:rFonts w:ascii="Arial" w:hAnsi="Arial" w:cs="Arial"/>
          <w:sz w:val="24"/>
          <w:szCs w:val="24"/>
        </w:rPr>
        <w:t>Purnomo.(2016).Pengaruh Gaya Belajar dan Minat Belajar Terhadap Hasil Belajar Siswa Sekolah Dasar. Jurnal Pendidikan Guru Sekolah Dasar, 5(2),134-143</w:t>
      </w:r>
    </w:p>
    <w:p w14:paraId="4FC6F2FC" w14:textId="77777777" w:rsidR="00AD1470" w:rsidRDefault="00AD1470" w:rsidP="00AD1470">
      <w:pPr>
        <w:pStyle w:val="PythagorasHeading1"/>
        <w:spacing w:before="0" w:after="0" w:line="276" w:lineRule="auto"/>
        <w:jc w:val="both"/>
        <w:rPr>
          <w:rFonts w:ascii="Arial" w:hAnsi="Arial" w:cs="Arial"/>
          <w:sz w:val="24"/>
          <w:szCs w:val="24"/>
          <w:lang w:val="id-ID"/>
        </w:rPr>
      </w:pPr>
      <w:r w:rsidRPr="00F874F5">
        <w:rPr>
          <w:rFonts w:ascii="Arial" w:hAnsi="Arial" w:cs="Arial"/>
          <w:b w:val="0"/>
          <w:bCs/>
          <w:sz w:val="24"/>
          <w:szCs w:val="24"/>
          <w:lang w:val="id-ID"/>
        </w:rPr>
        <w:t xml:space="preserve">Wena, M. 2013. </w:t>
      </w:r>
      <w:r w:rsidRPr="00F874F5">
        <w:rPr>
          <w:rFonts w:ascii="Arial" w:hAnsi="Arial" w:cs="Arial"/>
          <w:b w:val="0"/>
          <w:bCs/>
          <w:i/>
          <w:iCs/>
          <w:sz w:val="24"/>
          <w:szCs w:val="24"/>
          <w:lang w:val="id-ID"/>
        </w:rPr>
        <w:t>Strategi Pembelajaran Inovatif Kontemporer: Suatu Tinjauan Konseptual Operasional</w:t>
      </w:r>
      <w:r w:rsidRPr="00F874F5">
        <w:rPr>
          <w:rFonts w:ascii="Arial" w:hAnsi="Arial" w:cs="Arial"/>
          <w:b w:val="0"/>
          <w:bCs/>
          <w:sz w:val="24"/>
          <w:szCs w:val="24"/>
          <w:lang w:val="id-ID"/>
        </w:rPr>
        <w:t>. Jakarta: PT Bumi Aksara</w:t>
      </w:r>
      <w:r w:rsidRPr="00F874F5">
        <w:rPr>
          <w:rFonts w:ascii="Arial" w:hAnsi="Arial" w:cs="Arial"/>
          <w:sz w:val="24"/>
          <w:szCs w:val="24"/>
          <w:lang w:val="id-ID"/>
        </w:rPr>
        <w:t>.</w:t>
      </w:r>
    </w:p>
    <w:p w14:paraId="5077D8C8" w14:textId="77777777" w:rsidR="00AD1470" w:rsidRPr="00F874F5" w:rsidRDefault="00AD1470" w:rsidP="00AD1470">
      <w:pPr>
        <w:pStyle w:val="PythagorasHeading1"/>
        <w:spacing w:before="0" w:after="0" w:line="276" w:lineRule="auto"/>
        <w:jc w:val="both"/>
        <w:rPr>
          <w:rFonts w:ascii="Arial" w:hAnsi="Arial" w:cs="Arial"/>
          <w:sz w:val="24"/>
          <w:szCs w:val="24"/>
          <w:lang w:val="id-ID"/>
        </w:rPr>
      </w:pPr>
    </w:p>
    <w:p w14:paraId="1E6497B9" w14:textId="77777777" w:rsidR="00AD1470" w:rsidRDefault="00AD1470" w:rsidP="00AD1470">
      <w:pPr>
        <w:pStyle w:val="PythagorasHeading1"/>
        <w:spacing w:before="0" w:after="0" w:line="276" w:lineRule="auto"/>
        <w:jc w:val="both"/>
        <w:rPr>
          <w:rFonts w:ascii="Arial" w:hAnsi="Arial" w:cs="Arial"/>
          <w:b w:val="0"/>
          <w:bCs/>
          <w:sz w:val="24"/>
          <w:szCs w:val="24"/>
        </w:rPr>
      </w:pPr>
      <w:r w:rsidRPr="00F874F5">
        <w:rPr>
          <w:rFonts w:ascii="Arial" w:hAnsi="Arial" w:cs="Arial"/>
          <w:b w:val="0"/>
          <w:bCs/>
          <w:sz w:val="24"/>
          <w:szCs w:val="24"/>
        </w:rPr>
        <w:t xml:space="preserve">Wulandari, Dewi. (2017). </w:t>
      </w:r>
      <w:proofErr w:type="spellStart"/>
      <w:r w:rsidRPr="00F874F5">
        <w:rPr>
          <w:rFonts w:ascii="Arial" w:hAnsi="Arial" w:cs="Arial"/>
          <w:b w:val="0"/>
          <w:bCs/>
          <w:sz w:val="24"/>
          <w:szCs w:val="24"/>
        </w:rPr>
        <w:t>Efektivitas</w:t>
      </w:r>
      <w:proofErr w:type="spellEnd"/>
      <w:r w:rsidRPr="00F874F5">
        <w:rPr>
          <w:rFonts w:ascii="Arial" w:hAnsi="Arial" w:cs="Arial"/>
          <w:b w:val="0"/>
          <w:bCs/>
          <w:sz w:val="24"/>
          <w:szCs w:val="24"/>
        </w:rPr>
        <w:t xml:space="preserve"> model </w:t>
      </w:r>
      <w:proofErr w:type="spellStart"/>
      <w:r w:rsidRPr="00F874F5">
        <w:rPr>
          <w:rFonts w:ascii="Arial" w:hAnsi="Arial" w:cs="Arial"/>
          <w:b w:val="0"/>
          <w:bCs/>
          <w:sz w:val="24"/>
          <w:szCs w:val="24"/>
        </w:rPr>
        <w:t>pembelajaran</w:t>
      </w:r>
      <w:proofErr w:type="spellEnd"/>
      <w:r w:rsidRPr="00F874F5">
        <w:rPr>
          <w:rFonts w:ascii="Arial" w:hAnsi="Arial" w:cs="Arial"/>
          <w:b w:val="0"/>
          <w:bCs/>
          <w:sz w:val="24"/>
          <w:szCs w:val="24"/>
        </w:rPr>
        <w:t xml:space="preserve"> guided inquiry </w:t>
      </w:r>
      <w:proofErr w:type="spellStart"/>
      <w:r w:rsidRPr="00F874F5">
        <w:rPr>
          <w:rFonts w:ascii="Arial" w:hAnsi="Arial" w:cs="Arial"/>
          <w:b w:val="0"/>
          <w:bCs/>
          <w:sz w:val="24"/>
          <w:szCs w:val="24"/>
        </w:rPr>
        <w:t>terhadap</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kemampuan</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berpikir</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kritis</w:t>
      </w:r>
      <w:proofErr w:type="spellEnd"/>
      <w:r w:rsidRPr="00F874F5">
        <w:rPr>
          <w:rFonts w:ascii="Arial" w:hAnsi="Arial" w:cs="Arial"/>
          <w:b w:val="0"/>
          <w:bCs/>
          <w:sz w:val="24"/>
          <w:szCs w:val="24"/>
        </w:rPr>
        <w:t xml:space="preserve"> dan </w:t>
      </w:r>
      <w:proofErr w:type="spellStart"/>
      <w:r w:rsidRPr="00F874F5">
        <w:rPr>
          <w:rFonts w:ascii="Arial" w:hAnsi="Arial" w:cs="Arial"/>
          <w:b w:val="0"/>
          <w:bCs/>
          <w:sz w:val="24"/>
          <w:szCs w:val="24"/>
        </w:rPr>
        <w:t>keterampilan</w:t>
      </w:r>
      <w:proofErr w:type="spellEnd"/>
      <w:r w:rsidRPr="00F874F5">
        <w:rPr>
          <w:rFonts w:ascii="Arial" w:hAnsi="Arial" w:cs="Arial"/>
          <w:b w:val="0"/>
          <w:bCs/>
          <w:sz w:val="24"/>
          <w:szCs w:val="24"/>
        </w:rPr>
        <w:t xml:space="preserve"> proses </w:t>
      </w:r>
      <w:proofErr w:type="spellStart"/>
      <w:r w:rsidRPr="00F874F5">
        <w:rPr>
          <w:rFonts w:ascii="Arial" w:hAnsi="Arial" w:cs="Arial"/>
          <w:b w:val="0"/>
          <w:bCs/>
          <w:sz w:val="24"/>
          <w:szCs w:val="24"/>
        </w:rPr>
        <w:t>sains</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siswa</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kelas</w:t>
      </w:r>
      <w:proofErr w:type="spellEnd"/>
      <w:r w:rsidRPr="00F874F5">
        <w:rPr>
          <w:rFonts w:ascii="Arial" w:hAnsi="Arial" w:cs="Arial"/>
          <w:b w:val="0"/>
          <w:bCs/>
          <w:sz w:val="24"/>
          <w:szCs w:val="24"/>
        </w:rPr>
        <w:t xml:space="preserve"> XI IPA SMA </w:t>
      </w:r>
      <w:proofErr w:type="spellStart"/>
      <w:r w:rsidRPr="00F874F5">
        <w:rPr>
          <w:rFonts w:ascii="Arial" w:hAnsi="Arial" w:cs="Arial"/>
          <w:b w:val="0"/>
          <w:bCs/>
          <w:sz w:val="24"/>
          <w:szCs w:val="24"/>
        </w:rPr>
        <w:t>materi</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sistem</w:t>
      </w:r>
      <w:proofErr w:type="spellEnd"/>
      <w:r w:rsidRPr="00F874F5">
        <w:rPr>
          <w:rFonts w:ascii="Arial" w:hAnsi="Arial" w:cs="Arial"/>
          <w:b w:val="0"/>
          <w:bCs/>
          <w:sz w:val="24"/>
          <w:szCs w:val="24"/>
        </w:rPr>
        <w:t xml:space="preserve"> </w:t>
      </w:r>
      <w:proofErr w:type="spellStart"/>
      <w:r w:rsidRPr="00F874F5">
        <w:rPr>
          <w:rFonts w:ascii="Arial" w:hAnsi="Arial" w:cs="Arial"/>
          <w:b w:val="0"/>
          <w:bCs/>
          <w:sz w:val="24"/>
          <w:szCs w:val="24"/>
        </w:rPr>
        <w:t>respirasi</w:t>
      </w:r>
      <w:proofErr w:type="spellEnd"/>
      <w:r w:rsidRPr="00F874F5">
        <w:rPr>
          <w:rFonts w:ascii="Arial" w:hAnsi="Arial" w:cs="Arial"/>
          <w:b w:val="0"/>
          <w:bCs/>
          <w:sz w:val="24"/>
          <w:szCs w:val="24"/>
        </w:rPr>
        <w:t>. Tesis. Universitas Negeri Yogyakarta, Yogyakarta, Indonesia.</w:t>
      </w:r>
    </w:p>
    <w:p w14:paraId="287898A2" w14:textId="77777777" w:rsidR="00AD1470" w:rsidRPr="00F874F5" w:rsidRDefault="00AD1470" w:rsidP="00AD1470">
      <w:pPr>
        <w:pStyle w:val="PythagorasHeading1"/>
        <w:spacing w:before="0" w:after="0" w:line="276" w:lineRule="auto"/>
        <w:jc w:val="both"/>
        <w:rPr>
          <w:rFonts w:ascii="Arial" w:hAnsi="Arial" w:cs="Arial"/>
          <w:b w:val="0"/>
          <w:bCs/>
          <w:sz w:val="24"/>
          <w:szCs w:val="24"/>
          <w:lang w:val="id-ID"/>
        </w:rPr>
      </w:pPr>
    </w:p>
    <w:p w14:paraId="2FF81F3C" w14:textId="4E0714A0" w:rsidR="00AD1470" w:rsidRDefault="00AD1470" w:rsidP="00AD1470">
      <w:pPr>
        <w:pStyle w:val="PythagorasHeading1"/>
        <w:spacing w:after="0" w:line="276" w:lineRule="auto"/>
        <w:jc w:val="both"/>
        <w:rPr>
          <w:rFonts w:ascii="Arial" w:hAnsi="Arial" w:cs="Arial"/>
          <w:b w:val="0"/>
          <w:bCs/>
          <w:sz w:val="24"/>
          <w:szCs w:val="24"/>
          <w:lang w:val="id-ID"/>
        </w:rPr>
      </w:pPr>
      <w:r w:rsidRPr="00F874F5">
        <w:rPr>
          <w:rFonts w:ascii="Arial" w:hAnsi="Arial" w:cs="Arial"/>
          <w:b w:val="0"/>
          <w:bCs/>
          <w:sz w:val="24"/>
          <w:szCs w:val="24"/>
          <w:lang w:val="id-ID"/>
        </w:rPr>
        <w:t xml:space="preserve">Yuliana, </w:t>
      </w:r>
      <w:proofErr w:type="spellStart"/>
      <w:r w:rsidRPr="00F874F5">
        <w:rPr>
          <w:rFonts w:ascii="Arial" w:hAnsi="Arial" w:cs="Arial"/>
          <w:b w:val="0"/>
          <w:bCs/>
          <w:sz w:val="24"/>
          <w:szCs w:val="24"/>
          <w:lang w:val="id-ID"/>
        </w:rPr>
        <w:t>dkk</w:t>
      </w:r>
      <w:proofErr w:type="spellEnd"/>
      <w:r w:rsidRPr="00F874F5">
        <w:rPr>
          <w:rFonts w:ascii="Arial" w:hAnsi="Arial" w:cs="Arial"/>
          <w:b w:val="0"/>
          <w:bCs/>
          <w:sz w:val="24"/>
          <w:szCs w:val="24"/>
          <w:lang w:val="id-ID"/>
        </w:rPr>
        <w:t xml:space="preserve">,. Pengaruh Motivasi dan Minat Belajar Terhadap Prestasi Belajar Siswa di SMP Negeri 1 Perusahaan Kabupaten </w:t>
      </w:r>
      <w:proofErr w:type="spellStart"/>
      <w:r w:rsidRPr="00F874F5">
        <w:rPr>
          <w:rFonts w:ascii="Arial" w:hAnsi="Arial" w:cs="Arial"/>
          <w:b w:val="0"/>
          <w:bCs/>
          <w:sz w:val="24"/>
          <w:szCs w:val="24"/>
          <w:lang w:val="id-ID"/>
        </w:rPr>
        <w:t>Bireun</w:t>
      </w:r>
      <w:proofErr w:type="spellEnd"/>
      <w:r w:rsidRPr="00F874F5">
        <w:rPr>
          <w:rFonts w:ascii="Arial" w:hAnsi="Arial" w:cs="Arial"/>
          <w:b w:val="0"/>
          <w:bCs/>
          <w:sz w:val="24"/>
          <w:szCs w:val="24"/>
          <w:lang w:val="id-ID"/>
        </w:rPr>
        <w:t>.” Jurnal Sains Ekonomi dan Edukasi. VI, I</w:t>
      </w:r>
    </w:p>
    <w:p w14:paraId="0559DB77" w14:textId="77777777" w:rsidR="00AD1470" w:rsidRPr="00F874F5" w:rsidRDefault="00AD1470" w:rsidP="00AD1470">
      <w:pPr>
        <w:pStyle w:val="PythagorasHeading1"/>
        <w:spacing w:after="0" w:line="276" w:lineRule="auto"/>
        <w:jc w:val="both"/>
        <w:rPr>
          <w:rFonts w:ascii="Arial" w:hAnsi="Arial" w:cs="Arial"/>
          <w:b w:val="0"/>
          <w:bCs/>
          <w:sz w:val="24"/>
          <w:szCs w:val="24"/>
          <w:lang w:val="id-ID"/>
        </w:rPr>
      </w:pPr>
    </w:p>
    <w:p w14:paraId="27C34722" w14:textId="00AF1173" w:rsidR="00AD1470" w:rsidRDefault="00AD1470" w:rsidP="00AD1470">
      <w:pPr>
        <w:pStyle w:val="JRPMReference"/>
        <w:spacing w:before="0" w:after="0" w:line="276" w:lineRule="auto"/>
        <w:ind w:left="720" w:hanging="720"/>
        <w:rPr>
          <w:rFonts w:ascii="Arial" w:hAnsi="Arial" w:cs="Arial"/>
          <w:iCs/>
          <w:sz w:val="24"/>
          <w:szCs w:val="24"/>
          <w:lang w:val="en-US"/>
        </w:rPr>
      </w:pPr>
      <w:proofErr w:type="spellStart"/>
      <w:r w:rsidRPr="00F874F5">
        <w:rPr>
          <w:rFonts w:ascii="Arial" w:hAnsi="Arial" w:cs="Arial"/>
          <w:iCs/>
          <w:sz w:val="24"/>
          <w:szCs w:val="24"/>
          <w:lang w:val="en-US"/>
        </w:rPr>
        <w:t>Komalasari</w:t>
      </w:r>
      <w:proofErr w:type="spellEnd"/>
      <w:r w:rsidRPr="00F874F5">
        <w:rPr>
          <w:rFonts w:ascii="Arial" w:hAnsi="Arial" w:cs="Arial"/>
          <w:iCs/>
          <w:sz w:val="24"/>
          <w:szCs w:val="24"/>
          <w:lang w:val="en-US"/>
        </w:rPr>
        <w:t xml:space="preserve">, N., &amp; </w:t>
      </w:r>
      <w:proofErr w:type="spellStart"/>
      <w:r w:rsidRPr="00F874F5">
        <w:rPr>
          <w:rFonts w:ascii="Arial" w:hAnsi="Arial" w:cs="Arial"/>
          <w:iCs/>
          <w:sz w:val="24"/>
          <w:szCs w:val="24"/>
          <w:lang w:val="en-US"/>
        </w:rPr>
        <w:t>Djigunarsa</w:t>
      </w:r>
      <w:proofErr w:type="spellEnd"/>
      <w:r w:rsidRPr="00F874F5">
        <w:rPr>
          <w:rFonts w:ascii="Arial" w:hAnsi="Arial" w:cs="Arial"/>
          <w:iCs/>
          <w:sz w:val="24"/>
          <w:szCs w:val="24"/>
          <w:lang w:val="en-US"/>
        </w:rPr>
        <w:t xml:space="preserve">, D. (2018). </w:t>
      </w:r>
      <w:proofErr w:type="spellStart"/>
      <w:r w:rsidRPr="00F874F5">
        <w:rPr>
          <w:rFonts w:ascii="Arial" w:hAnsi="Arial" w:cs="Arial"/>
          <w:iCs/>
          <w:sz w:val="24"/>
          <w:szCs w:val="24"/>
          <w:lang w:val="en-US"/>
        </w:rPr>
        <w:t>Pengaruh</w:t>
      </w:r>
      <w:proofErr w:type="spellEnd"/>
      <w:r w:rsidRPr="00F874F5">
        <w:rPr>
          <w:rFonts w:ascii="Arial" w:hAnsi="Arial" w:cs="Arial"/>
          <w:iCs/>
          <w:sz w:val="24"/>
          <w:szCs w:val="24"/>
          <w:lang w:val="en-US"/>
        </w:rPr>
        <w:t xml:space="preserve"> Minat </w:t>
      </w:r>
      <w:proofErr w:type="spellStart"/>
      <w:r w:rsidRPr="00F874F5">
        <w:rPr>
          <w:rFonts w:ascii="Arial" w:hAnsi="Arial" w:cs="Arial"/>
          <w:iCs/>
          <w:sz w:val="24"/>
          <w:szCs w:val="24"/>
          <w:lang w:val="en-US"/>
        </w:rPr>
        <w:t>Belajar</w:t>
      </w:r>
      <w:proofErr w:type="spellEnd"/>
      <w:r w:rsidRPr="00F874F5">
        <w:rPr>
          <w:rFonts w:ascii="Arial" w:hAnsi="Arial" w:cs="Arial"/>
          <w:iCs/>
          <w:sz w:val="24"/>
          <w:szCs w:val="24"/>
          <w:lang w:val="en-US"/>
        </w:rPr>
        <w:t xml:space="preserve"> </w:t>
      </w:r>
      <w:proofErr w:type="spellStart"/>
      <w:r w:rsidRPr="00F874F5">
        <w:rPr>
          <w:rFonts w:ascii="Arial" w:hAnsi="Arial" w:cs="Arial"/>
          <w:iCs/>
          <w:sz w:val="24"/>
          <w:szCs w:val="24"/>
          <w:lang w:val="en-US"/>
        </w:rPr>
        <w:t>Terhadap</w:t>
      </w:r>
      <w:proofErr w:type="spellEnd"/>
      <w:r w:rsidRPr="00F874F5">
        <w:rPr>
          <w:rFonts w:ascii="Arial" w:hAnsi="Arial" w:cs="Arial"/>
          <w:iCs/>
          <w:sz w:val="24"/>
          <w:szCs w:val="24"/>
          <w:lang w:val="en-US"/>
        </w:rPr>
        <w:t xml:space="preserve"> Hasil </w:t>
      </w:r>
      <w:proofErr w:type="spellStart"/>
      <w:r w:rsidRPr="00F874F5">
        <w:rPr>
          <w:rFonts w:ascii="Arial" w:hAnsi="Arial" w:cs="Arial"/>
          <w:iCs/>
          <w:sz w:val="24"/>
          <w:szCs w:val="24"/>
          <w:lang w:val="en-US"/>
        </w:rPr>
        <w:t>Belajar</w:t>
      </w:r>
      <w:proofErr w:type="spellEnd"/>
      <w:r w:rsidRPr="00F874F5">
        <w:rPr>
          <w:rFonts w:ascii="Arial" w:hAnsi="Arial" w:cs="Arial"/>
          <w:iCs/>
          <w:sz w:val="24"/>
          <w:szCs w:val="24"/>
          <w:lang w:val="en-US"/>
        </w:rPr>
        <w:t xml:space="preserve"> </w:t>
      </w:r>
      <w:proofErr w:type="spellStart"/>
      <w:r w:rsidRPr="00F874F5">
        <w:rPr>
          <w:rFonts w:ascii="Arial" w:hAnsi="Arial" w:cs="Arial"/>
          <w:iCs/>
          <w:sz w:val="24"/>
          <w:szCs w:val="24"/>
          <w:lang w:val="en-US"/>
        </w:rPr>
        <w:t>Siswa</w:t>
      </w:r>
      <w:proofErr w:type="spellEnd"/>
      <w:r w:rsidRPr="00F874F5">
        <w:rPr>
          <w:rFonts w:ascii="Arial" w:hAnsi="Arial" w:cs="Arial"/>
          <w:iCs/>
          <w:sz w:val="24"/>
          <w:szCs w:val="24"/>
          <w:lang w:val="en-US"/>
        </w:rPr>
        <w:t xml:space="preserve">. </w:t>
      </w:r>
      <w:proofErr w:type="spellStart"/>
      <w:r w:rsidRPr="00F874F5">
        <w:rPr>
          <w:rFonts w:ascii="Arial" w:hAnsi="Arial" w:cs="Arial"/>
          <w:i/>
          <w:iCs/>
          <w:sz w:val="24"/>
          <w:szCs w:val="24"/>
          <w:lang w:val="en-US"/>
        </w:rPr>
        <w:t>Jurnal</w:t>
      </w:r>
      <w:proofErr w:type="spellEnd"/>
      <w:r w:rsidRPr="00F874F5">
        <w:rPr>
          <w:rFonts w:ascii="Arial" w:hAnsi="Arial" w:cs="Arial"/>
          <w:i/>
          <w:iCs/>
          <w:sz w:val="24"/>
          <w:szCs w:val="24"/>
          <w:lang w:val="en-US"/>
        </w:rPr>
        <w:t xml:space="preserve"> Pendidikan Dasar</w:t>
      </w:r>
      <w:r w:rsidRPr="00F874F5">
        <w:rPr>
          <w:rFonts w:ascii="Arial" w:hAnsi="Arial" w:cs="Arial"/>
          <w:iCs/>
          <w:sz w:val="24"/>
          <w:szCs w:val="24"/>
          <w:lang w:val="en-US"/>
        </w:rPr>
        <w:t xml:space="preserve">, </w:t>
      </w:r>
      <w:r w:rsidRPr="00F874F5">
        <w:rPr>
          <w:rFonts w:ascii="Arial" w:hAnsi="Arial" w:cs="Arial"/>
          <w:i/>
          <w:iCs/>
          <w:sz w:val="24"/>
          <w:szCs w:val="24"/>
          <w:lang w:val="en-US"/>
        </w:rPr>
        <w:t>9</w:t>
      </w:r>
      <w:r w:rsidRPr="00F874F5">
        <w:rPr>
          <w:rFonts w:ascii="Arial" w:hAnsi="Arial" w:cs="Arial"/>
          <w:iCs/>
          <w:sz w:val="24"/>
          <w:szCs w:val="24"/>
          <w:lang w:val="en-US"/>
        </w:rPr>
        <w:t>(1), 12-20.</w:t>
      </w:r>
    </w:p>
    <w:p w14:paraId="5E5ABC52" w14:textId="77777777" w:rsidR="00AD1470" w:rsidRPr="00F874F5" w:rsidRDefault="00AD1470" w:rsidP="00AD1470">
      <w:pPr>
        <w:pStyle w:val="JRPMReference"/>
        <w:spacing w:before="0" w:after="0" w:line="276" w:lineRule="auto"/>
        <w:ind w:left="720" w:hanging="720"/>
        <w:rPr>
          <w:rFonts w:ascii="Arial" w:hAnsi="Arial" w:cs="Arial"/>
          <w:iCs/>
          <w:sz w:val="24"/>
          <w:szCs w:val="24"/>
          <w:lang w:val="en-US"/>
        </w:rPr>
      </w:pPr>
    </w:p>
    <w:p w14:paraId="017E84BE" w14:textId="77777777" w:rsidR="00AD1470" w:rsidRPr="00F874F5" w:rsidRDefault="00AD1470" w:rsidP="00AD1470">
      <w:pPr>
        <w:pStyle w:val="JRPMReference"/>
        <w:spacing w:before="0" w:after="0" w:line="276" w:lineRule="auto"/>
        <w:ind w:left="720" w:hanging="720"/>
        <w:rPr>
          <w:rFonts w:ascii="Arial" w:hAnsi="Arial" w:cs="Arial"/>
          <w:iCs/>
          <w:sz w:val="24"/>
          <w:szCs w:val="24"/>
          <w:lang w:val="en-US"/>
        </w:rPr>
      </w:pPr>
      <w:proofErr w:type="spellStart"/>
      <w:r w:rsidRPr="00F874F5">
        <w:rPr>
          <w:rFonts w:ascii="Arial" w:hAnsi="Arial" w:cs="Arial"/>
          <w:iCs/>
          <w:sz w:val="24"/>
          <w:szCs w:val="24"/>
          <w:lang w:val="en-US"/>
        </w:rPr>
        <w:t>Sunarayo</w:t>
      </w:r>
      <w:proofErr w:type="spellEnd"/>
      <w:r w:rsidRPr="00F874F5">
        <w:rPr>
          <w:rFonts w:ascii="Arial" w:hAnsi="Arial" w:cs="Arial"/>
          <w:iCs/>
          <w:sz w:val="24"/>
          <w:szCs w:val="24"/>
          <w:lang w:val="en-US"/>
        </w:rPr>
        <w:t xml:space="preserve">, R. (2020). </w:t>
      </w:r>
      <w:proofErr w:type="spellStart"/>
      <w:r w:rsidRPr="00F874F5">
        <w:rPr>
          <w:rFonts w:ascii="Arial" w:hAnsi="Arial" w:cs="Arial"/>
          <w:iCs/>
          <w:sz w:val="24"/>
          <w:szCs w:val="24"/>
          <w:lang w:val="en-US"/>
        </w:rPr>
        <w:t>Hubungan</w:t>
      </w:r>
      <w:proofErr w:type="spellEnd"/>
      <w:r w:rsidRPr="00F874F5">
        <w:rPr>
          <w:rFonts w:ascii="Arial" w:hAnsi="Arial" w:cs="Arial"/>
          <w:iCs/>
          <w:sz w:val="24"/>
          <w:szCs w:val="24"/>
          <w:lang w:val="en-US"/>
        </w:rPr>
        <w:t xml:space="preserve"> Gaya </w:t>
      </w:r>
      <w:proofErr w:type="spellStart"/>
      <w:r w:rsidRPr="00F874F5">
        <w:rPr>
          <w:rFonts w:ascii="Arial" w:hAnsi="Arial" w:cs="Arial"/>
          <w:iCs/>
          <w:sz w:val="24"/>
          <w:szCs w:val="24"/>
          <w:lang w:val="en-US"/>
        </w:rPr>
        <w:t>Belajar</w:t>
      </w:r>
      <w:proofErr w:type="spellEnd"/>
      <w:r w:rsidRPr="00F874F5">
        <w:rPr>
          <w:rFonts w:ascii="Arial" w:hAnsi="Arial" w:cs="Arial"/>
          <w:iCs/>
          <w:sz w:val="24"/>
          <w:szCs w:val="24"/>
          <w:lang w:val="en-US"/>
        </w:rPr>
        <w:t xml:space="preserve"> dan </w:t>
      </w:r>
      <w:proofErr w:type="spellStart"/>
      <w:r w:rsidRPr="00F874F5">
        <w:rPr>
          <w:rFonts w:ascii="Arial" w:hAnsi="Arial" w:cs="Arial"/>
          <w:iCs/>
          <w:sz w:val="24"/>
          <w:szCs w:val="24"/>
          <w:lang w:val="en-US"/>
        </w:rPr>
        <w:t>Kemandirian</w:t>
      </w:r>
      <w:proofErr w:type="spellEnd"/>
      <w:r w:rsidRPr="00F874F5">
        <w:rPr>
          <w:rFonts w:ascii="Arial" w:hAnsi="Arial" w:cs="Arial"/>
          <w:iCs/>
          <w:sz w:val="24"/>
          <w:szCs w:val="24"/>
          <w:lang w:val="en-US"/>
        </w:rPr>
        <w:t xml:space="preserve"> </w:t>
      </w:r>
      <w:proofErr w:type="spellStart"/>
      <w:r w:rsidRPr="00F874F5">
        <w:rPr>
          <w:rFonts w:ascii="Arial" w:hAnsi="Arial" w:cs="Arial"/>
          <w:iCs/>
          <w:sz w:val="24"/>
          <w:szCs w:val="24"/>
          <w:lang w:val="en-US"/>
        </w:rPr>
        <w:t>Belajar</w:t>
      </w:r>
      <w:proofErr w:type="spellEnd"/>
      <w:r w:rsidRPr="00F874F5">
        <w:rPr>
          <w:rFonts w:ascii="Arial" w:hAnsi="Arial" w:cs="Arial"/>
          <w:iCs/>
          <w:sz w:val="24"/>
          <w:szCs w:val="24"/>
          <w:lang w:val="en-US"/>
        </w:rPr>
        <w:t xml:space="preserve"> </w:t>
      </w:r>
      <w:proofErr w:type="spellStart"/>
      <w:r w:rsidRPr="00F874F5">
        <w:rPr>
          <w:rFonts w:ascii="Arial" w:hAnsi="Arial" w:cs="Arial"/>
          <w:iCs/>
          <w:sz w:val="24"/>
          <w:szCs w:val="24"/>
          <w:lang w:val="en-US"/>
        </w:rPr>
        <w:t>terhadap</w:t>
      </w:r>
      <w:proofErr w:type="spellEnd"/>
      <w:r w:rsidRPr="00F874F5">
        <w:rPr>
          <w:rFonts w:ascii="Arial" w:hAnsi="Arial" w:cs="Arial"/>
          <w:iCs/>
          <w:sz w:val="24"/>
          <w:szCs w:val="24"/>
          <w:lang w:val="en-US"/>
        </w:rPr>
        <w:t xml:space="preserve"> Minat dan Hasil </w:t>
      </w:r>
      <w:proofErr w:type="spellStart"/>
      <w:r w:rsidRPr="00F874F5">
        <w:rPr>
          <w:rFonts w:ascii="Arial" w:hAnsi="Arial" w:cs="Arial"/>
          <w:iCs/>
          <w:sz w:val="24"/>
          <w:szCs w:val="24"/>
          <w:lang w:val="en-US"/>
        </w:rPr>
        <w:t>Belajar</w:t>
      </w:r>
      <w:proofErr w:type="spellEnd"/>
      <w:r w:rsidRPr="00F874F5">
        <w:rPr>
          <w:rFonts w:ascii="Arial" w:hAnsi="Arial" w:cs="Arial"/>
          <w:iCs/>
          <w:sz w:val="24"/>
          <w:szCs w:val="24"/>
          <w:lang w:val="en-US"/>
        </w:rPr>
        <w:t xml:space="preserve"> </w:t>
      </w:r>
      <w:proofErr w:type="spellStart"/>
      <w:r w:rsidRPr="00F874F5">
        <w:rPr>
          <w:rFonts w:ascii="Arial" w:hAnsi="Arial" w:cs="Arial"/>
          <w:iCs/>
          <w:sz w:val="24"/>
          <w:szCs w:val="24"/>
          <w:lang w:val="en-US"/>
        </w:rPr>
        <w:t>Siswa</w:t>
      </w:r>
      <w:proofErr w:type="spellEnd"/>
      <w:r w:rsidRPr="00F874F5">
        <w:rPr>
          <w:rFonts w:ascii="Arial" w:hAnsi="Arial" w:cs="Arial"/>
          <w:iCs/>
          <w:sz w:val="24"/>
          <w:szCs w:val="24"/>
          <w:lang w:val="en-US"/>
        </w:rPr>
        <w:t xml:space="preserve">. </w:t>
      </w:r>
      <w:proofErr w:type="spellStart"/>
      <w:r w:rsidRPr="00F874F5">
        <w:rPr>
          <w:rFonts w:ascii="Arial" w:hAnsi="Arial" w:cs="Arial"/>
          <w:i/>
          <w:iCs/>
          <w:sz w:val="24"/>
          <w:szCs w:val="24"/>
          <w:lang w:val="en-US"/>
        </w:rPr>
        <w:t>Jurnal</w:t>
      </w:r>
      <w:proofErr w:type="spellEnd"/>
      <w:r w:rsidRPr="00F874F5">
        <w:rPr>
          <w:rFonts w:ascii="Arial" w:hAnsi="Arial" w:cs="Arial"/>
          <w:i/>
          <w:iCs/>
          <w:sz w:val="24"/>
          <w:szCs w:val="24"/>
          <w:lang w:val="en-US"/>
        </w:rPr>
        <w:t xml:space="preserve"> Pendidikan dan </w:t>
      </w:r>
      <w:proofErr w:type="spellStart"/>
      <w:r w:rsidRPr="00F874F5">
        <w:rPr>
          <w:rFonts w:ascii="Arial" w:hAnsi="Arial" w:cs="Arial"/>
          <w:i/>
          <w:iCs/>
          <w:sz w:val="24"/>
          <w:szCs w:val="24"/>
          <w:lang w:val="en-US"/>
        </w:rPr>
        <w:t>Kebudayaan</w:t>
      </w:r>
      <w:proofErr w:type="spellEnd"/>
      <w:r w:rsidRPr="00F874F5">
        <w:rPr>
          <w:rFonts w:ascii="Arial" w:hAnsi="Arial" w:cs="Arial"/>
          <w:iCs/>
          <w:sz w:val="24"/>
          <w:szCs w:val="24"/>
          <w:lang w:val="en-US"/>
        </w:rPr>
        <w:t xml:space="preserve">, </w:t>
      </w:r>
      <w:r w:rsidRPr="00F874F5">
        <w:rPr>
          <w:rFonts w:ascii="Arial" w:hAnsi="Arial" w:cs="Arial"/>
          <w:i/>
          <w:iCs/>
          <w:sz w:val="24"/>
          <w:szCs w:val="24"/>
          <w:lang w:val="en-US"/>
        </w:rPr>
        <w:t>5</w:t>
      </w:r>
      <w:r w:rsidRPr="00F874F5">
        <w:rPr>
          <w:rFonts w:ascii="Arial" w:hAnsi="Arial" w:cs="Arial"/>
          <w:iCs/>
          <w:sz w:val="24"/>
          <w:szCs w:val="24"/>
          <w:lang w:val="en-US"/>
        </w:rPr>
        <w:t>(1), 45-56.</w:t>
      </w: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13"/>
      <w:footerReference w:type="default" r:id="rId14"/>
      <w:headerReference w:type="first" r:id="rId15"/>
      <w:footerReference w:type="first" r:id="rId16"/>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0FBE" w14:textId="77777777" w:rsidR="0094226D" w:rsidRDefault="0094226D">
      <w:pPr>
        <w:spacing w:after="0" w:line="240" w:lineRule="auto"/>
      </w:pPr>
      <w:r>
        <w:separator/>
      </w:r>
    </w:p>
  </w:endnote>
  <w:endnote w:type="continuationSeparator" w:id="0">
    <w:p w14:paraId="282D3E93" w14:textId="77777777" w:rsidR="0094226D" w:rsidRDefault="0094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Kuat"/>
              <w:rFonts w:ascii="Arial" w:hAnsi="Arial" w:cs="Arial"/>
              <w:i/>
              <w:color w:val="000000"/>
              <w:sz w:val="18"/>
              <w:shd w:val="clear" w:color="auto" w:fill="FFFFFF"/>
            </w:rPr>
            <w:t>Bioscientist</w:t>
          </w:r>
          <w:proofErr w:type="spellEnd"/>
          <w:r w:rsidR="00CD3DB7" w:rsidRPr="00F67A3F">
            <w:rPr>
              <w:rStyle w:val="Kuat"/>
              <w:rFonts w:ascii="Arial" w:hAnsi="Arial" w:cs="Arial"/>
              <w:i/>
              <w:color w:val="000000"/>
              <w:sz w:val="18"/>
              <w:shd w:val="clear" w:color="auto" w:fill="FFFFFF"/>
            </w:rPr>
            <w:t xml:space="preserve">: </w:t>
          </w:r>
          <w:r w:rsidR="00CD3DB7" w:rsidRPr="00CD3DB7">
            <w:rPr>
              <w:rStyle w:val="Kuat"/>
              <w:rFonts w:ascii="Arial" w:hAnsi="Arial" w:cs="Arial"/>
              <w:b w:val="0"/>
              <w:i/>
              <w:color w:val="000000"/>
              <w:sz w:val="18"/>
              <w:shd w:val="clear" w:color="auto" w:fill="FFFFFF"/>
            </w:rPr>
            <w:t xml:space="preserve">Jurnal </w:t>
          </w:r>
          <w:r>
            <w:rPr>
              <w:rStyle w:val="Kuat"/>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xml:space="preserve">, </w:t>
          </w:r>
          <w:proofErr w:type="spellStart"/>
          <w:r w:rsidR="00CD3DB7" w:rsidRPr="00F67A3F">
            <w:rPr>
              <w:rFonts w:ascii="Arial" w:eastAsia="Arial Narrow" w:hAnsi="Arial" w:cs="Arial"/>
              <w:i/>
              <w:color w:val="000000"/>
              <w:sz w:val="18"/>
              <w:szCs w:val="18"/>
            </w:rPr>
            <w:t>Month</w:t>
          </w:r>
          <w:proofErr w:type="spellEnd"/>
          <w:r w:rsidR="00CD3DB7" w:rsidRPr="00F67A3F">
            <w:rPr>
              <w:rFonts w:ascii="Arial" w:eastAsia="Arial Narrow" w:hAnsi="Arial" w:cs="Arial"/>
              <w:i/>
              <w:color w:val="000000"/>
              <w:sz w:val="18"/>
              <w:szCs w:val="18"/>
            </w:rPr>
            <w:t xml:space="preserve">  </w:t>
          </w:r>
          <w:proofErr w:type="spellStart"/>
          <w:r w:rsidR="00CD3DB7" w:rsidRPr="00F67A3F">
            <w:rPr>
              <w:rFonts w:ascii="Arial" w:eastAsia="Arial Narrow" w:hAnsi="Arial" w:cs="Arial"/>
              <w:i/>
              <w:color w:val="000000"/>
              <w:sz w:val="18"/>
              <w:szCs w:val="18"/>
            </w:rPr>
            <w:t>Year</w:t>
          </w:r>
          <w:proofErr w:type="spellEnd"/>
          <w:r w:rsidR="00CD3DB7" w:rsidRPr="00F67A3F">
            <w:rPr>
              <w:rFonts w:ascii="Arial" w:eastAsia="Arial Narrow" w:hAnsi="Arial" w:cs="Arial"/>
              <w:i/>
              <w:color w:val="000000"/>
              <w:sz w:val="18"/>
              <w:szCs w:val="18"/>
            </w:rPr>
            <w:t xml:space="preserve">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Kuat"/>
              <w:rFonts w:ascii="Arial" w:hAnsi="Arial" w:cs="Arial"/>
              <w:i/>
              <w:color w:val="000000"/>
              <w:sz w:val="18"/>
              <w:shd w:val="clear" w:color="auto" w:fill="FFFFFF"/>
            </w:rPr>
            <w:t>Bioscientist</w:t>
          </w:r>
          <w:proofErr w:type="spellEnd"/>
          <w:r w:rsidR="00B55A4F" w:rsidRPr="00F67A3F">
            <w:rPr>
              <w:rStyle w:val="Kuat"/>
              <w:rFonts w:ascii="Arial" w:hAnsi="Arial" w:cs="Arial"/>
              <w:i/>
              <w:color w:val="000000"/>
              <w:sz w:val="18"/>
              <w:shd w:val="clear" w:color="auto" w:fill="FFFFFF"/>
            </w:rPr>
            <w:t xml:space="preserve">: </w:t>
          </w:r>
          <w:r w:rsidR="00B55A4F" w:rsidRPr="00B55A4F">
            <w:rPr>
              <w:rStyle w:val="Kuat"/>
              <w:rFonts w:ascii="Arial" w:hAnsi="Arial" w:cs="Arial"/>
              <w:b w:val="0"/>
              <w:i/>
              <w:color w:val="000000"/>
              <w:sz w:val="18"/>
              <w:shd w:val="clear" w:color="auto" w:fill="FFFFFF"/>
            </w:rPr>
            <w:t xml:space="preserve">Jurnal </w:t>
          </w:r>
          <w:r>
            <w:rPr>
              <w:rStyle w:val="Kuat"/>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xml:space="preserve">, </w:t>
          </w:r>
          <w:proofErr w:type="spellStart"/>
          <w:r w:rsidR="00B55A4F" w:rsidRPr="00F67A3F">
            <w:rPr>
              <w:rFonts w:ascii="Arial" w:eastAsia="Arial Narrow" w:hAnsi="Arial" w:cs="Arial"/>
              <w:i/>
              <w:color w:val="000000"/>
              <w:sz w:val="18"/>
              <w:szCs w:val="18"/>
            </w:rPr>
            <w:t>Month</w:t>
          </w:r>
          <w:proofErr w:type="spellEnd"/>
          <w:r w:rsidR="00B55A4F" w:rsidRPr="00F67A3F">
            <w:rPr>
              <w:rFonts w:ascii="Arial" w:eastAsia="Arial Narrow" w:hAnsi="Arial" w:cs="Arial"/>
              <w:i/>
              <w:color w:val="000000"/>
              <w:sz w:val="18"/>
              <w:szCs w:val="18"/>
            </w:rPr>
            <w:t xml:space="preserve">  </w:t>
          </w:r>
          <w:proofErr w:type="spellStart"/>
          <w:r w:rsidR="00B55A4F" w:rsidRPr="00F67A3F">
            <w:rPr>
              <w:rFonts w:ascii="Arial" w:eastAsia="Arial Narrow" w:hAnsi="Arial" w:cs="Arial"/>
              <w:i/>
              <w:color w:val="000000"/>
              <w:sz w:val="18"/>
              <w:szCs w:val="18"/>
            </w:rPr>
            <w:t>Year</w:t>
          </w:r>
          <w:proofErr w:type="spellEnd"/>
          <w:r w:rsidR="00B55A4F" w:rsidRPr="00F67A3F">
            <w:rPr>
              <w:rFonts w:ascii="Arial" w:eastAsia="Arial Narrow" w:hAnsi="Arial" w:cs="Arial"/>
              <w:i/>
              <w:color w:val="000000"/>
              <w:sz w:val="18"/>
              <w:szCs w:val="18"/>
            </w:rPr>
            <w:t xml:space="preserve">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2520" w14:textId="77777777" w:rsidR="0094226D" w:rsidRDefault="0094226D">
      <w:pPr>
        <w:spacing w:after="0" w:line="240" w:lineRule="auto"/>
      </w:pPr>
      <w:r>
        <w:separator/>
      </w:r>
    </w:p>
  </w:footnote>
  <w:footnote w:type="continuationSeparator" w:id="0">
    <w:p w14:paraId="4EFE9EC0" w14:textId="77777777" w:rsidR="0094226D" w:rsidRDefault="00942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proofErr w:type="spellStart"/>
          <w:r w:rsidR="00A87B03" w:rsidRPr="009F11EA">
            <w:rPr>
              <w:rFonts w:ascii="Arial" w:eastAsia="Arial Narrow" w:hAnsi="Arial" w:cs="Arial"/>
              <w:color w:val="000000"/>
              <w:sz w:val="18"/>
              <w:szCs w:val="18"/>
            </w:rPr>
            <w:t>Author</w:t>
          </w:r>
          <w:proofErr w:type="spellEnd"/>
          <w:r w:rsidR="00A87B03" w:rsidRPr="009F11EA">
            <w:rPr>
              <w:rFonts w:ascii="Arial" w:eastAsia="Arial Narrow" w:hAnsi="Arial" w:cs="Arial"/>
              <w:color w:val="000000"/>
              <w:sz w:val="18"/>
              <w:szCs w:val="18"/>
            </w:rPr>
            <w:t xml:space="preserve"> </w:t>
          </w:r>
          <w:proofErr w:type="spellStart"/>
          <w:r w:rsidR="00A87B03" w:rsidRPr="009F11EA">
            <w:rPr>
              <w:rFonts w:ascii="Arial" w:eastAsia="Arial Narrow" w:hAnsi="Arial" w:cs="Arial"/>
              <w:color w:val="000000"/>
              <w:sz w:val="18"/>
              <w:szCs w:val="18"/>
            </w:rPr>
            <w:t>et</w:t>
          </w:r>
          <w:proofErr w:type="spellEnd"/>
          <w:r w:rsidR="00A87B03" w:rsidRPr="009F11EA">
            <w:rPr>
              <w:rFonts w:ascii="Arial" w:eastAsia="Arial Narrow" w:hAnsi="Arial" w:cs="Arial"/>
              <w:color w:val="000000"/>
              <w:sz w:val="18"/>
              <w:szCs w:val="18"/>
            </w:rPr>
            <w:t xml:space="preserve"> </w:t>
          </w:r>
          <w:proofErr w:type="spellStart"/>
          <w:r w:rsidR="00A87B03" w:rsidRPr="009F11EA">
            <w:rPr>
              <w:rFonts w:ascii="Arial" w:eastAsia="Arial Narrow" w:hAnsi="Arial" w:cs="Arial"/>
              <w:color w:val="000000"/>
              <w:sz w:val="18"/>
              <w:szCs w:val="18"/>
            </w:rPr>
            <w:t>al</w:t>
          </w:r>
          <w:proofErr w:type="spellEnd"/>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 xml:space="preserve">4-5 </w:t>
          </w:r>
          <w:proofErr w:type="spellStart"/>
          <w:r w:rsidRPr="009F11EA">
            <w:rPr>
              <w:rFonts w:ascii="Arial" w:eastAsia="Arial Narrow" w:hAnsi="Arial" w:cs="Arial"/>
              <w:i/>
              <w:color w:val="000000"/>
              <w:sz w:val="18"/>
              <w:szCs w:val="18"/>
            </w:rPr>
            <w:t>words</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of</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the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article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title</w:t>
          </w:r>
          <w:proofErr w:type="spellEnd"/>
          <w:r w:rsidRPr="009F11EA">
            <w:rPr>
              <w:rFonts w:ascii="Arial" w:eastAsia="Arial Narrow" w:hAnsi="Arial" w:cs="Arial"/>
              <w:i/>
              <w:color w:val="000000"/>
              <w:sz w:val="18"/>
              <w:szCs w:val="18"/>
            </w:rPr>
            <w:t>………</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Kuat"/>
              <w:rFonts w:ascii="Arial" w:hAnsi="Arial" w:cs="Arial"/>
              <w:color w:val="000000"/>
              <w:sz w:val="24"/>
              <w:szCs w:val="32"/>
              <w:shd w:val="clear" w:color="auto" w:fill="FFFFFF"/>
            </w:rPr>
          </w:pPr>
          <w:proofErr w:type="spellStart"/>
          <w:r w:rsidRPr="001D366D">
            <w:rPr>
              <w:rStyle w:val="Kuat"/>
              <w:rFonts w:ascii="Arial" w:hAnsi="Arial" w:cs="Arial"/>
              <w:color w:val="000000"/>
              <w:sz w:val="24"/>
              <w:szCs w:val="32"/>
              <w:shd w:val="clear" w:color="auto" w:fill="FFFFFF"/>
            </w:rPr>
            <w:t>Bioscientist</w:t>
          </w:r>
          <w:proofErr w:type="spellEnd"/>
          <w:r w:rsidR="00B55A4F" w:rsidRPr="001D366D">
            <w:rPr>
              <w:rStyle w:val="Kuat"/>
              <w:rFonts w:ascii="Arial" w:hAnsi="Arial" w:cs="Arial"/>
              <w:color w:val="000000"/>
              <w:sz w:val="24"/>
              <w:szCs w:val="32"/>
              <w:shd w:val="clear" w:color="auto" w:fill="FFFFFF"/>
            </w:rPr>
            <w:t xml:space="preserve">: Jurnal </w:t>
          </w:r>
          <w:r w:rsidRPr="001D366D">
            <w:rPr>
              <w:rStyle w:val="Kuat"/>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proofErr w:type="spellStart"/>
          <w:r w:rsidRPr="00B55A4F">
            <w:rPr>
              <w:rFonts w:ascii="Arial Narrow" w:eastAsia="Arial Narrow" w:hAnsi="Arial Narrow" w:cs="Arial Narrow"/>
              <w:color w:val="000000"/>
              <w:sz w:val="20"/>
              <w:szCs w:val="20"/>
            </w:rPr>
            <w:t>Month</w:t>
          </w:r>
          <w:proofErr w:type="spellEnd"/>
          <w:r w:rsidRPr="00B55A4F">
            <w:rPr>
              <w:rFonts w:ascii="Arial Narrow" w:eastAsia="Arial Narrow" w:hAnsi="Arial Narrow" w:cs="Arial Narrow"/>
              <w:color w:val="000000"/>
              <w:sz w:val="20"/>
              <w:szCs w:val="20"/>
            </w:rPr>
            <w:t xml:space="preserve"> </w:t>
          </w:r>
          <w:proofErr w:type="spellStart"/>
          <w:r w:rsidRPr="00B55A4F">
            <w:rPr>
              <w:rFonts w:ascii="Arial Narrow" w:eastAsia="Arial Narrow" w:hAnsi="Arial Narrow" w:cs="Arial Narrow"/>
              <w:color w:val="000000"/>
              <w:sz w:val="20"/>
              <w:szCs w:val="20"/>
            </w:rPr>
            <w:t>Year</w:t>
          </w:r>
          <w:proofErr w:type="spellEnd"/>
          <w:r w:rsidRPr="00B55A4F">
            <w:rPr>
              <w:rFonts w:ascii="Arial Narrow" w:eastAsia="Arial Narrow" w:hAnsi="Arial Narrow" w:cs="Arial Narrow"/>
              <w:color w:val="000000"/>
              <w:sz w:val="20"/>
              <w:szCs w:val="20"/>
            </w:rPr>
            <w:t xml:space="preserve">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proofErr w:type="spellStart"/>
          <w:r w:rsidRPr="00B55A4F">
            <w:rPr>
              <w:rFonts w:ascii="Arial Narrow" w:eastAsia="Arial Narrow" w:hAnsi="Arial Narrow" w:cs="Arial Narrow"/>
              <w:color w:val="000000"/>
              <w:sz w:val="20"/>
              <w:szCs w:val="20"/>
            </w:rPr>
            <w:t>pp</w:t>
          </w:r>
          <w:proofErr w:type="spellEnd"/>
          <w:r w:rsidRPr="00B55A4F">
            <w:rPr>
              <w:rFonts w:ascii="Arial Narrow" w:eastAsia="Arial Narrow" w:hAnsi="Arial Narrow" w:cs="Arial Narrow"/>
              <w:color w:val="000000"/>
              <w:sz w:val="20"/>
              <w:szCs w:val="20"/>
            </w:rPr>
            <w:t>.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Judu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4566929">
    <w:abstractNumId w:val="2"/>
  </w:num>
  <w:num w:numId="2" w16cid:durableId="959341798">
    <w:abstractNumId w:val="0"/>
  </w:num>
  <w:num w:numId="3" w16cid:durableId="106630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050CB"/>
    <w:rsid w:val="00051A99"/>
    <w:rsid w:val="00066B10"/>
    <w:rsid w:val="000D2DBB"/>
    <w:rsid w:val="00100901"/>
    <w:rsid w:val="00116953"/>
    <w:rsid w:val="00126618"/>
    <w:rsid w:val="001372A2"/>
    <w:rsid w:val="00166901"/>
    <w:rsid w:val="001B7D8A"/>
    <w:rsid w:val="001D366D"/>
    <w:rsid w:val="001F13B7"/>
    <w:rsid w:val="001F2E66"/>
    <w:rsid w:val="00220CB3"/>
    <w:rsid w:val="002520A9"/>
    <w:rsid w:val="002650EF"/>
    <w:rsid w:val="00271250"/>
    <w:rsid w:val="002828C1"/>
    <w:rsid w:val="002A52A7"/>
    <w:rsid w:val="002B1AEC"/>
    <w:rsid w:val="00301AC5"/>
    <w:rsid w:val="0030432C"/>
    <w:rsid w:val="00336FB1"/>
    <w:rsid w:val="00342C2E"/>
    <w:rsid w:val="003D362E"/>
    <w:rsid w:val="003E7BEB"/>
    <w:rsid w:val="00435BA6"/>
    <w:rsid w:val="00454E67"/>
    <w:rsid w:val="00492F5B"/>
    <w:rsid w:val="004A1F03"/>
    <w:rsid w:val="004C2228"/>
    <w:rsid w:val="00503858"/>
    <w:rsid w:val="005A3FE8"/>
    <w:rsid w:val="005A78B9"/>
    <w:rsid w:val="005B3540"/>
    <w:rsid w:val="005B657B"/>
    <w:rsid w:val="005D6FE1"/>
    <w:rsid w:val="005E01DA"/>
    <w:rsid w:val="005E3BEF"/>
    <w:rsid w:val="005F63C5"/>
    <w:rsid w:val="0065525A"/>
    <w:rsid w:val="006A5DC3"/>
    <w:rsid w:val="006B3259"/>
    <w:rsid w:val="00762638"/>
    <w:rsid w:val="007755F3"/>
    <w:rsid w:val="00775C85"/>
    <w:rsid w:val="007C1B3D"/>
    <w:rsid w:val="007E280E"/>
    <w:rsid w:val="007E65A5"/>
    <w:rsid w:val="007F0C0A"/>
    <w:rsid w:val="00803C6E"/>
    <w:rsid w:val="00804768"/>
    <w:rsid w:val="00835A85"/>
    <w:rsid w:val="008C4269"/>
    <w:rsid w:val="009076F1"/>
    <w:rsid w:val="00920990"/>
    <w:rsid w:val="00924668"/>
    <w:rsid w:val="0094226D"/>
    <w:rsid w:val="00944B20"/>
    <w:rsid w:val="00947A02"/>
    <w:rsid w:val="00952BA3"/>
    <w:rsid w:val="0095512B"/>
    <w:rsid w:val="00984E78"/>
    <w:rsid w:val="00987E56"/>
    <w:rsid w:val="00992E89"/>
    <w:rsid w:val="009C771C"/>
    <w:rsid w:val="009F11EA"/>
    <w:rsid w:val="009F2857"/>
    <w:rsid w:val="00A12024"/>
    <w:rsid w:val="00A40F92"/>
    <w:rsid w:val="00A87B03"/>
    <w:rsid w:val="00AB6300"/>
    <w:rsid w:val="00AD1470"/>
    <w:rsid w:val="00AE1E55"/>
    <w:rsid w:val="00B05C3E"/>
    <w:rsid w:val="00B377EE"/>
    <w:rsid w:val="00B55A4F"/>
    <w:rsid w:val="00B752C8"/>
    <w:rsid w:val="00B767E2"/>
    <w:rsid w:val="00B81C9D"/>
    <w:rsid w:val="00B85216"/>
    <w:rsid w:val="00B8733A"/>
    <w:rsid w:val="00BB1149"/>
    <w:rsid w:val="00C80066"/>
    <w:rsid w:val="00CD3DB7"/>
    <w:rsid w:val="00CE2208"/>
    <w:rsid w:val="00CF4545"/>
    <w:rsid w:val="00D17C64"/>
    <w:rsid w:val="00D96B73"/>
    <w:rsid w:val="00DA0D9D"/>
    <w:rsid w:val="00E45447"/>
    <w:rsid w:val="00E527A4"/>
    <w:rsid w:val="00E608D8"/>
    <w:rsid w:val="00E62A1C"/>
    <w:rsid w:val="00E96291"/>
    <w:rsid w:val="00EA06CD"/>
    <w:rsid w:val="00EB5281"/>
    <w:rsid w:val="00EB5D40"/>
    <w:rsid w:val="00EC3567"/>
    <w:rsid w:val="00ED588A"/>
    <w:rsid w:val="00F10EBD"/>
    <w:rsid w:val="00F21A57"/>
    <w:rsid w:val="00F8167E"/>
    <w:rsid w:val="00FB0F1B"/>
    <w:rsid w:val="00FC2C13"/>
    <w:rsid w:val="00FE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Judul1">
    <w:name w:val="heading 1"/>
    <w:basedOn w:val="Normal"/>
    <w:next w:val="Normal"/>
    <w:link w:val="Judul1K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Judul2">
    <w:name w:val="heading 2"/>
    <w:basedOn w:val="Normal"/>
    <w:link w:val="Judul2K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Judul3">
    <w:name w:val="heading 3"/>
    <w:basedOn w:val="Normal"/>
    <w:next w:val="Normal"/>
    <w:link w:val="Judul3K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aliases w:val="page-number"/>
    <w:basedOn w:val="Normal"/>
    <w:link w:val="HeaderKAR"/>
    <w:uiPriority w:val="99"/>
    <w:unhideWhenUsed/>
    <w:rsid w:val="000E2BCF"/>
    <w:pPr>
      <w:tabs>
        <w:tab w:val="center" w:pos="4680"/>
        <w:tab w:val="right" w:pos="9360"/>
      </w:tabs>
      <w:spacing w:after="0" w:line="240" w:lineRule="auto"/>
    </w:pPr>
    <w:rPr>
      <w:lang w:val="en-US"/>
    </w:rPr>
  </w:style>
  <w:style w:type="character" w:customStyle="1" w:styleId="HeaderKAR">
    <w:name w:val="Header KAR"/>
    <w:aliases w:val="page-number KAR"/>
    <w:basedOn w:val="FontParagrafDefault"/>
    <w:link w:val="Header"/>
    <w:uiPriority w:val="99"/>
    <w:rsid w:val="000E2BCF"/>
  </w:style>
  <w:style w:type="paragraph" w:styleId="Footer">
    <w:name w:val="footer"/>
    <w:basedOn w:val="Normal"/>
    <w:link w:val="FooterKAR"/>
    <w:uiPriority w:val="99"/>
    <w:unhideWhenUsed/>
    <w:rsid w:val="000E2BCF"/>
    <w:pPr>
      <w:tabs>
        <w:tab w:val="center" w:pos="4680"/>
        <w:tab w:val="right" w:pos="9360"/>
      </w:tabs>
      <w:spacing w:after="0" w:line="240" w:lineRule="auto"/>
    </w:pPr>
    <w:rPr>
      <w:lang w:val="en-US"/>
    </w:rPr>
  </w:style>
  <w:style w:type="character" w:customStyle="1" w:styleId="FooterKAR">
    <w:name w:val="Footer KAR"/>
    <w:basedOn w:val="FontParagrafDefault"/>
    <w:link w:val="Footer"/>
    <w:uiPriority w:val="99"/>
    <w:rsid w:val="000E2BCF"/>
  </w:style>
  <w:style w:type="character" w:customStyle="1" w:styleId="Judul2KAR">
    <w:name w:val="Judul 2 KAR"/>
    <w:basedOn w:val="FontParagrafDefault"/>
    <w:link w:val="Judul2"/>
    <w:uiPriority w:val="9"/>
    <w:rsid w:val="000E2BCF"/>
    <w:rPr>
      <w:rFonts w:ascii="Times New Roman" w:eastAsia="Times New Roman" w:hAnsi="Times New Roman" w:cs="Times New Roman"/>
      <w:b/>
      <w:bCs/>
      <w:sz w:val="36"/>
      <w:szCs w:val="36"/>
    </w:rPr>
  </w:style>
  <w:style w:type="table" w:styleId="KisiTabel">
    <w:name w:val="Table Grid"/>
    <w:basedOn w:val="Tabel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ParagrafDefault"/>
    <w:uiPriority w:val="99"/>
    <w:unhideWhenUsed/>
    <w:rsid w:val="00B867C1"/>
    <w:rPr>
      <w:color w:val="0563C1" w:themeColor="hyperlink"/>
      <w:u w:val="single"/>
    </w:rPr>
  </w:style>
  <w:style w:type="character" w:customStyle="1" w:styleId="Judul3KAR">
    <w:name w:val="Judul 3 KAR"/>
    <w:basedOn w:val="FontParagrafDefault"/>
    <w:link w:val="Judul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DaftarParagraf">
    <w:name w:val="List Paragraph"/>
    <w:aliases w:val="normal,Body of text,Normal1,List Paragraph1,soal jawab,Colorful List - Accent 11,Body of text+1,Body of text+2,Body of text+3,List Paragraph11,kepala 1"/>
    <w:basedOn w:val="Normal"/>
    <w:link w:val="DaftarParagrafKAR"/>
    <w:uiPriority w:val="34"/>
    <w:qFormat/>
    <w:rsid w:val="00B52E00"/>
    <w:pPr>
      <w:spacing w:after="200" w:line="276" w:lineRule="auto"/>
      <w:ind w:left="720"/>
      <w:contextualSpacing/>
    </w:pPr>
    <w:rPr>
      <w:rFonts w:eastAsiaTheme="minorEastAsia"/>
      <w:lang w:val="en-US"/>
    </w:rPr>
  </w:style>
  <w:style w:type="character" w:customStyle="1" w:styleId="DaftarParagrafKAR">
    <w:name w:val="Daftar Paragraf KAR"/>
    <w:aliases w:val="normal KAR,Body of text KAR,Normal1 KAR,List Paragraph1 KAR,soal jawab KAR,Colorful List - Accent 11 KAR,Body of text+1 KAR,Body of text+2 KAR,Body of text+3 KAR,List Paragraph11 KAR,kepala 1 KAR"/>
    <w:basedOn w:val="FontParagrafDefault"/>
    <w:link w:val="DaftarParagraf"/>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FontParagrafDefault"/>
    <w:rsid w:val="00583EF1"/>
  </w:style>
  <w:style w:type="paragraph" w:styleId="TeksBalon">
    <w:name w:val="Balloon Text"/>
    <w:basedOn w:val="Normal"/>
    <w:link w:val="TeksBalonKAR"/>
    <w:uiPriority w:val="99"/>
    <w:semiHidden/>
    <w:unhideWhenUsed/>
    <w:rsid w:val="00BC699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C699C"/>
    <w:rPr>
      <w:rFonts w:ascii="Tahoma" w:hAnsi="Tahoma" w:cs="Tahoma"/>
      <w:sz w:val="16"/>
      <w:szCs w:val="16"/>
      <w:lang w:val="id-ID"/>
    </w:rPr>
  </w:style>
  <w:style w:type="character" w:customStyle="1" w:styleId="Judul1KAR">
    <w:name w:val="Judul 1 KAR"/>
    <w:basedOn w:val="FontParagrafDefault"/>
    <w:link w:val="Judul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IndenTeksIsi2">
    <w:name w:val="Body Text Indent 2"/>
    <w:basedOn w:val="Normal"/>
    <w:link w:val="IndenTeksIsi2KAR"/>
    <w:unhideWhenUsed/>
    <w:rsid w:val="0014784E"/>
    <w:pPr>
      <w:spacing w:after="120" w:line="480" w:lineRule="auto"/>
      <w:ind w:left="360"/>
    </w:pPr>
    <w:rPr>
      <w:lang w:val="en-US"/>
    </w:rPr>
  </w:style>
  <w:style w:type="character" w:customStyle="1" w:styleId="IndenTeksIsi2KAR">
    <w:name w:val="Inden Teks Isi 2 KAR"/>
    <w:basedOn w:val="FontParagrafDefault"/>
    <w:link w:val="IndenTeksIsi2"/>
    <w:rsid w:val="0014784E"/>
  </w:style>
  <w:style w:type="character" w:customStyle="1" w:styleId="fontstyle01">
    <w:name w:val="fontstyle01"/>
    <w:basedOn w:val="FontParagrafDefault"/>
    <w:rsid w:val="0014784E"/>
    <w:rPr>
      <w:rFonts w:ascii="Book Antiqua" w:hAnsi="Book Antiqua" w:hint="default"/>
      <w:b w:val="0"/>
      <w:bCs w:val="0"/>
      <w:i w:val="0"/>
      <w:iCs w:val="0"/>
      <w:color w:val="000000"/>
      <w:sz w:val="22"/>
      <w:szCs w:val="22"/>
    </w:rPr>
  </w:style>
  <w:style w:type="character" w:styleId="Penekanan">
    <w:name w:val="Emphasis"/>
    <w:basedOn w:val="FontParagrafDefault"/>
    <w:uiPriority w:val="20"/>
    <w:qFormat/>
    <w:rsid w:val="000A4792"/>
    <w:rPr>
      <w:i/>
      <w:iCs/>
    </w:rPr>
  </w:style>
  <w:style w:type="character" w:styleId="Kuat">
    <w:name w:val="Strong"/>
    <w:basedOn w:val="FontParagrafDefault"/>
    <w:uiPriority w:val="22"/>
    <w:qFormat/>
    <w:rsid w:val="000A4792"/>
    <w:rPr>
      <w:b/>
      <w:bCs/>
    </w:rPr>
  </w:style>
  <w:style w:type="paragraph" w:styleId="TeksCatatanKaki">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TeksCatatanKakiKAR"/>
    <w:uiPriority w:val="99"/>
    <w:unhideWhenUsed/>
    <w:rsid w:val="000A4792"/>
    <w:pPr>
      <w:spacing w:after="0" w:line="240" w:lineRule="auto"/>
    </w:pPr>
    <w:rPr>
      <w:sz w:val="20"/>
      <w:szCs w:val="20"/>
    </w:rPr>
  </w:style>
  <w:style w:type="character" w:customStyle="1" w:styleId="TeksCatatanKakiKAR">
    <w:name w:val="Teks Catatan Kaki KAR"/>
    <w:aliases w:val="Footnote Text Char Char Char KAR,Footnote Text Char Char Char Char Char Char Char Char Char Char Char Char KAR,Footnote Text Char Char KAR,Footnote Text Char Char Char Char Char Char Char Char Char Char KAR, Char KAR,Char KAR"/>
    <w:basedOn w:val="FontParagrafDefault"/>
    <w:link w:val="TeksCatatanKaki"/>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ReferensiKomentar">
    <w:name w:val="annotation reference"/>
    <w:basedOn w:val="FontParagrafDefault"/>
    <w:uiPriority w:val="99"/>
    <w:semiHidden/>
    <w:unhideWhenUsed/>
    <w:rsid w:val="009E7680"/>
    <w:rPr>
      <w:sz w:val="16"/>
      <w:szCs w:val="16"/>
    </w:rPr>
  </w:style>
  <w:style w:type="paragraph" w:styleId="TeksKomentar">
    <w:name w:val="annotation text"/>
    <w:basedOn w:val="Normal"/>
    <w:link w:val="TeksKomentarKAR"/>
    <w:uiPriority w:val="99"/>
    <w:semiHidden/>
    <w:unhideWhenUsed/>
    <w:rsid w:val="009E7680"/>
    <w:pPr>
      <w:spacing w:line="240" w:lineRule="auto"/>
    </w:pPr>
    <w:rPr>
      <w:sz w:val="20"/>
      <w:szCs w:val="20"/>
    </w:rPr>
  </w:style>
  <w:style w:type="character" w:customStyle="1" w:styleId="TeksKomentarKAR">
    <w:name w:val="Teks Komentar KAR"/>
    <w:basedOn w:val="FontParagrafDefault"/>
    <w:link w:val="TeksKomentar"/>
    <w:uiPriority w:val="99"/>
    <w:semiHidden/>
    <w:rsid w:val="009E7680"/>
    <w:rPr>
      <w:sz w:val="20"/>
      <w:szCs w:val="20"/>
      <w:lang w:val="id-ID"/>
    </w:rPr>
  </w:style>
  <w:style w:type="paragraph" w:styleId="SubjekKomentar">
    <w:name w:val="annotation subject"/>
    <w:basedOn w:val="TeksKomentar"/>
    <w:next w:val="TeksKomentar"/>
    <w:link w:val="SubjekKomentarKAR"/>
    <w:uiPriority w:val="99"/>
    <w:semiHidden/>
    <w:unhideWhenUsed/>
    <w:rsid w:val="009E7680"/>
    <w:rPr>
      <w:b/>
      <w:bCs/>
    </w:rPr>
  </w:style>
  <w:style w:type="character" w:customStyle="1" w:styleId="SubjekKomentarKAR">
    <w:name w:val="Subjek Komentar KAR"/>
    <w:basedOn w:val="TeksKomentarKAR"/>
    <w:link w:val="SubjekKomentar"/>
    <w:uiPriority w:val="99"/>
    <w:semiHidden/>
    <w:rsid w:val="009E7680"/>
    <w:rPr>
      <w:b/>
      <w:bCs/>
      <w:sz w:val="20"/>
      <w:szCs w:val="20"/>
      <w:lang w:val="id-ID"/>
    </w:rPr>
  </w:style>
  <w:style w:type="character" w:customStyle="1" w:styleId="label">
    <w:name w:val="label"/>
    <w:basedOn w:val="FontParagrafDefault"/>
    <w:rsid w:val="00433E49"/>
  </w:style>
  <w:style w:type="character" w:customStyle="1" w:styleId="value">
    <w:name w:val="value"/>
    <w:basedOn w:val="FontParagrafDefault"/>
    <w:rsid w:val="00433E49"/>
  </w:style>
  <w:style w:type="character" w:customStyle="1" w:styleId="tlid-translation">
    <w:name w:val="tlid-translation"/>
    <w:basedOn w:val="FontParagrafDefault"/>
    <w:rsid w:val="00FB2F01"/>
  </w:style>
  <w:style w:type="character" w:customStyle="1" w:styleId="st">
    <w:name w:val="st"/>
    <w:basedOn w:val="FontParagrafDefault"/>
    <w:rsid w:val="00050A0D"/>
  </w:style>
  <w:style w:type="character" w:styleId="HiperlinkyangDiikuti">
    <w:name w:val="FollowedHyperlink"/>
    <w:basedOn w:val="FontParagrafDefaul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FontParagrafDefault"/>
    <w:rsid w:val="00111C3C"/>
  </w:style>
  <w:style w:type="table" w:customStyle="1" w:styleId="PlainTable21">
    <w:name w:val="Plain Table 21"/>
    <w:basedOn w:val="Tabel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i">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IndenTeksIsi">
    <w:name w:val="Body Text Indent"/>
    <w:basedOn w:val="Normal"/>
    <w:link w:val="IndenTeksIsiKAR"/>
    <w:uiPriority w:val="99"/>
    <w:semiHidden/>
    <w:unhideWhenUsed/>
    <w:rsid w:val="002C567C"/>
    <w:pPr>
      <w:spacing w:after="120"/>
      <w:ind w:left="360"/>
    </w:pPr>
    <w:rPr>
      <w:rFonts w:cs="Times New Roman"/>
      <w:lang w:val="en-US"/>
    </w:rPr>
  </w:style>
  <w:style w:type="character" w:customStyle="1" w:styleId="IndenTeksIsiKAR">
    <w:name w:val="Inden Teks Isi KAR"/>
    <w:basedOn w:val="FontParagrafDefault"/>
    <w:link w:val="IndenTeksIsi"/>
    <w:uiPriority w:val="99"/>
    <w:semiHidden/>
    <w:rsid w:val="002C567C"/>
    <w:rPr>
      <w:rFonts w:ascii="Calibri" w:eastAsia="Calibri" w:hAnsi="Calibri" w:cs="Times New Roman"/>
    </w:rPr>
  </w:style>
  <w:style w:type="character" w:customStyle="1" w:styleId="hps">
    <w:name w:val="hps"/>
    <w:basedOn w:val="FontParagrafDefault"/>
    <w:rsid w:val="002C567C"/>
  </w:style>
  <w:style w:type="character" w:styleId="SebutanHTML">
    <w:name w:val="HTML Cite"/>
    <w:uiPriority w:val="99"/>
    <w:semiHidden/>
    <w:unhideWhenUsed/>
    <w:rsid w:val="007551D1"/>
    <w:rPr>
      <w:i/>
      <w:iCs/>
    </w:rPr>
  </w:style>
  <w:style w:type="character" w:customStyle="1" w:styleId="mw-headline">
    <w:name w:val="mw-headline"/>
    <w:basedOn w:val="FontParagrafDefault"/>
    <w:rsid w:val="00670960"/>
  </w:style>
  <w:style w:type="character" w:customStyle="1" w:styleId="apple-converted-space">
    <w:name w:val="apple-converted-space"/>
    <w:rsid w:val="00670960"/>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SebutanYangBelumTerselesaikan">
    <w:name w:val="Unresolved Mention"/>
    <w:basedOn w:val="FontParagrafDefault"/>
    <w:uiPriority w:val="99"/>
    <w:semiHidden/>
    <w:unhideWhenUsed/>
    <w:rsid w:val="00CE2208"/>
    <w:rPr>
      <w:color w:val="605E5C"/>
      <w:shd w:val="clear" w:color="auto" w:fill="E1DFDD"/>
    </w:rPr>
  </w:style>
  <w:style w:type="paragraph" w:customStyle="1" w:styleId="PythagorasHeading1">
    <w:name w:val="Pythagoras_Heading 1"/>
    <w:basedOn w:val="Normal"/>
    <w:qFormat/>
    <w:rsid w:val="00D17C64"/>
    <w:pPr>
      <w:spacing w:before="120" w:after="120" w:line="240" w:lineRule="auto"/>
    </w:pPr>
    <w:rPr>
      <w:rFonts w:ascii="Times New Roman" w:eastAsia="Times New Roman" w:hAnsi="Times New Roman" w:cs="Times New Roman"/>
      <w:b/>
      <w:lang w:val="en-US"/>
    </w:rPr>
  </w:style>
  <w:style w:type="paragraph" w:customStyle="1" w:styleId="JRPMReference">
    <w:name w:val="JRPM_Reference"/>
    <w:basedOn w:val="Normal"/>
    <w:qFormat/>
    <w:rsid w:val="00AD1470"/>
    <w:pPr>
      <w:spacing w:before="120" w:after="120" w:line="240" w:lineRule="auto"/>
      <w:ind w:left="567" w:hanging="567"/>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c@edu.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asus indonesia</cp:lastModifiedBy>
  <cp:revision>2</cp:revision>
  <dcterms:created xsi:type="dcterms:W3CDTF">2025-06-16T14:58:00Z</dcterms:created>
  <dcterms:modified xsi:type="dcterms:W3CDTF">2025-06-16T14:58:00Z</dcterms:modified>
</cp:coreProperties>
</file>