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79C1D8" w14:textId="4C894358" w:rsidR="00952BA3" w:rsidRPr="00DC60FB" w:rsidRDefault="00DC60FB" w:rsidP="00952BA3">
      <w:pPr>
        <w:spacing w:after="0"/>
        <w:jc w:val="center"/>
        <w:rPr>
          <w:rFonts w:ascii="Arial" w:eastAsia="Times New Roman" w:hAnsi="Arial" w:cs="Arial"/>
          <w:b/>
          <w:bCs/>
          <w:color w:val="000000"/>
          <w:sz w:val="28"/>
          <w:szCs w:val="24"/>
          <w:bdr w:val="none" w:sz="0" w:space="0" w:color="auto" w:frame="1"/>
          <w:lang w:val="en-US"/>
        </w:rPr>
      </w:pPr>
      <w:r>
        <w:rPr>
          <w:rFonts w:ascii="Arial" w:eastAsia="Times New Roman" w:hAnsi="Arial" w:cs="Arial"/>
          <w:b/>
          <w:bCs/>
          <w:color w:val="000000"/>
          <w:sz w:val="28"/>
          <w:szCs w:val="24"/>
          <w:bdr w:val="none" w:sz="0" w:space="0" w:color="auto" w:frame="1"/>
          <w:lang w:val="en-US"/>
        </w:rPr>
        <w:t xml:space="preserve">Uji Daya Hambat Antibakteri Produk Sabun Cuci Tangan Ekstrak Kulit Kakao </w:t>
      </w:r>
      <w:r>
        <w:rPr>
          <w:rFonts w:ascii="Arial" w:eastAsia="Times New Roman" w:hAnsi="Arial" w:cs="Arial"/>
          <w:b/>
          <w:bCs/>
          <w:i/>
          <w:color w:val="000000"/>
          <w:sz w:val="28"/>
          <w:szCs w:val="24"/>
          <w:bdr w:val="none" w:sz="0" w:space="0" w:color="auto" w:frame="1"/>
          <w:lang w:val="en-US"/>
        </w:rPr>
        <w:t>(Theobroma cacao L.)</w:t>
      </w:r>
      <w:r>
        <w:rPr>
          <w:rFonts w:ascii="Arial" w:eastAsia="Times New Roman" w:hAnsi="Arial" w:cs="Arial"/>
          <w:b/>
          <w:bCs/>
          <w:color w:val="000000"/>
          <w:sz w:val="28"/>
          <w:szCs w:val="24"/>
          <w:bdr w:val="none" w:sz="0" w:space="0" w:color="auto" w:frame="1"/>
          <w:lang w:val="en-US"/>
        </w:rPr>
        <w:t xml:space="preserve"> Pada Bakteri Patogen</w:t>
      </w:r>
    </w:p>
    <w:p w14:paraId="520E6138" w14:textId="77777777" w:rsidR="00E45447" w:rsidRPr="00FC2C13" w:rsidRDefault="00E45447">
      <w:pPr>
        <w:spacing w:after="0" w:line="240" w:lineRule="auto"/>
        <w:jc w:val="both"/>
        <w:rPr>
          <w:rFonts w:ascii="Arial" w:eastAsia="Times New Roman" w:hAnsi="Arial" w:cs="Arial"/>
          <w:b/>
          <w:sz w:val="24"/>
          <w:szCs w:val="28"/>
        </w:rPr>
      </w:pPr>
    </w:p>
    <w:p w14:paraId="0CB494D0" w14:textId="0F9CABB2" w:rsidR="00E45447" w:rsidRPr="00B55A4F" w:rsidRDefault="00E94B0D">
      <w:pPr>
        <w:spacing w:after="0" w:line="240" w:lineRule="auto"/>
        <w:jc w:val="center"/>
        <w:rPr>
          <w:rFonts w:ascii="Arial" w:eastAsia="Book Antiqua" w:hAnsi="Arial" w:cs="Arial"/>
          <w:b/>
          <w:sz w:val="24"/>
          <w:szCs w:val="24"/>
        </w:rPr>
      </w:pPr>
      <w:r>
        <w:rPr>
          <w:rFonts w:ascii="Arial" w:eastAsia="Book Antiqua" w:hAnsi="Arial" w:cs="Arial"/>
          <w:b/>
          <w:sz w:val="24"/>
          <w:szCs w:val="24"/>
          <w:vertAlign w:val="superscript"/>
          <w:lang w:val="en-US"/>
        </w:rPr>
        <w:t>1</w:t>
      </w:r>
      <w:r>
        <w:rPr>
          <w:rFonts w:ascii="Arial" w:eastAsia="Book Antiqua" w:hAnsi="Arial" w:cs="Arial"/>
          <w:b/>
          <w:sz w:val="24"/>
          <w:szCs w:val="24"/>
          <w:lang w:val="en-US"/>
        </w:rPr>
        <w:t>Annisa Mulya Dewi,*</w:t>
      </w:r>
      <w:r>
        <w:rPr>
          <w:rFonts w:ascii="Arial" w:eastAsia="Book Antiqua" w:hAnsi="Arial" w:cs="Arial"/>
          <w:b/>
          <w:sz w:val="24"/>
          <w:szCs w:val="24"/>
          <w:vertAlign w:val="superscript"/>
        </w:rPr>
        <w:t>2</w:t>
      </w:r>
      <w:r w:rsidR="00DC60FB">
        <w:rPr>
          <w:rFonts w:ascii="Arial" w:eastAsia="Book Antiqua" w:hAnsi="Arial" w:cs="Arial"/>
          <w:b/>
          <w:sz w:val="24"/>
          <w:szCs w:val="24"/>
        </w:rPr>
        <w:t>Ika Priantari</w:t>
      </w:r>
      <w:r w:rsidR="00A87B03" w:rsidRPr="00B55A4F">
        <w:rPr>
          <w:rFonts w:ascii="Arial" w:eastAsia="Book Antiqua" w:hAnsi="Arial" w:cs="Arial"/>
          <w:b/>
          <w:sz w:val="24"/>
          <w:szCs w:val="24"/>
        </w:rPr>
        <w:t xml:space="preserve">, </w:t>
      </w:r>
      <w:r>
        <w:rPr>
          <w:rFonts w:ascii="Arial" w:eastAsia="Book Antiqua" w:hAnsi="Arial" w:cs="Arial"/>
          <w:b/>
          <w:sz w:val="24"/>
          <w:szCs w:val="24"/>
          <w:vertAlign w:val="superscript"/>
        </w:rPr>
        <w:t>3</w:t>
      </w:r>
      <w:r w:rsidR="00DC60FB">
        <w:rPr>
          <w:rFonts w:ascii="Arial" w:eastAsia="Book Antiqua" w:hAnsi="Arial" w:cs="Arial"/>
          <w:b/>
          <w:sz w:val="24"/>
          <w:szCs w:val="24"/>
        </w:rPr>
        <w:t>Kukuh Munandar</w:t>
      </w:r>
    </w:p>
    <w:p w14:paraId="06BD9F85" w14:textId="02A902F6" w:rsidR="00E45447" w:rsidRPr="00B55A4F" w:rsidRDefault="00FC2C13">
      <w:pPr>
        <w:spacing w:after="0" w:line="240" w:lineRule="auto"/>
        <w:jc w:val="center"/>
        <w:rPr>
          <w:rFonts w:ascii="Arial" w:eastAsia="Book Antiqua" w:hAnsi="Arial" w:cs="Arial"/>
          <w:b/>
          <w:sz w:val="16"/>
          <w:szCs w:val="16"/>
        </w:rPr>
      </w:pPr>
      <w:r w:rsidRPr="00FC2C13">
        <w:rPr>
          <w:rFonts w:ascii="Arial" w:eastAsia="Book Antiqua" w:hAnsi="Arial" w:cs="Arial"/>
          <w:color w:val="000000"/>
          <w:sz w:val="20"/>
          <w:szCs w:val="20"/>
          <w:vertAlign w:val="superscript"/>
          <w:lang w:val="en-US"/>
        </w:rPr>
        <w:t>1,2</w:t>
      </w:r>
      <w:r w:rsidR="00DC60FB">
        <w:rPr>
          <w:rFonts w:ascii="Arial" w:eastAsia="Book Antiqua" w:hAnsi="Arial" w:cs="Arial"/>
          <w:color w:val="000000"/>
          <w:sz w:val="20"/>
          <w:szCs w:val="20"/>
          <w:vertAlign w:val="superscript"/>
          <w:lang w:val="en-US"/>
        </w:rPr>
        <w:t>,3</w:t>
      </w:r>
      <w:r>
        <w:rPr>
          <w:rFonts w:ascii="Arial" w:eastAsia="Book Antiqua" w:hAnsi="Arial" w:cs="Arial"/>
          <w:color w:val="000000"/>
          <w:sz w:val="20"/>
          <w:szCs w:val="20"/>
          <w:lang w:val="en-US"/>
        </w:rPr>
        <w:t>P</w:t>
      </w:r>
      <w:r w:rsidR="00051A99">
        <w:rPr>
          <w:rFonts w:ascii="Arial" w:eastAsia="Book Antiqua" w:hAnsi="Arial" w:cs="Arial"/>
          <w:color w:val="000000"/>
          <w:sz w:val="20"/>
          <w:szCs w:val="20"/>
          <w:lang w:val="en-US"/>
        </w:rPr>
        <w:t>rogram Studi P</w:t>
      </w:r>
      <w:r>
        <w:rPr>
          <w:rFonts w:ascii="Arial" w:eastAsia="Book Antiqua" w:hAnsi="Arial" w:cs="Arial"/>
          <w:color w:val="000000"/>
          <w:sz w:val="20"/>
          <w:szCs w:val="20"/>
          <w:lang w:val="en-US"/>
        </w:rPr>
        <w:t>endidikan Biologi</w:t>
      </w:r>
      <w:r w:rsidR="00A87B03" w:rsidRPr="00B55A4F">
        <w:rPr>
          <w:rFonts w:ascii="Arial" w:eastAsia="Book Antiqua" w:hAnsi="Arial" w:cs="Arial"/>
          <w:color w:val="000000"/>
          <w:sz w:val="20"/>
          <w:szCs w:val="20"/>
        </w:rPr>
        <w:t>, Fa</w:t>
      </w:r>
      <w:r w:rsidR="00DC60FB">
        <w:rPr>
          <w:rFonts w:ascii="Arial" w:eastAsia="Book Antiqua" w:hAnsi="Arial" w:cs="Arial"/>
          <w:color w:val="000000"/>
          <w:sz w:val="20"/>
          <w:szCs w:val="20"/>
          <w:lang w:val="en-US"/>
        </w:rPr>
        <w:t>kultas Keguruan dan Ilmu Pendidikan,Universitas Muhammadiyah Jember, Jember</w:t>
      </w:r>
      <w:r w:rsidR="00051A99">
        <w:rPr>
          <w:rFonts w:ascii="Arial" w:eastAsia="Book Antiqua" w:hAnsi="Arial" w:cs="Arial"/>
          <w:color w:val="000000"/>
          <w:sz w:val="20"/>
          <w:szCs w:val="20"/>
          <w:lang w:val="en-US"/>
        </w:rPr>
        <w:t xml:space="preserve">, </w:t>
      </w:r>
      <w:r w:rsidR="00DC60FB">
        <w:rPr>
          <w:rFonts w:ascii="Arial" w:eastAsia="Book Antiqua" w:hAnsi="Arial" w:cs="Arial"/>
          <w:color w:val="000000"/>
          <w:sz w:val="20"/>
          <w:szCs w:val="20"/>
        </w:rPr>
        <w:t>Indonesia</w:t>
      </w:r>
    </w:p>
    <w:p w14:paraId="39A080DD" w14:textId="5AE57529" w:rsidR="00E45447" w:rsidRPr="009F11EA" w:rsidRDefault="00A87B03">
      <w:pPr>
        <w:spacing w:after="0" w:line="240" w:lineRule="auto"/>
        <w:jc w:val="center"/>
        <w:rPr>
          <w:rFonts w:ascii="Arial" w:eastAsia="Book Antiqua" w:hAnsi="Arial" w:cs="Arial"/>
          <w:i/>
          <w:color w:val="000000"/>
          <w:sz w:val="20"/>
          <w:szCs w:val="20"/>
        </w:rPr>
      </w:pPr>
      <w:r w:rsidRPr="009F11EA">
        <w:rPr>
          <w:rFonts w:ascii="Arial" w:eastAsia="Book Antiqua" w:hAnsi="Arial" w:cs="Arial"/>
          <w:i/>
          <w:color w:val="000000"/>
          <w:sz w:val="20"/>
          <w:szCs w:val="20"/>
        </w:rPr>
        <w:t xml:space="preserve">*Corresponding Author e-mail: </w:t>
      </w:r>
      <w:r w:rsidR="00DC60FB">
        <w:rPr>
          <w:rFonts w:ascii="Arial" w:eastAsia="Book Antiqua" w:hAnsi="Arial" w:cs="Arial"/>
          <w:i/>
          <w:color w:val="0563C1"/>
          <w:sz w:val="20"/>
          <w:szCs w:val="20"/>
          <w:u w:val="single"/>
        </w:rPr>
        <w:t>ikapriantari@unmuhjember.ac.id</w:t>
      </w:r>
    </w:p>
    <w:p w14:paraId="0C77E586" w14:textId="5B2FC289" w:rsidR="00E45447" w:rsidRPr="00116953" w:rsidRDefault="00A87B03">
      <w:pPr>
        <w:jc w:val="center"/>
        <w:rPr>
          <w:rFonts w:ascii="Arial" w:eastAsia="Book Antiqua" w:hAnsi="Arial" w:cs="Arial"/>
          <w:sz w:val="18"/>
          <w:szCs w:val="18"/>
          <w:lang w:val="en-US"/>
        </w:rPr>
      </w:pPr>
      <w:r w:rsidRPr="00116953">
        <w:rPr>
          <w:rFonts w:ascii="Arial" w:eastAsia="Book Antiqua" w:hAnsi="Arial" w:cs="Arial"/>
          <w:i/>
          <w:sz w:val="18"/>
          <w:szCs w:val="18"/>
        </w:rPr>
        <w:t>Received: Month Year; Revised: Month Year; Published: Month Year</w:t>
      </w:r>
      <w:r w:rsidR="00051A99" w:rsidRPr="00116953">
        <w:rPr>
          <w:rFonts w:ascii="Arial" w:eastAsia="Book Antiqua" w:hAnsi="Arial" w:cs="Arial"/>
          <w:i/>
          <w:sz w:val="18"/>
          <w:szCs w:val="18"/>
          <w:lang w:val="en-US"/>
        </w:rPr>
        <w:t xml:space="preserve"> </w:t>
      </w:r>
      <w:r w:rsidR="00051A99" w:rsidRPr="00116953">
        <w:rPr>
          <w:rFonts w:ascii="Arial" w:eastAsia="Book Antiqua" w:hAnsi="Arial" w:cs="Arial"/>
          <w:b/>
          <w:i/>
          <w:color w:val="000000"/>
          <w:sz w:val="18"/>
          <w:szCs w:val="18"/>
        </w:rPr>
        <w:t>(</w:t>
      </w:r>
      <w:r w:rsidR="00051A99" w:rsidRPr="00116953">
        <w:rPr>
          <w:rFonts w:ascii="Arial" w:eastAsia="Book Antiqua" w:hAnsi="Arial" w:cs="Arial"/>
          <w:b/>
          <w:i/>
          <w:color w:val="000000"/>
          <w:sz w:val="18"/>
          <w:szCs w:val="18"/>
          <w:lang w:val="en-US"/>
        </w:rPr>
        <w:t>9</w:t>
      </w:r>
      <w:r w:rsidR="00051A99" w:rsidRPr="00116953">
        <w:rPr>
          <w:rFonts w:ascii="Arial" w:eastAsia="Book Antiqua" w:hAnsi="Arial" w:cs="Arial"/>
          <w:b/>
          <w:i/>
          <w:color w:val="000000"/>
          <w:sz w:val="18"/>
          <w:szCs w:val="18"/>
        </w:rPr>
        <w:t>pt normal italic)</w:t>
      </w:r>
    </w:p>
    <w:p w14:paraId="26073414" w14:textId="77777777" w:rsidR="00DC60FB" w:rsidRDefault="00A40F92" w:rsidP="00D74190">
      <w:pPr>
        <w:spacing w:line="240" w:lineRule="auto"/>
        <w:jc w:val="both"/>
        <w:rPr>
          <w:rFonts w:ascii="Arial" w:hAnsi="Arial" w:cs="Arial"/>
          <w:color w:val="000000" w:themeColor="text1"/>
          <w:sz w:val="18"/>
          <w:szCs w:val="18"/>
        </w:rPr>
      </w:pPr>
      <w:r w:rsidRPr="00B55A4F">
        <w:rPr>
          <w:rFonts w:ascii="Arial" w:eastAsia="Times New Roman" w:hAnsi="Arial" w:cs="Arial"/>
          <w:b/>
          <w:color w:val="000000"/>
          <w:sz w:val="18"/>
          <w:szCs w:val="18"/>
          <w:lang w:val="en-GB"/>
        </w:rPr>
        <w:t>Abstrak</w:t>
      </w:r>
      <w:r w:rsidRPr="00B55A4F">
        <w:rPr>
          <w:rFonts w:ascii="Arial" w:eastAsia="Times New Roman" w:hAnsi="Arial" w:cs="Arial"/>
          <w:color w:val="000000"/>
          <w:sz w:val="18"/>
          <w:szCs w:val="18"/>
          <w:lang w:val="en-GB"/>
        </w:rPr>
        <w:t xml:space="preserve">: </w:t>
      </w:r>
      <w:r w:rsidR="00DC60FB" w:rsidRPr="00DC60FB">
        <w:rPr>
          <w:rFonts w:ascii="Arial" w:hAnsi="Arial" w:cs="Arial"/>
          <w:color w:val="000000" w:themeColor="text1"/>
          <w:sz w:val="18"/>
          <w:szCs w:val="18"/>
        </w:rPr>
        <w:t xml:space="preserve">Penelitian ini bertujuan untuk mengeksplorasi efektivitas ekstrak kulit kakao </w:t>
      </w:r>
      <w:r w:rsidR="00DC60FB" w:rsidRPr="00DC60FB">
        <w:rPr>
          <w:rFonts w:ascii="Arial" w:hAnsi="Arial" w:cs="Arial"/>
          <w:i/>
          <w:color w:val="000000" w:themeColor="text1"/>
          <w:sz w:val="18"/>
          <w:szCs w:val="18"/>
        </w:rPr>
        <w:t>(Theobroma cacao L.)</w:t>
      </w:r>
      <w:r w:rsidR="00DC60FB" w:rsidRPr="00DC60FB">
        <w:rPr>
          <w:rFonts w:ascii="Arial" w:hAnsi="Arial" w:cs="Arial"/>
          <w:color w:val="000000" w:themeColor="text1"/>
          <w:sz w:val="18"/>
          <w:szCs w:val="18"/>
        </w:rPr>
        <w:t xml:space="preserve"> sebagai agen antibakteri terhadap bakteri patogen </w:t>
      </w:r>
      <w:r w:rsidR="00DC60FB" w:rsidRPr="00DC60FB">
        <w:rPr>
          <w:rFonts w:ascii="Arial" w:hAnsi="Arial" w:cs="Arial"/>
          <w:i/>
          <w:color w:val="000000" w:themeColor="text1"/>
          <w:sz w:val="18"/>
          <w:szCs w:val="18"/>
        </w:rPr>
        <w:t>Escherichia coli, Staphylococcus aureus</w:t>
      </w:r>
      <w:r w:rsidR="00DC60FB" w:rsidRPr="00DC60FB">
        <w:rPr>
          <w:rFonts w:ascii="Arial" w:hAnsi="Arial" w:cs="Arial"/>
          <w:color w:val="000000" w:themeColor="text1"/>
          <w:sz w:val="18"/>
          <w:szCs w:val="18"/>
        </w:rPr>
        <w:t xml:space="preserve">, dan </w:t>
      </w:r>
      <w:r w:rsidR="00DC60FB" w:rsidRPr="00DC60FB">
        <w:rPr>
          <w:rFonts w:ascii="Arial" w:hAnsi="Arial" w:cs="Arial"/>
          <w:i/>
          <w:color w:val="000000" w:themeColor="text1"/>
          <w:sz w:val="18"/>
          <w:szCs w:val="18"/>
        </w:rPr>
        <w:t>Salmonella typhi.</w:t>
      </w:r>
      <w:r w:rsidR="00DC60FB" w:rsidRPr="00DC60FB">
        <w:rPr>
          <w:rFonts w:ascii="Arial" w:hAnsi="Arial" w:cs="Arial"/>
          <w:color w:val="000000" w:themeColor="text1"/>
          <w:sz w:val="18"/>
          <w:szCs w:val="18"/>
        </w:rPr>
        <w:t xml:space="preserve"> Metode yang digunakan adalah eksperimen dengan rancangan acak lengkap pola faktorial (3 x 3), yang melibatkan variasi konsentrasi sabun</w:t>
      </w:r>
      <w:r w:rsidR="00DC60FB">
        <w:rPr>
          <w:rFonts w:ascii="Arial" w:hAnsi="Arial" w:cs="Arial"/>
          <w:color w:val="000000" w:themeColor="text1"/>
          <w:sz w:val="18"/>
          <w:szCs w:val="18"/>
          <w:lang w:val="en-US"/>
        </w:rPr>
        <w:t xml:space="preserve"> ekstrak</w:t>
      </w:r>
      <w:r w:rsidR="00DC60FB" w:rsidRPr="00DC60FB">
        <w:rPr>
          <w:rFonts w:ascii="Arial" w:hAnsi="Arial" w:cs="Arial"/>
          <w:color w:val="000000" w:themeColor="text1"/>
          <w:sz w:val="18"/>
          <w:szCs w:val="18"/>
        </w:rPr>
        <w:t xml:space="preserve"> (80%, 90%, dan 100%) dan jenis bakteri. Uji daya hambat dilakukan dengan metode difusi cakram, dan hasil menunjukkan bahwa sabun ekstrak kulit kakao memiliki aktivitas antibakteri dengan kategori lemah hingga sedang. Diameter zona hambat terbesar ditemukan pada </w:t>
      </w:r>
      <w:r w:rsidR="00DC60FB" w:rsidRPr="00DC60FB">
        <w:rPr>
          <w:rFonts w:ascii="Arial" w:hAnsi="Arial" w:cs="Arial"/>
          <w:i/>
          <w:color w:val="000000" w:themeColor="text1"/>
          <w:sz w:val="18"/>
          <w:szCs w:val="18"/>
        </w:rPr>
        <w:t>Staphylococcus aureus</w:t>
      </w:r>
      <w:r w:rsidR="00DC60FB" w:rsidRPr="00DC60FB">
        <w:rPr>
          <w:rFonts w:ascii="Arial" w:hAnsi="Arial" w:cs="Arial"/>
          <w:color w:val="000000" w:themeColor="text1"/>
          <w:sz w:val="18"/>
          <w:szCs w:val="18"/>
        </w:rPr>
        <w:t xml:space="preserve"> (13,77 mm pada konsentrasi 100%), diikuti oleh Salmonella typhi (8,81 mm) dan Escherichia coli (6,3 mm). Hasil analisis ANOVA menunjukkan perbedaan signifikan antara rata-rata zona hambat ketiga jenis bakteri (p &lt; 0,05). Penelitian ini memberikan informasi penting mengenai potensi kulit kakao sebagai bahan baku alami dalam pembuatan produk pembersih yang ramah lingkungan.</w:t>
      </w:r>
    </w:p>
    <w:p w14:paraId="7C32CCF6" w14:textId="74DA7904" w:rsidR="00A40F92" w:rsidRPr="00DC60FB" w:rsidRDefault="00A40F92" w:rsidP="00DC60FB">
      <w:pPr>
        <w:spacing w:line="240" w:lineRule="auto"/>
        <w:jc w:val="both"/>
        <w:rPr>
          <w:rFonts w:ascii="Arial" w:hAnsi="Arial" w:cs="Arial"/>
          <w:color w:val="000000" w:themeColor="text1"/>
          <w:sz w:val="18"/>
          <w:szCs w:val="18"/>
        </w:rPr>
      </w:pPr>
      <w:r w:rsidRPr="00454E67">
        <w:rPr>
          <w:rFonts w:ascii="Arial" w:eastAsia="Times New Roman" w:hAnsi="Arial" w:cs="Arial"/>
          <w:b/>
          <w:color w:val="000000"/>
          <w:sz w:val="18"/>
          <w:szCs w:val="18"/>
          <w:lang w:val="en-US"/>
        </w:rPr>
        <w:t>Kata Kunci:</w:t>
      </w:r>
      <w:r w:rsidR="00454E67">
        <w:rPr>
          <w:rFonts w:ascii="Arial" w:eastAsia="Times New Roman" w:hAnsi="Arial" w:cs="Arial"/>
          <w:b/>
          <w:color w:val="000000"/>
          <w:sz w:val="18"/>
          <w:szCs w:val="18"/>
          <w:lang w:val="en-US"/>
        </w:rPr>
        <w:t xml:space="preserve"> </w:t>
      </w:r>
      <w:r w:rsidR="00DC60FB">
        <w:rPr>
          <w:rFonts w:ascii="Arial" w:eastAsia="Times New Roman" w:hAnsi="Arial" w:cs="Arial"/>
          <w:color w:val="000000"/>
          <w:sz w:val="18"/>
          <w:szCs w:val="18"/>
          <w:lang w:val="en-US"/>
        </w:rPr>
        <w:t>antibakteri</w:t>
      </w:r>
      <w:r w:rsidR="00454E67" w:rsidRPr="00454E67">
        <w:rPr>
          <w:rFonts w:ascii="Arial" w:eastAsia="Times New Roman" w:hAnsi="Arial" w:cs="Arial"/>
          <w:color w:val="000000"/>
          <w:sz w:val="18"/>
          <w:szCs w:val="18"/>
          <w:lang w:val="en-US"/>
        </w:rPr>
        <w:t xml:space="preserve">; </w:t>
      </w:r>
      <w:r w:rsidR="00DC60FB">
        <w:rPr>
          <w:rFonts w:ascii="Arial" w:eastAsia="Times New Roman" w:hAnsi="Arial" w:cs="Arial"/>
          <w:color w:val="000000"/>
          <w:sz w:val="18"/>
          <w:szCs w:val="18"/>
          <w:lang w:val="en-US"/>
        </w:rPr>
        <w:t xml:space="preserve">ekstrak kulit kakao; </w:t>
      </w:r>
      <w:r w:rsidR="00D74190">
        <w:rPr>
          <w:rFonts w:ascii="Arial" w:eastAsia="Times New Roman" w:hAnsi="Arial" w:cs="Arial"/>
          <w:i/>
          <w:color w:val="000000"/>
          <w:sz w:val="18"/>
          <w:szCs w:val="18"/>
          <w:lang w:val="en-US"/>
        </w:rPr>
        <w:t>E</w:t>
      </w:r>
      <w:r w:rsidR="00DC60FB">
        <w:rPr>
          <w:rFonts w:ascii="Arial" w:eastAsia="Times New Roman" w:hAnsi="Arial" w:cs="Arial"/>
          <w:i/>
          <w:color w:val="000000"/>
          <w:sz w:val="18"/>
          <w:szCs w:val="18"/>
          <w:lang w:val="en-US"/>
        </w:rPr>
        <w:t>schericia coli</w:t>
      </w:r>
      <w:r w:rsidR="00DC60FB">
        <w:rPr>
          <w:rFonts w:ascii="Arial" w:eastAsia="Times New Roman" w:hAnsi="Arial" w:cs="Arial"/>
          <w:color w:val="000000"/>
          <w:sz w:val="18"/>
          <w:szCs w:val="18"/>
          <w:lang w:val="en-US"/>
        </w:rPr>
        <w:t xml:space="preserve">; </w:t>
      </w:r>
      <w:r w:rsidR="00DC60FB">
        <w:rPr>
          <w:rFonts w:ascii="Arial" w:eastAsia="Times New Roman" w:hAnsi="Arial" w:cs="Arial"/>
          <w:i/>
          <w:color w:val="000000"/>
          <w:sz w:val="18"/>
          <w:szCs w:val="18"/>
          <w:lang w:val="en-US"/>
        </w:rPr>
        <w:t>Staphylococcus aureus</w:t>
      </w:r>
      <w:r w:rsidR="00DC60FB">
        <w:rPr>
          <w:rFonts w:ascii="Arial" w:eastAsia="Times New Roman" w:hAnsi="Arial" w:cs="Arial"/>
          <w:color w:val="000000"/>
          <w:sz w:val="18"/>
          <w:szCs w:val="18"/>
          <w:lang w:val="en-US"/>
        </w:rPr>
        <w:t xml:space="preserve">; </w:t>
      </w:r>
      <w:r w:rsidR="00DC60FB">
        <w:rPr>
          <w:rFonts w:ascii="Arial" w:eastAsia="Times New Roman" w:hAnsi="Arial" w:cs="Arial"/>
          <w:i/>
          <w:color w:val="000000"/>
          <w:sz w:val="18"/>
          <w:szCs w:val="18"/>
          <w:lang w:val="en-US"/>
        </w:rPr>
        <w:t>Salmonella thypi</w:t>
      </w:r>
    </w:p>
    <w:p w14:paraId="2C4DF452" w14:textId="3A38A6B7" w:rsidR="00DC60FB" w:rsidRDefault="00A40F92" w:rsidP="00D74190">
      <w:pPr>
        <w:spacing w:line="240" w:lineRule="auto"/>
        <w:jc w:val="both"/>
        <w:rPr>
          <w:rFonts w:ascii="Arial" w:hAnsi="Arial" w:cs="Arial"/>
          <w:i/>
          <w:color w:val="000000" w:themeColor="text1"/>
          <w:sz w:val="18"/>
          <w:szCs w:val="18"/>
        </w:rPr>
      </w:pPr>
      <w:r w:rsidRPr="00454E67">
        <w:rPr>
          <w:rFonts w:ascii="Arial" w:eastAsia="Times New Roman" w:hAnsi="Arial" w:cs="Arial"/>
          <w:b/>
          <w:i/>
          <w:sz w:val="18"/>
          <w:szCs w:val="18"/>
        </w:rPr>
        <w:t>Abstract</w:t>
      </w:r>
      <w:r w:rsidRPr="00454E67">
        <w:rPr>
          <w:rFonts w:ascii="Arial" w:eastAsia="Times New Roman" w:hAnsi="Arial" w:cs="Arial"/>
          <w:b/>
          <w:i/>
          <w:sz w:val="18"/>
          <w:szCs w:val="18"/>
          <w:lang w:val="en-GB"/>
        </w:rPr>
        <w:t>:</w:t>
      </w:r>
      <w:r w:rsidRPr="00B55A4F">
        <w:rPr>
          <w:rFonts w:ascii="Arial" w:eastAsia="Times New Roman" w:hAnsi="Arial" w:cs="Arial"/>
          <w:b/>
          <w:sz w:val="18"/>
          <w:szCs w:val="18"/>
          <w:lang w:val="en-GB"/>
        </w:rPr>
        <w:t xml:space="preserve"> </w:t>
      </w:r>
      <w:r w:rsidR="00DC60FB" w:rsidRPr="00D74190">
        <w:rPr>
          <w:rFonts w:ascii="Arial" w:hAnsi="Arial" w:cs="Arial"/>
          <w:color w:val="000000" w:themeColor="text1"/>
          <w:sz w:val="18"/>
          <w:szCs w:val="18"/>
        </w:rPr>
        <w:t>T</w:t>
      </w:r>
      <w:r w:rsidR="00DC60FB" w:rsidRPr="00D74190">
        <w:rPr>
          <w:rFonts w:ascii="Arial" w:hAnsi="Arial" w:cs="Arial"/>
          <w:i/>
          <w:color w:val="000000" w:themeColor="text1"/>
          <w:sz w:val="18"/>
          <w:szCs w:val="18"/>
        </w:rPr>
        <w:t>his study aims to explore the effectiveness of cocoa husk extract (Theobroma cacao L.) as an antibacterial agent against pathogenic bacteria Escherichia coli, Staphylococcus aureus, and Salmonella typhi. The method used was an experiment with a completely randomized design with a factorial pattern (3 x 3), involving variations in soap concentration (80%, 90%, and 100%) and types of bacteria. The inhibition test was carried out using the disc diffusion method, and the results showed that cocoa husk extract soap had antibacterial activity in the weak to moderate category. The largest inhibition zone diameter was found in Staphylococcus aureus (13.77 mm at a concentration of 100%), followed by Salmonella typhi (8.81 mm) and Escherichia coli (6.3 mm). The results of the ANOVA analysis showed a significant difference between the average inhibition zones of the three types of bacteria (p &lt; 0.05). This study provides important information regarding the potential of cocoa husk as a natural raw material in the manufacture of environmentally friendly cleaning products.</w:t>
      </w:r>
    </w:p>
    <w:p w14:paraId="2A6092F9" w14:textId="316ED2C1" w:rsidR="00D74190" w:rsidRPr="00D74190" w:rsidRDefault="00D74190" w:rsidP="00D74190">
      <w:pPr>
        <w:spacing w:line="240" w:lineRule="auto"/>
        <w:jc w:val="both"/>
        <w:rPr>
          <w:rFonts w:asciiTheme="majorHAnsi" w:hAnsiTheme="majorHAnsi"/>
          <w:b/>
          <w:i/>
          <w:color w:val="000000" w:themeColor="text1"/>
          <w:sz w:val="20"/>
          <w:szCs w:val="20"/>
          <w:lang w:val="en-US"/>
        </w:rPr>
      </w:pPr>
      <w:r>
        <w:rPr>
          <w:rFonts w:ascii="Arial" w:hAnsi="Arial" w:cs="Arial"/>
          <w:b/>
          <w:i/>
          <w:color w:val="000000" w:themeColor="text1"/>
          <w:sz w:val="18"/>
          <w:szCs w:val="18"/>
          <w:lang w:val="en-US"/>
        </w:rPr>
        <w:t>Keywords: antibacterial; cocoa husk extract; Eschericia coli; Salmonella thypi; Staphylococcus aureus</w:t>
      </w:r>
    </w:p>
    <w:p w14:paraId="588F5AF2" w14:textId="067E653C" w:rsidR="00A40F92" w:rsidRPr="009C771C" w:rsidRDefault="00A40F92" w:rsidP="00DC60FB">
      <w:pPr>
        <w:spacing w:after="0" w:line="240" w:lineRule="auto"/>
        <w:jc w:val="both"/>
        <w:rPr>
          <w:rStyle w:val="Hyperlink"/>
          <w:rFonts w:ascii="Arial" w:hAnsi="Arial" w:cs="Arial"/>
          <w:sz w:val="18"/>
          <w:szCs w:val="18"/>
        </w:rPr>
      </w:pPr>
      <w:r w:rsidRPr="009C771C">
        <w:rPr>
          <w:rFonts w:ascii="Arial" w:hAnsi="Arial" w:cs="Arial"/>
          <w:b/>
          <w:i/>
          <w:sz w:val="18"/>
          <w:szCs w:val="18"/>
        </w:rPr>
        <w:t>How to Cite</w:t>
      </w:r>
      <w:r w:rsidRPr="009C771C">
        <w:rPr>
          <w:rFonts w:ascii="Arial" w:hAnsi="Arial" w:cs="Arial"/>
          <w:i/>
          <w:sz w:val="18"/>
          <w:szCs w:val="18"/>
        </w:rPr>
        <w:t xml:space="preserve">: </w:t>
      </w:r>
      <w:r w:rsidR="00467B75">
        <w:rPr>
          <w:rFonts w:ascii="Arial" w:hAnsi="Arial" w:cs="Arial"/>
          <w:sz w:val="18"/>
          <w:szCs w:val="18"/>
        </w:rPr>
        <w:t>Ika Priantari., Kukuh</w:t>
      </w:r>
      <w:r w:rsidR="00467B75">
        <w:rPr>
          <w:rFonts w:ascii="Arial" w:hAnsi="Arial" w:cs="Arial"/>
          <w:sz w:val="18"/>
          <w:szCs w:val="18"/>
          <w:lang w:val="en-US"/>
        </w:rPr>
        <w:t xml:space="preserve"> Munandar</w:t>
      </w:r>
      <w:r w:rsidR="00467B75">
        <w:rPr>
          <w:rFonts w:ascii="Arial" w:hAnsi="Arial" w:cs="Arial"/>
          <w:sz w:val="18"/>
          <w:szCs w:val="18"/>
        </w:rPr>
        <w:t xml:space="preserve">., &amp; Annisa Mulya Dewi. (2025). </w:t>
      </w:r>
      <w:r w:rsidR="00467B75">
        <w:rPr>
          <w:rFonts w:ascii="Arial" w:hAnsi="Arial" w:cs="Arial"/>
          <w:sz w:val="18"/>
          <w:szCs w:val="18"/>
          <w:lang w:val="en-US"/>
        </w:rPr>
        <w:t xml:space="preserve">Uji Daya Hambat Antibakteri Produk Sabun Cuci Tangan Ekstrak Kulit Kakao </w:t>
      </w:r>
      <w:r w:rsidR="00467B75">
        <w:rPr>
          <w:rFonts w:ascii="Arial" w:hAnsi="Arial" w:cs="Arial"/>
          <w:i/>
          <w:sz w:val="18"/>
          <w:szCs w:val="18"/>
          <w:lang w:val="en-US"/>
        </w:rPr>
        <w:t>(Theobroma cacao L.)</w:t>
      </w:r>
      <w:r w:rsidR="00467B75">
        <w:rPr>
          <w:rFonts w:ascii="Arial" w:hAnsi="Arial" w:cs="Arial"/>
          <w:sz w:val="18"/>
          <w:szCs w:val="18"/>
          <w:lang w:val="en-US"/>
        </w:rPr>
        <w:t xml:space="preserve"> Pada Bakteri Patogen</w:t>
      </w:r>
      <w:r w:rsidRPr="009C771C">
        <w:rPr>
          <w:rFonts w:ascii="Arial" w:hAnsi="Arial" w:cs="Arial"/>
          <w:sz w:val="18"/>
          <w:szCs w:val="18"/>
        </w:rPr>
        <w:t xml:space="preserve">. </w:t>
      </w:r>
      <w:r w:rsidR="00454E67" w:rsidRPr="009C771C">
        <w:rPr>
          <w:rFonts w:ascii="Arial" w:eastAsia="Times New Roman" w:hAnsi="Arial" w:cs="Arial"/>
          <w:bCs/>
          <w:i/>
          <w:sz w:val="18"/>
          <w:szCs w:val="18"/>
        </w:rPr>
        <w:t>Bioscientist</w:t>
      </w:r>
      <w:r w:rsidRPr="009C771C">
        <w:rPr>
          <w:rFonts w:ascii="Arial" w:eastAsia="Times New Roman" w:hAnsi="Arial" w:cs="Arial"/>
          <w:bCs/>
          <w:i/>
          <w:sz w:val="18"/>
          <w:szCs w:val="18"/>
        </w:rPr>
        <w:t xml:space="preserve">: </w:t>
      </w:r>
      <w:r w:rsidR="00454E67" w:rsidRPr="009C771C">
        <w:rPr>
          <w:rFonts w:ascii="Arial" w:eastAsia="Times New Roman" w:hAnsi="Arial" w:cs="Arial"/>
          <w:bCs/>
          <w:i/>
          <w:sz w:val="18"/>
          <w:szCs w:val="18"/>
        </w:rPr>
        <w:t>Jurnal Ilmiah Biologi</w:t>
      </w:r>
      <w:r w:rsidR="00454E67" w:rsidRPr="009C771C">
        <w:rPr>
          <w:rFonts w:ascii="Arial" w:eastAsia="Times New Roman" w:hAnsi="Arial" w:cs="Arial"/>
          <w:bCs/>
          <w:sz w:val="18"/>
          <w:szCs w:val="18"/>
        </w:rPr>
        <w:t>,</w:t>
      </w:r>
      <w:r w:rsidRPr="009C771C">
        <w:rPr>
          <w:rStyle w:val="Emphasis"/>
          <w:rFonts w:ascii="Arial" w:hAnsi="Arial" w:cs="Arial"/>
          <w:sz w:val="18"/>
          <w:szCs w:val="18"/>
        </w:rPr>
        <w:t xml:space="preserve"> vol</w:t>
      </w:r>
      <w:r w:rsidRPr="009C771C">
        <w:rPr>
          <w:rFonts w:ascii="Arial" w:hAnsi="Arial" w:cs="Arial"/>
          <w:sz w:val="18"/>
          <w:szCs w:val="18"/>
        </w:rPr>
        <w:t>(no), xx-xx. doi:</w:t>
      </w:r>
      <w:hyperlink r:id="rId9" w:history="1">
        <w:r w:rsidR="009C771C" w:rsidRPr="009C771C">
          <w:rPr>
            <w:rStyle w:val="Hyperlink"/>
            <w:rFonts w:ascii="Arial" w:hAnsi="Arial" w:cs="Arial"/>
            <w:sz w:val="18"/>
            <w:szCs w:val="18"/>
            <w:shd w:val="clear" w:color="auto" w:fill="FFFFFF"/>
          </w:rPr>
          <w:t>https://doi.org/10.33394/bioscientist.v13i1.xxxxx</w:t>
        </w:r>
      </w:hyperlink>
    </w:p>
    <w:p w14:paraId="0EA0D2D4" w14:textId="77777777" w:rsidR="00A40F92" w:rsidRPr="00B55A4F" w:rsidRDefault="00A40F92" w:rsidP="00A40F92">
      <w:pPr>
        <w:spacing w:after="0" w:line="240" w:lineRule="auto"/>
        <w:jc w:val="both"/>
        <w:rPr>
          <w:rStyle w:val="Hyperlink"/>
          <w:rFonts w:ascii="Arial" w:hAnsi="Arial" w:cs="Arial"/>
          <w:sz w:val="20"/>
        </w:rPr>
      </w:pPr>
    </w:p>
    <w:tbl>
      <w:tblPr>
        <w:tblStyle w:val="TableGrid"/>
        <w:tblW w:w="9085"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6"/>
        <w:gridCol w:w="4829"/>
      </w:tblGrid>
      <w:tr w:rsidR="00A40F92" w:rsidRPr="00B55A4F" w14:paraId="4F5F9DB7" w14:textId="77777777" w:rsidTr="009C771C">
        <w:tc>
          <w:tcPr>
            <w:tcW w:w="4256" w:type="dxa"/>
            <w:tcBorders>
              <w:bottom w:val="single" w:sz="24" w:space="0" w:color="A8D08D" w:themeColor="accent6" w:themeTint="99"/>
            </w:tcBorders>
          </w:tcPr>
          <w:p w14:paraId="4FFFC588" w14:textId="398F60AF" w:rsidR="00A40F92" w:rsidRPr="009C771C" w:rsidRDefault="00A40F92" w:rsidP="00B52E2B">
            <w:pPr>
              <w:jc w:val="both"/>
              <w:rPr>
                <w:rStyle w:val="Hyperlink"/>
                <w:rFonts w:ascii="Arial" w:hAnsi="Arial" w:cs="Arial"/>
                <w:sz w:val="16"/>
                <w:lang w:val="en-US"/>
              </w:rPr>
            </w:pPr>
            <w:r w:rsidRPr="00B55A4F">
              <w:rPr>
                <w:rFonts w:ascii="Arial" w:hAnsi="Arial" w:cs="Arial"/>
                <w:noProof/>
                <w:sz w:val="16"/>
                <w:szCs w:val="16"/>
                <w:lang w:val="en-US"/>
              </w:rPr>
              <w:drawing>
                <wp:inline distT="0" distB="0" distL="0" distR="0" wp14:anchorId="69FA075C" wp14:editId="37F9450A">
                  <wp:extent cx="182888" cy="182888"/>
                  <wp:effectExtent l="0" t="0" r="7620" b="762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2888" cy="182888"/>
                          </a:xfrm>
                          <a:prstGeom prst="rect">
                            <a:avLst/>
                          </a:prstGeom>
                        </pic:spPr>
                      </pic:pic>
                    </a:graphicData>
                  </a:graphic>
                </wp:inline>
              </w:drawing>
            </w:r>
            <w:r w:rsidR="009C771C" w:rsidRPr="009C771C">
              <w:rPr>
                <w:rStyle w:val="Hyperlink"/>
                <w:rFonts w:ascii="Arial" w:hAnsi="Arial" w:cs="Arial"/>
                <w:color w:val="127EF8"/>
                <w:sz w:val="16"/>
                <w:szCs w:val="18"/>
                <w:shd w:val="clear" w:color="auto" w:fill="FFFFFF"/>
              </w:rPr>
              <w:t>https://doi.org/10.33394/bioscientist.v13i1.</w:t>
            </w:r>
            <w:r w:rsidR="009C771C" w:rsidRPr="009C771C">
              <w:rPr>
                <w:rStyle w:val="Hyperlink"/>
                <w:rFonts w:ascii="Arial" w:hAnsi="Arial" w:cs="Arial"/>
                <w:color w:val="127EF8"/>
                <w:sz w:val="16"/>
                <w:szCs w:val="18"/>
                <w:shd w:val="clear" w:color="auto" w:fill="FFFFFF"/>
                <w:lang w:val="en-US"/>
              </w:rPr>
              <w:t>xxxxx</w:t>
            </w:r>
          </w:p>
          <w:p w14:paraId="4AC4CB7C" w14:textId="2249CE92" w:rsidR="00454E67" w:rsidRPr="00454E67" w:rsidRDefault="00454E67" w:rsidP="00454E67">
            <w:pPr>
              <w:tabs>
                <w:tab w:val="left" w:pos="1127"/>
              </w:tabs>
              <w:rPr>
                <w:rFonts w:ascii="Arial" w:hAnsi="Arial" w:cs="Arial"/>
                <w:sz w:val="16"/>
                <w:szCs w:val="16"/>
              </w:rPr>
            </w:pPr>
            <w:r>
              <w:rPr>
                <w:rFonts w:ascii="Arial" w:hAnsi="Arial" w:cs="Arial"/>
                <w:sz w:val="16"/>
                <w:szCs w:val="16"/>
              </w:rPr>
              <w:tab/>
            </w:r>
          </w:p>
        </w:tc>
        <w:tc>
          <w:tcPr>
            <w:tcW w:w="4829" w:type="dxa"/>
            <w:tcBorders>
              <w:bottom w:val="single" w:sz="24" w:space="0" w:color="A8D08D" w:themeColor="accent6" w:themeTint="99"/>
            </w:tcBorders>
          </w:tcPr>
          <w:p w14:paraId="7ABF1DEC" w14:textId="77777777" w:rsidR="00A40F92" w:rsidRPr="00B55A4F" w:rsidRDefault="00A40F92" w:rsidP="00B52E2B">
            <w:pPr>
              <w:pStyle w:val="Footer"/>
              <w:tabs>
                <w:tab w:val="clear" w:pos="4680"/>
                <w:tab w:val="clear" w:pos="9360"/>
              </w:tabs>
              <w:jc w:val="right"/>
              <w:rPr>
                <w:rFonts w:ascii="Arial" w:hAnsi="Arial" w:cs="Arial"/>
                <w:sz w:val="16"/>
                <w:szCs w:val="16"/>
              </w:rPr>
            </w:pPr>
            <w:r w:rsidRPr="00B55A4F">
              <w:rPr>
                <w:rFonts w:ascii="Arial" w:eastAsia="Times New Roman" w:hAnsi="Arial" w:cs="Arial"/>
                <w:bCs/>
                <w:sz w:val="16"/>
                <w:szCs w:val="16"/>
              </w:rPr>
              <w:t>Copyright</w:t>
            </w:r>
            <w:r w:rsidRPr="00B55A4F">
              <w:rPr>
                <w:rFonts w:ascii="Arial" w:eastAsia="Times New Roman" w:hAnsi="Arial" w:cs="Arial"/>
                <w:bCs/>
                <w:i/>
                <w:sz w:val="16"/>
                <w:szCs w:val="16"/>
              </w:rPr>
              <w:t>©</w:t>
            </w:r>
            <w:r w:rsidRPr="00B55A4F">
              <w:rPr>
                <w:rFonts w:ascii="Arial" w:eastAsia="Times New Roman" w:hAnsi="Arial" w:cs="Arial"/>
                <w:bCs/>
                <w:sz w:val="16"/>
                <w:szCs w:val="16"/>
              </w:rPr>
              <w:t xml:space="preserve"> xxxx, First Author et al</w:t>
            </w:r>
          </w:p>
          <w:p w14:paraId="10EBEAB0" w14:textId="77777777" w:rsidR="00A40F92" w:rsidRPr="00B55A4F" w:rsidRDefault="00A40F92" w:rsidP="00B52E2B">
            <w:pPr>
              <w:pStyle w:val="Footer"/>
              <w:tabs>
                <w:tab w:val="clear" w:pos="9360"/>
              </w:tabs>
              <w:jc w:val="right"/>
              <w:rPr>
                <w:rFonts w:ascii="Arial" w:hAnsi="Arial" w:cs="Arial"/>
                <w:sz w:val="16"/>
                <w:szCs w:val="16"/>
              </w:rPr>
            </w:pPr>
            <w:r w:rsidRPr="00B55A4F">
              <w:rPr>
                <w:rFonts w:ascii="Arial" w:hAnsi="Arial" w:cs="Arial"/>
                <w:sz w:val="16"/>
                <w:szCs w:val="16"/>
              </w:rPr>
              <w:t xml:space="preserve">This is an open-access article under the </w:t>
            </w:r>
            <w:hyperlink r:id="rId11" w:history="1">
              <w:r w:rsidRPr="00B55A4F">
                <w:rPr>
                  <w:rFonts w:ascii="Arial" w:hAnsi="Arial" w:cs="Arial"/>
                  <w:color w:val="4472C4" w:themeColor="accent5"/>
                  <w:sz w:val="16"/>
                  <w:szCs w:val="16"/>
                  <w:lang w:val="id-ID"/>
                </w:rPr>
                <w:t>CC</w:t>
              </w:r>
              <w:r w:rsidRPr="00B55A4F">
                <w:rPr>
                  <w:rFonts w:ascii="Arial" w:hAnsi="Arial" w:cs="Arial"/>
                  <w:color w:val="4472C4" w:themeColor="accent5"/>
                  <w:sz w:val="16"/>
                  <w:szCs w:val="16"/>
                </w:rPr>
                <w:t>-BY-SA</w:t>
              </w:r>
              <w:r w:rsidRPr="00B55A4F">
                <w:rPr>
                  <w:rFonts w:ascii="Arial" w:hAnsi="Arial" w:cs="Arial"/>
                  <w:sz w:val="16"/>
                  <w:szCs w:val="16"/>
                  <w:lang w:val="id-ID"/>
                </w:rPr>
                <w:t xml:space="preserve"> License</w:t>
              </w:r>
            </w:hyperlink>
            <w:r w:rsidRPr="00B55A4F">
              <w:rPr>
                <w:rFonts w:ascii="Arial" w:hAnsi="Arial" w:cs="Arial"/>
                <w:sz w:val="16"/>
                <w:szCs w:val="16"/>
              </w:rPr>
              <w:t>.</w:t>
            </w:r>
          </w:p>
          <w:p w14:paraId="45971078" w14:textId="77777777" w:rsidR="00A40F92" w:rsidRPr="00B55A4F" w:rsidRDefault="00A40F92" w:rsidP="00B52E2B">
            <w:pPr>
              <w:jc w:val="right"/>
              <w:rPr>
                <w:rStyle w:val="Hyperlink"/>
                <w:rFonts w:ascii="Arial" w:hAnsi="Arial" w:cs="Arial"/>
                <w:sz w:val="16"/>
                <w:szCs w:val="16"/>
              </w:rPr>
            </w:pPr>
            <w:r w:rsidRPr="00B55A4F">
              <w:rPr>
                <w:rFonts w:ascii="Arial" w:hAnsi="Arial" w:cs="Arial"/>
                <w:noProof/>
                <w:sz w:val="16"/>
                <w:szCs w:val="16"/>
                <w:lang w:val="en-US"/>
              </w:rPr>
              <w:drawing>
                <wp:inline distT="0" distB="0" distL="0" distR="0" wp14:anchorId="70DA6AB2" wp14:editId="063C153F">
                  <wp:extent cx="600075" cy="211390"/>
                  <wp:effectExtent l="0" t="0" r="0" b="0"/>
                  <wp:docPr id="8" name="Picture 8"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ative Commons Licens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7248" cy="213917"/>
                          </a:xfrm>
                          <a:prstGeom prst="rect">
                            <a:avLst/>
                          </a:prstGeom>
                          <a:noFill/>
                          <a:ln>
                            <a:noFill/>
                          </a:ln>
                        </pic:spPr>
                      </pic:pic>
                    </a:graphicData>
                  </a:graphic>
                </wp:inline>
              </w:drawing>
            </w:r>
          </w:p>
        </w:tc>
      </w:tr>
    </w:tbl>
    <w:p w14:paraId="168CF8F6" w14:textId="3299D84E" w:rsidR="00836DF3" w:rsidRPr="00836DF3" w:rsidRDefault="00A40F92" w:rsidP="00836DF3">
      <w:pPr>
        <w:spacing w:before="240" w:after="0" w:line="240" w:lineRule="auto"/>
        <w:rPr>
          <w:rFonts w:ascii="Arial" w:eastAsia="Book Antiqua" w:hAnsi="Arial" w:cs="Arial"/>
          <w:b/>
          <w:sz w:val="24"/>
          <w:szCs w:val="24"/>
          <w:lang w:val="en-GB"/>
        </w:rPr>
      </w:pPr>
      <w:r w:rsidRPr="00B55A4F">
        <w:rPr>
          <w:rFonts w:ascii="Arial" w:eastAsia="Book Antiqua" w:hAnsi="Arial" w:cs="Arial"/>
          <w:b/>
          <w:sz w:val="24"/>
          <w:szCs w:val="24"/>
          <w:lang w:val="en-GB"/>
        </w:rPr>
        <w:t>PENDAHULUAN</w:t>
      </w:r>
    </w:p>
    <w:p w14:paraId="1BA68F1F" w14:textId="48E69F62" w:rsidR="00836DF3" w:rsidRDefault="00836DF3" w:rsidP="00836DF3">
      <w:pPr>
        <w:spacing w:before="240" w:after="0" w:line="240" w:lineRule="auto"/>
        <w:ind w:firstLine="720"/>
        <w:jc w:val="both"/>
        <w:rPr>
          <w:rFonts w:ascii="Arial" w:eastAsia="Book Antiqua" w:hAnsi="Arial" w:cs="Arial"/>
          <w:sz w:val="24"/>
          <w:szCs w:val="24"/>
          <w:lang w:val="en-GB"/>
        </w:rPr>
      </w:pPr>
      <w:r w:rsidRPr="00836DF3">
        <w:rPr>
          <w:rFonts w:ascii="Arial" w:eastAsia="Book Antiqua" w:hAnsi="Arial" w:cs="Arial"/>
          <w:sz w:val="24"/>
          <w:szCs w:val="24"/>
          <w:lang w:val="en-GB"/>
        </w:rPr>
        <w:t xml:space="preserve">Indonesia, sebagai penghasil kakao terbesar ketiga di dunia, memiliki potensi besar dalam industri cokelat. Menurut Direktorat Jenderal Perkebunan (2016), sekitar 11% kebutuhan kakao dunia berasal dari Indonesia. Namun, rendahnya pengetahuan masyarakat tentang pengolahan cokelat menyebabkan kualitas biji kakao yang dihasilkan menjadi sangat rendah. Hal ini berakibat pada produk cokelat yang diolah dengan kualitas inferior dan harga yang murah. Selain itu, kulit buah kakao, yang merupakan hasil samping dari pengolahan kakao, sering kali dibuang dan mencemari lingkungan, padahal kulit kakao mengandung berbagai zat bermanfaat yang dapat </w:t>
      </w:r>
      <w:r w:rsidRPr="00836DF3">
        <w:rPr>
          <w:rFonts w:ascii="Arial" w:eastAsia="Book Antiqua" w:hAnsi="Arial" w:cs="Arial"/>
          <w:sz w:val="24"/>
          <w:szCs w:val="24"/>
          <w:lang w:val="en-GB"/>
        </w:rPr>
        <w:lastRenderedPageBreak/>
        <w:t>dimanfaatkan</w:t>
      </w:r>
      <w:r>
        <w:rPr>
          <w:rFonts w:ascii="Arial" w:eastAsia="Book Antiqua" w:hAnsi="Arial" w:cs="Arial"/>
          <w:sz w:val="24"/>
          <w:szCs w:val="24"/>
          <w:lang w:val="en-GB"/>
        </w:rPr>
        <w:t xml:space="preserve"> </w:t>
      </w:r>
      <w:r>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{"citationItems":[{"id":"ITEM-1","itemData":{"abstract":"… Ekstrak kulit kakao mampu menghambat pertumbuhan bakteri Staphylococcus aureus. … kulit kakao efektif menghambat pertumbuhan bakteri Staphylococcus aureus dengan rata-rata …","author":[{"dropping-particle":"","family":"Diana","given":"N","non-dropping-particle":"","parse-names":false,"suffix":""}],"id":"ITEM-1","issued":{"date-parts":[["2022"]]},"title":"Potensi Limbah Kulit Kakao Sebagai Antibakteri Staphylococcus aureus Dan Kelayakan Ekonomisnya Sebagai Sediaan Gel Hand Sanitizer","type":"article-journal"},"uris":["http://www.mendeley.com/documents/?uuid=4c9a8fd6-6de9-4796-8012-84ad23344604"]}],"mendeley":{"formattedCitation":"(Diana, 2022)","plainTextFormattedCitation":"(Diana, 2022)","previouslyFormattedCitation":"(Diana, 2022)"},"properties":{"noteIndex":0},"schema":"https://github.com/citation-style-language/schema/raw/master/csl-citation.json"}</w:instrText>
      </w:r>
      <w:r>
        <w:rPr>
          <w:rFonts w:ascii="Arial" w:eastAsia="Book Antiqua" w:hAnsi="Arial" w:cs="Arial"/>
          <w:sz w:val="24"/>
          <w:szCs w:val="24"/>
          <w:lang w:val="en-GB"/>
        </w:rPr>
        <w:fldChar w:fldCharType="separate"/>
      </w:r>
      <w:r w:rsidRPr="00836DF3">
        <w:rPr>
          <w:rFonts w:ascii="Arial" w:eastAsia="Book Antiqua" w:hAnsi="Arial" w:cs="Arial"/>
          <w:noProof/>
          <w:sz w:val="24"/>
          <w:szCs w:val="24"/>
          <w:lang w:val="en-GB"/>
        </w:rPr>
        <w:t>(Diana, 2022)</w:t>
      </w:r>
      <w:r>
        <w:rPr>
          <w:rFonts w:ascii="Arial" w:eastAsia="Book Antiqua" w:hAnsi="Arial" w:cs="Arial"/>
          <w:sz w:val="24"/>
          <w:szCs w:val="24"/>
          <w:lang w:val="en-GB"/>
        </w:rPr>
        <w:fldChar w:fldCharType="end"/>
      </w:r>
      <w:r w:rsidRPr="00836DF3">
        <w:rPr>
          <w:rFonts w:ascii="Arial" w:eastAsia="Book Antiqua" w:hAnsi="Arial" w:cs="Arial"/>
          <w:sz w:val="24"/>
          <w:szCs w:val="24"/>
          <w:lang w:val="en-GB"/>
        </w:rPr>
        <w:t>. Kulit buah kakao kaya akan mineral dan senyawa yang dapat digunakan sebagai sumber alkali dalam proses pembuatan sabun.</w:t>
      </w:r>
    </w:p>
    <w:p w14:paraId="439166E7" w14:textId="525652D7" w:rsidR="00836DF3" w:rsidRDefault="00836DF3" w:rsidP="00836DF3">
      <w:pPr>
        <w:spacing w:before="240" w:after="0" w:line="240" w:lineRule="auto"/>
        <w:ind w:firstLine="720"/>
        <w:jc w:val="both"/>
        <w:rPr>
          <w:rFonts w:ascii="Arial" w:eastAsia="Book Antiqua" w:hAnsi="Arial" w:cs="Arial"/>
          <w:sz w:val="24"/>
          <w:szCs w:val="24"/>
          <w:lang w:val="en-GB"/>
        </w:rPr>
      </w:pPr>
      <w:r w:rsidRPr="00836DF3">
        <w:rPr>
          <w:rFonts w:ascii="Arial" w:eastAsia="Book Antiqua" w:hAnsi="Arial" w:cs="Arial"/>
          <w:sz w:val="24"/>
          <w:szCs w:val="24"/>
          <w:lang w:val="en-GB"/>
        </w:rPr>
        <w:t>Dengan memanfaatkan kulit kakao sebagai sabun cuci tangan, dapat mengurangi limbah dan mendukung praktik berkelanjutan, sejalan dengan konsep zero waste. Kandungan kulit kakao meliputi CaO 1,22%, bahan organik 26,61%, K2O 6,08%, nitrogen 1,81%, dan rasio C/N sebesar 14,70%</w:t>
      </w:r>
      <w:r>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{"citationItems":[{"id":"ITEM-1","itemData":{"author":[{"dropping-particle":"","family":"Rosada","given":"Dkk","non-dropping-particle":"","parse-names":false,"suffix":""}],"container-title":"Jurnal Balireso","id":"ITEM-1","issue":"1","issued":{"date-parts":[["2016"]]},"page":"59-69","title":"Aplikasi Pupuk Organik Melalui Pemanfaatan Limbah Kulit Kakao ( POD ) Pada Kebun Kakao menjadi pilihan daerah pengembngan kakao di Indonesia . Tanaman kakao Bulukumpa Ujung Loe memilih menggunakan","type":"article-journal","volume":"1"},"uris":["http://www.mendeley.com/documents/?uuid=25ebf55d-7c1d-40de-a542-efa3c4a7e5e1"]}],"mendeley":{"formattedCitation":"(Rosada, 2016)","plainTextFormattedCitation":"(Rosada, 2016)","previouslyFormattedCitation":"(Rosada, 2016)"},"properties":{"noteIndex":0},"schema":"https://github.com/citation-style-language/schema/raw/master/csl-citation.json"}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(Rosada, 2016)</w:t>
      </w:r>
      <w:r w:rsidR="00F64EB0">
        <w:rPr>
          <w:rFonts w:ascii="Arial" w:eastAsia="Book Antiqua" w:hAnsi="Arial" w:cs="Arial"/>
          <w:sz w:val="24"/>
          <w:szCs w:val="24"/>
          <w:lang w:val="en-GB"/>
        </w:rPr>
        <w:fldChar w:fldCharType="end"/>
      </w:r>
      <w:r w:rsidRPr="00836DF3">
        <w:rPr>
          <w:rFonts w:ascii="Arial" w:eastAsia="Book Antiqua" w:hAnsi="Arial" w:cs="Arial"/>
          <w:sz w:val="24"/>
          <w:szCs w:val="24"/>
          <w:lang w:val="en-GB"/>
        </w:rPr>
        <w:t>. Penggunaan kulit kakao sebagai sumber alkali dapat mengurangi ketergantungan pada bahan kimia sintetis yang berpotensi berbahaya bagi lingkungan</w:t>
      </w:r>
      <w:r w:rsidR="00F64EB0">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{"citationItems":[{"id":"ITEM-1","itemData":{"abstract":"Kakao (Theobroma cacao L) merupakan komoditas perkebunan yang bernilai ekspor yang dipasarkan dalam bentuk biji. Limbah kebun kakao yang utama adalah kulit buah kakao dengan prosentase sebesar 75% dari berat buah. Limbah kulit buah kakao mengandung kalium yang dapat dimanfaatkan untuk pembuatan produk sabun mandi cair. Penelitian ini bertujuan memformulasikan ekstrak kalium dari kulit buah kakao pada formula sabun dan mengevaluasi stabilitas sediannya. Penelitian ini menggunakan 4 jenis formula dengan sabun tanpa alkali kakao sebagai kontrol (F1), menggunakan substitusi alkali kulit kakao sebesar 5% (F2), sebesar 10% (F3) dan sebesar 15% (F4). Parameter pengamatan adalah uji mutu sabun sesuai Standar Nasional Indonesia, uji karakteristik fisik sabun serta uji hedonik menggunakan panelis. Hasil penelitian menunjukkan bahwa sabun dengan substitusi alkali kulit buah kakao sebesar 5% (F2) memiliki mutu yang baik yakni pH sebesar 9.86 dengan tingkat kesetabilan busa sebesar 84.74% serta memiliki kenampakan fisik yang homogen, beraroma khas sabun dan tidak menimbulkan iritasi pada kulit.","author":[{"dropping-particle":"","family":"Firmanto","given":"","non-dropping-particle":"","parse-names":false,"suffix":""},{"dropping-particle":"","family":"Puspitasari","given":"Niken","non-dropping-particle":"","parse-names":false,"suffix":""},{"dropping-particle":"","family":"Firmanto","given":"","non-dropping-particle":"","parse-names":false,"suffix":""},{"dropping-particle":"","family":"Dharmawan","given":"Andi","non-dropping-particle":"","parse-names":false,"suffix":""},{"dropping-particle":"","family":"Wiradinata","given":"Rizky","non-dropping-particle":"","parse-names":false,"suffix":""},{"dropping-particle":"","family":"Tunjungsari","given":"Ariza Budi","non-dropping-particle":"","parse-names":false,"suffix":""},{"dropping-particle":"","family":"Febrianto","given":"Noor Ariefandie","non-dropping-particle":"","parse-names":false,"suffix":""},{"dropping-particle":"","family":"Dharmawan","given":"Aditya Dwiki","non-dropping-particle":"","parse-names":false,"suffix":""}],"container-title":"Seminar Nasional Teknik Kimia Soebardjo Brotohardjono XIX","id":"ITEM-1","issue":"1","issued":{"date-parts":[["2023"]]},"page":"78.","title":"Pemanfaatan Ekstrak Kulit Buah Kakao ( Theobroma cacao L .) Untuk Substitusi Sumber Basa Pada Produk Sabun Mandi Cair","type":"article-journal","volume":"9"},"uris":["http://www.mendeley.com/documents/?uuid=f1fec8d9-392f-47e0-ac00-6b58bd10bb81"]}],"mendeley":{"formattedCitation":"(Firmanto et al., 2023)","plainTextFormattedCitation":"(Firmanto et al., 2023)","previouslyFormattedCitation":"(Firmanto et al., 2023)"},"properties":{"noteIndex":0},"schema":"https://github.com/citation-style-language/schema/raw/master/csl-citation.json"}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 xml:space="preserve">(Firmanto </w:t>
      </w:r>
      <w:r w:rsidR="00F64EB0" w:rsidRPr="00F64EB0">
        <w:rPr>
          <w:rFonts w:ascii="Arial" w:eastAsia="Book Antiqua" w:hAnsi="Arial" w:cs="Arial"/>
          <w:i/>
          <w:noProof/>
          <w:sz w:val="24"/>
          <w:szCs w:val="24"/>
          <w:lang w:val="en-GB"/>
        </w:rPr>
        <w:t>et al</w:t>
      </w:r>
      <w:r w:rsidR="00F64EB0" w:rsidRPr="00F64EB0">
        <w:rPr>
          <w:rFonts w:ascii="Arial" w:eastAsia="Book Antiqua" w:hAnsi="Arial" w:cs="Arial"/>
          <w:noProof/>
          <w:sz w:val="24"/>
          <w:szCs w:val="24"/>
          <w:lang w:val="en-GB"/>
        </w:rPr>
        <w:t>., 2023)</w:t>
      </w:r>
      <w:r w:rsidR="00F64EB0">
        <w:rPr>
          <w:rFonts w:ascii="Arial" w:eastAsia="Book Antiqua" w:hAnsi="Arial" w:cs="Arial"/>
          <w:sz w:val="24"/>
          <w:szCs w:val="24"/>
          <w:lang w:val="en-GB"/>
        </w:rPr>
        <w:fldChar w:fldCharType="end"/>
      </w:r>
      <w:r w:rsidRPr="00836DF3">
        <w:rPr>
          <w:rFonts w:ascii="Arial" w:eastAsia="Book Antiqua" w:hAnsi="Arial" w:cs="Arial"/>
          <w:sz w:val="24"/>
          <w:szCs w:val="24"/>
          <w:lang w:val="en-GB"/>
        </w:rPr>
        <w:t>. Penelitian menunjukkan bahwa kulit kakao mengandung kalium oksida (K2O) yang dapat berfungsi dalam pembuatan sabun cair. Kulit buah kakao kering seringkali mengandung 3,11% kalium oksida (K2O), suatu alkali yang dapat menetralkan hidroksida dalam pembuatan sabun cair atau lembut</w:t>
      </w:r>
      <w:r w:rsidR="00F64EB0">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{"citationItems":[{"id":"ITEM-1","itemData":{"DOI":"10.1016/j.spc.2017.05.001","ISSN":"23525509","abstract":"Currently, the chlor-alkali sector is shared by three main electrolysis technologies: mercury, membrane and diaphragm cell. As the energy demand of the process is one of its main drawbacks, new technological improvements are emerging such as the replacement of the standard hydrogen-evolving cathode in membrane technology by an oxygen-depolarised cathode (ODC). In this sense, the environmental impacts of novel techniques must be analysed over their entire life cycle to assess properly their integration opportunities. This work develops a life cycle assessment (LCA) model to describe the chlor-alkali European industry. The multi-functional production of chlorine, sodium hydroxide and hydrogen is studied from cradle to gate, including salt production, products treatment and waste management within the system boundaries. While the worst scenario results mercury technique, ODC technology emerges as the most environmentally sustainable process. The results suggest the importance of considering every process included, especially salt production and brine preparation, which can involve up to 20% of the total environmental impacts. In fact, taken as reference membrane scenario, results demonstrated that the environmental profile can be reduced by up to 18% when lower energy demanding processes for salt production and NaOH concentration were selected. This improvement percentage overcomes the competitive advantage shown by ODC versus membrane technology (7%). This model is a useful tool not only for the comparative assessment of the environmental sustainability of the different chlor-alkali installations, but also to guide and support the decision-making process in the introduction of emergent technologies in the sector.","author":[{"dropping-particle":"","family":"Garcia","given":"al et","non-dropping-particle":"","parse-names":false,"suffix":""}],"container-title":"Sustainable Production and Consumption","id":"ITEM-1","issued":{"date-parts":[["2017"]]},"page":"44-58","publisher":"Elsevier B.V.","title":"Life Cycle Assessment model for the chlor-alkali process: A comprehensive review of resources and available technologies","type":"article-journal","volume":"12"},"uris":["http://www.mendeley.com/documents/?uuid=0456fc2c-978b-41c6-85fa-a8eda5099f88"]}],"mendeley":{"formattedCitation":"(Garcia, 2017)","plainTextFormattedCitation":"(Garcia, 2017)","previouslyFormattedCitation":"(Garcia, 2017)"},"properties":{"noteIndex":0},"schema":"https://github.com/citation-style-language/schema/raw/master/csl-citation.json"}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(Garcia, 2017)</w:t>
      </w:r>
      <w:r w:rsidR="00F64EB0">
        <w:rPr>
          <w:rFonts w:ascii="Arial" w:eastAsia="Book Antiqua" w:hAnsi="Arial" w:cs="Arial"/>
          <w:sz w:val="24"/>
          <w:szCs w:val="24"/>
          <w:lang w:val="en-GB"/>
        </w:rPr>
        <w:fldChar w:fldCharType="end"/>
      </w:r>
      <w:r w:rsidRPr="00836DF3">
        <w:rPr>
          <w:rFonts w:ascii="Arial" w:eastAsia="Book Antiqua" w:hAnsi="Arial" w:cs="Arial"/>
          <w:sz w:val="24"/>
          <w:szCs w:val="24"/>
          <w:lang w:val="en-GB"/>
        </w:rPr>
        <w:t>.</w:t>
      </w:r>
    </w:p>
    <w:p w14:paraId="2FCE64D2" w14:textId="6D3702EE" w:rsidR="00836DF3" w:rsidRDefault="00836DF3" w:rsidP="00836DF3">
      <w:pPr>
        <w:spacing w:before="240" w:after="0" w:line="240" w:lineRule="auto"/>
        <w:ind w:firstLine="720"/>
        <w:jc w:val="both"/>
        <w:rPr>
          <w:rFonts w:ascii="Arial" w:eastAsia="Book Antiqua" w:hAnsi="Arial" w:cs="Arial"/>
          <w:sz w:val="24"/>
          <w:szCs w:val="24"/>
          <w:lang w:val="en-GB"/>
        </w:rPr>
      </w:pPr>
      <w:r w:rsidRPr="00836DF3">
        <w:rPr>
          <w:rFonts w:ascii="Arial" w:eastAsia="Book Antiqua" w:hAnsi="Arial" w:cs="Arial"/>
          <w:sz w:val="24"/>
          <w:szCs w:val="24"/>
          <w:lang w:val="en-GB"/>
        </w:rPr>
        <w:t>Logam alkali seperti kalium, kalsium, natrium, dan magnesium ditemukan pada kulit buah kakao (Theobroma cacao L.) dalam bentuk garam yang berbeda. Mineral dalam kulit kakao akan teroksidasi menjadi oksida logam jika dibakar, dan kalium karbonat akan terbentuk jika bergabung dengan karbon dioksida. Kulit buah kakao mempunyai kandungan abu sebesar 10,8% dan kandungan mineral masing-masing sebesar 41%, 2,1%, 0,06%, dan 0,16% untuk kalium, natrium, magnesium, dan kalsium</w:t>
      </w:r>
      <w:r w:rsidR="00F64EB0">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{"citationItems":[{"id":"ITEM-1","itemData":{"abstract":"Kakao (Theobroma cacao L) merupakan komoditas perkebunan yang bernilai ekspor yang dipasarkan dalam bentuk biji. Limbah kebun kakao yang utama adalah kulit buah kakao dengan prosentase sebesar 75% dari berat buah. Limbah kulit buah kakao mengandung kalium yang dapat dimanfaatkan untuk pembuatan produk sabun mandi cair. Penelitian ini bertujuan memformulasikan ekstrak kalium dari kulit buah kakao pada formula sabun dan mengevaluasi stabilitas sediannya. Penelitian ini menggunakan 4 jenis formula dengan sabun tanpa alkali kakao sebagai kontrol (F1), menggunakan substitusi alkali kulit kakao sebesar 5% (F2), sebesar 10% (F3) dan sebesar 15% (F4). Parameter pengamatan adalah uji mutu sabun sesuai Standar Nasional Indonesia, uji karakteristik fisik sabun serta uji hedonik menggunakan panelis. Hasil penelitian menunjukkan bahwa sabun dengan substitusi alkali kulit buah kakao sebesar 5% (F2) memiliki mutu yang baik yakni pH sebesar 9.86 dengan tingkat kesetabilan busa sebesar 84.74% serta memiliki kenampakan fisik yang homogen, beraroma khas sabun dan tidak menimbulkan iritasi pada kulit.","author":[{"dropping-particle":"","family":"Firmanto","given":"","non-dropping-particle":"","parse-names":false,"suffix":""},{"dropping-particle":"","family":"Puspitasari","given":"Niken","non-dropping-particle":"","parse-names":false,"suffix":""},{"dropping-particle":"","family":"Firmanto","given":"","non-dropping-particle":"","parse-names":false,"suffix":""},{"dropping-particle":"","family":"Dharmawan","given":"Andi","non-dropping-particle":"","parse-names":false,"suffix":""},{"dropping-particle":"","family":"Wiradinata","given":"Rizky","non-dropping-particle":"","parse-names":false,"suffix":""},{"dropping-particle":"","family":"Tunjungsari","given":"Ariza Budi","non-dropping-particle":"","parse-names":false,"suffix":""},{"dropping-particle":"","family":"Febrianto","given":"Noor Ariefandie","non-dropping-particle":"","parse-names":false,"suffix":""},{"dropping-particle":"","family":"Dharmawan","given":"Aditya Dwiki","non-dropping-particle":"","parse-names":false,"suffix":""}],"container-title":"Seminar Nasional Teknik Kimia Soebardjo Brotohardjono XIX","id":"ITEM-1","issue":"1","issued":{"date-parts":[["2023"]]},"page":"78.","title":"Pemanfaatan Ekstrak Kulit Buah Kakao ( Theobroma cacao L .) Untuk Substitusi Sumber Basa Pada Produk Sabun Mandi Cair","type":"article-journal","volume":"9"},"uris":["http://www.mendeley.com/documents/?uuid=f1fec8d9-392f-47e0-ac00-6b58bd10bb81"]}],"mendeley":{"formattedCitation":"(Firmanto et al., 2023)","plainTextFormattedCitation":"(Firmanto et al., 2023)","previouslyFormattedCitation":"(Firmanto et al., 2023)"},"properties":{"noteIndex":0},"schema":"https://github.com/citation-style-language/schema/raw/master/csl-citation.json"}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(Firmanto</w:t>
      </w:r>
      <w:r w:rsidR="00F64EB0" w:rsidRPr="00F64EB0">
        <w:rPr>
          <w:rFonts w:ascii="Arial" w:eastAsia="Book Antiqua" w:hAnsi="Arial" w:cs="Arial"/>
          <w:i/>
          <w:noProof/>
          <w:sz w:val="24"/>
          <w:szCs w:val="24"/>
          <w:lang w:val="en-GB"/>
        </w:rPr>
        <w:t xml:space="preserve"> et al.</w:t>
      </w:r>
      <w:r w:rsidR="00F64EB0" w:rsidRPr="00F64EB0">
        <w:rPr>
          <w:rFonts w:ascii="Arial" w:eastAsia="Book Antiqua" w:hAnsi="Arial" w:cs="Arial"/>
          <w:noProof/>
          <w:sz w:val="24"/>
          <w:szCs w:val="24"/>
          <w:lang w:val="en-GB"/>
        </w:rPr>
        <w:t>, 2023)</w:t>
      </w:r>
      <w:r w:rsidR="00F64EB0">
        <w:rPr>
          <w:rFonts w:ascii="Arial" w:eastAsia="Book Antiqua" w:hAnsi="Arial" w:cs="Arial"/>
          <w:sz w:val="24"/>
          <w:szCs w:val="24"/>
          <w:lang w:val="en-GB"/>
        </w:rPr>
        <w:fldChar w:fldCharType="end"/>
      </w:r>
      <w:r w:rsidRPr="00836DF3">
        <w:rPr>
          <w:rFonts w:ascii="Arial" w:eastAsia="Book Antiqua" w:hAnsi="Arial" w:cs="Arial"/>
          <w:sz w:val="24"/>
          <w:szCs w:val="24"/>
          <w:lang w:val="en-GB"/>
        </w:rPr>
        <w:t>. Diketahui bahwa di antara tanaman lainnya, kulit buah kakao memiliki konsentrasi bahan kimia polifenol yang paling besar</w:t>
      </w:r>
      <w:r w:rsidR="00F64EB0">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{"citationItems":[{"id":"ITEM-1","itemData":{"author":[{"dropping-particle":"","family":"Afolayan","given":"","non-dropping-particle":"","parse-names":false,"suffix":""}],"container-title":"Journal or phsiology and pharmacology advances","id":"ITEM-1","issue":"3","issued":{"date-parts":[["2012"]]},"page":"158-164","title":"Kandungan Senyawa Fenolik Pada Kulit Buah Kakao","type":"article-journal","volume":"2"},"uris":["http://www.mendeley.com/documents/?uuid=10c3ce15-69dd-46db-829c-6943007d7f8c"]}],"mendeley":{"formattedCitation":"(Afolayan, 2012)","plainTextFormattedCitation":"(Afolayan, 2012)","previouslyFormattedCitation":"(Afolayan, 2012)"},"properties":{"noteIndex":0},"schema":"https://github.com/citation-style-language/schema/raw/master/csl-citation.json"}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(Afolayan, 2012)</w:t>
      </w:r>
      <w:r w:rsidR="00F64EB0">
        <w:rPr>
          <w:rFonts w:ascii="Arial" w:eastAsia="Book Antiqua" w:hAnsi="Arial" w:cs="Arial"/>
          <w:sz w:val="24"/>
          <w:szCs w:val="24"/>
          <w:lang w:val="en-GB"/>
        </w:rPr>
        <w:fldChar w:fldCharType="end"/>
      </w:r>
      <w:r w:rsidRPr="00836DF3">
        <w:rPr>
          <w:rFonts w:ascii="Arial" w:eastAsia="Book Antiqua" w:hAnsi="Arial" w:cs="Arial"/>
          <w:sz w:val="24"/>
          <w:szCs w:val="24"/>
          <w:lang w:val="en-GB"/>
        </w:rPr>
        <w:t>. Aktivitas antimikroba dan antibakteri dihasilkan oleh senyawa-senyawa fenolik, flavonoid, tanin, dan terpenoid pada kulit buah kakao</w:t>
      </w:r>
      <w:r w:rsidR="00F64EB0">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{"citationItems":[{"id":"ITEM-1","itemData":{"DOI":"10.52689/higea.v15i1.506","ISSN":"2086-9827","abstract":"Kulit biji kakao adalah bagian buah kakao yang membungkus biji kakao dan cenderung menjadi limbah industri coklat. Namun, berdasarkan hasil penelitian sebelumnya menyatakan bahwa ekstrak kulit biji kakao mengandung senyawa kimia seperti alkaloid, flavonoid, polifenol, tanin dan saponin yang berpotensi sebagai antibakteri alami. Penelitian ini bertujuan untuk mengetahui potensi ekstrak kulit biji kakao (theobroma cacao L) sebagai senyawa antibakteri terhadap Streptococcus mutans. Ekstraksi kulit biji kakao dilakukan secara sonikasi menggunakan pelarut etanol 70%. Selanjutnya, dihitung nilai rendemen ekstrak, diskrining fitokimia dan diuji aktivitas antibakterinya dengan metode sumuran. Nilai rendemen dari ekstrak etanol 70% kulit biji kakao dapat dikatakan baik, yaitu 11,08% atau lebih dari 10%. Ekstrak etanol 70% kulit biji kakao teridentifikasi mengandung senyawa alkaloid, flavonoid, polifenol, tanin dan saponin. Hasil uji antibakteri menunjukkan ekstrak kulit biji kakao memiliki rata-rata zona hambat sebesar 8,44 ± 1,53 mm. Berdasarkan hasil tersebut, ekstrak etanol 70% kulit biji kakao hasil ekstraksi sonikasi berpotensi dalam menghambat pertumbuhan Streptococcus mutans.","author":[{"dropping-particle":"","family":"Purwanti","given":"","non-dropping-particle":"","parse-names":false,"suffix":""},{"dropping-particle":"","family":"Aliyah","given":"","non-dropping-particle":"","parse-names":false,"suffix":""},{"dropping-particle":"","family":"Agustin","given":"Dianty Bella","non-dropping-particle":"","parse-names":false,"suffix":""},{"dropping-particle":"","family":"Nuri","given":"Nuri","non-dropping-particle":"","parse-names":false,"suffix":""}],"container-title":"Jurnal Farmasi Higea","id":"ITEM-1","issue":"1","issued":{"date-parts":[["2023"]]},"page":"64","title":"Uji Potensi Antibakteri Streptococcus mutans Ekstrak Kulit Biji Kakao (Theobroma cacao L) dengan Metode Ekstraksi Sonikasi","type":"article-journal","volume":"15"},"uris":["http://www.mendeley.com/documents/?uuid=72f9e3b7-bb4c-4adc-b458-506cb5655be4"]}],"mendeley":{"formattedCitation":"(Purwanti et al., 2023)","plainTextFormattedCitation":"(Purwanti et al., 2023)","previouslyFormattedCitation":"(Purwanti et al., 2023)"},"properties":{"noteIndex":0},"schema":"https://github.com/citation-style-language/schema/raw/master/csl-citation.json"}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 xml:space="preserve">(Purwanti </w:t>
      </w:r>
      <w:r w:rsidR="00F64EB0" w:rsidRPr="00F64EB0">
        <w:rPr>
          <w:rFonts w:ascii="Arial" w:eastAsia="Book Antiqua" w:hAnsi="Arial" w:cs="Arial"/>
          <w:i/>
          <w:noProof/>
          <w:sz w:val="24"/>
          <w:szCs w:val="24"/>
          <w:lang w:val="en-GB"/>
        </w:rPr>
        <w:t>et al.,</w:t>
      </w:r>
      <w:r w:rsidR="00F64EB0" w:rsidRPr="00F64EB0">
        <w:rPr>
          <w:rFonts w:ascii="Arial" w:eastAsia="Book Antiqua" w:hAnsi="Arial" w:cs="Arial"/>
          <w:noProof/>
          <w:sz w:val="24"/>
          <w:szCs w:val="24"/>
          <w:lang w:val="en-GB"/>
        </w:rPr>
        <w:t xml:space="preserve"> 2023)</w:t>
      </w:r>
      <w:r w:rsidR="00F64EB0">
        <w:rPr>
          <w:rFonts w:ascii="Arial" w:eastAsia="Book Antiqua" w:hAnsi="Arial" w:cs="Arial"/>
          <w:sz w:val="24"/>
          <w:szCs w:val="24"/>
          <w:lang w:val="en-GB"/>
        </w:rPr>
        <w:fldChar w:fldCharType="end"/>
      </w:r>
      <w:r w:rsidRPr="00836DF3">
        <w:rPr>
          <w:rFonts w:ascii="Arial" w:eastAsia="Book Antiqua" w:hAnsi="Arial" w:cs="Arial"/>
          <w:sz w:val="24"/>
          <w:szCs w:val="24"/>
          <w:lang w:val="en-GB"/>
        </w:rPr>
        <w:t>. Metabolit sekunder tanin yang terkandung dalam kulit buah kakao juga berperan dalam pe</w:t>
      </w:r>
      <w:r>
        <w:rPr>
          <w:rFonts w:ascii="Arial" w:eastAsia="Book Antiqua" w:hAnsi="Arial" w:cs="Arial"/>
          <w:sz w:val="24"/>
          <w:szCs w:val="24"/>
          <w:lang w:val="en-GB"/>
        </w:rPr>
        <w:t>nghambatan pertumbuhan bakteri</w:t>
      </w:r>
      <w:r w:rsidR="00F64EB0">
        <w:rPr>
          <w:rFonts w:ascii="Arial" w:eastAsia="Book Antiqua" w:hAnsi="Arial" w:cs="Arial"/>
          <w:sz w:val="24"/>
          <w:szCs w:val="24"/>
          <w:lang w:val="en-GB"/>
        </w:rPr>
        <w:t xml:space="preserve"> </w:t>
      </w:r>
      <w:r w:rsidR="00F64EB0">
        <w:rPr>
          <w:rFonts w:ascii="Arial" w:eastAsia="Book Antiqua" w:hAnsi="Arial" w:cs="Arial"/>
          <w:sz w:val="24"/>
          <w:szCs w:val="24"/>
          <w:lang w:val="en-GB"/>
        </w:rPr>
        <w:fldChar w:fldCharType="begin" w:fldLock="1"/>
      </w:r>
      <w:r w:rsidR="00F64EB0">
        <w:rPr>
          <w:rFonts w:ascii="Arial" w:eastAsia="Book Antiqua" w:hAnsi="Arial" w:cs="Arial"/>
          <w:sz w:val="24"/>
          <w:szCs w:val="24"/>
          <w:lang w:val="en-GB"/>
        </w:rPr>
        <w:instrText>ADDIN CSL_CITATION {"citationItems":[{"id":"ITEM-1","itemData":{"DOI":"10.53342/pharmasci.v3i2.113","ISSN":"2527-6328","abstract":"ABSTRAKKulit buah kakao adalah salah satu sumber antioksidan alami. Ekstrak etanol kulit buah kakao memiliki nilai IC50 sebesar 0.08 mg/ml. Kulit buah kakao mengandung 37 % katekin, 4%antosianin dan 58 % proantosianidin. Antioksian topikal dalam kosmetika contohnya masker gel peel off dan krim. Formula Kosmetika yang baik adalah yang memiliki karakteristik dan stabilitas yang baik.Studi ini bertujuan untuk memperoleh data dari pengaruh kombinasi HPMC dan PVA = FM 1:FM2:FM3:FM4= (2:12); (4:12): (2:16); (4:16) terhadap daya sebar dan waktu mengering dari sediaan masker gel. Selain itu juga untuk mengetahui pengeruh kecepatan pengadukan 750 rpm dan 1500 rpm terhadap penyebaran dan ukuran globul dari krim antioksidan.Hasil dari penelitian ini menunjukkan baik HPMC dan PVA tidak memiliki pengaruh terhadap daya sebar dan konsentrasi HPMC lebih tinggi akan mempengaruhi waktu mengering dari masker gel peel off selama masa simpan 28 hari. Hasil penelitian ini juga menunjukkan terdapat perbedaan daya sebar dan ukuran globul pada metode pengadukan 750 rpm namun tidak pada pengadukan 1500 rpm  pada krim wajah antioksidan selama masa simpan 28 hari.Kata Kunci: Kulit buah cacao, karakteristik fisik, masker gel peel off , krim antioksidan.ABSTRACTCocoa rind (Theobroma cacao L.) is a natural resourches of antioxidant.  Half percent (0.5 %) Ethanolic extract of Cacao rind (Theobroma cacao L.) has 50 IC value as a 0,08 mg/ mL. Cocoa rind containing 37 % cathecin, 4 % anthocyanins and 58 % proanthocyanidins. Antioxidant topical in cosmetics such as peel off gel mask and cream. A good cosmetics formulation gives a good characteristic and stability.  The study aims to provide data on the effect of HPMC - PVA combination = FM 1:FM2:FM3:FM4= (2:12); (4:12): (2:16); (4:16) to the power spread and drying time of the peel off gel mask. In addition, this study gives data of stirring speed at 750 rpm and 1500 rpm = FC1:FC2 that influence spreading and globul size of antioxidant cream. This study finds that during the storage period of 28 days the difference of HPMC and PVA has no affect on the power spread but it affects the drying time, the greater concentration of HPMC can rapidly dry the gel mask when applied to the skin surface. The study also finds that during the storage period of 28 days, there was a significant difference in power spread and particle size at 750 rpm stirring and no significant difference in 1500 rpm.Key Words: Cocoa rind extract, physic characteristic, pee…","author":[{"dropping-particle":"","family":"Dipahayu","given":"Damaranie","non-dropping-particle":"","parse-names":false,"suffix":""}],"container-title":"Journal of Pharmacy and Science","id":"ITEM-1","issue":"2","issued":{"date-parts":[["2018"]]},"page":"28-31","title":"Karakteristik Fisika Masker Gel Peel Off dan Krim Wajah dengan Kandungan Ekstrak Kulit Buah Kakao ( Theobroma cacao, L.) Sebagai Antioksidan Topikal","type":"article-journal","volume":"3"},"uris":["http://www.mendeley.com/documents/?uuid=c649b92a-1e9e-4ea3-ac0f-bf997649f6f7"]}],"mendeley":{"formattedCitation":"(Dipahayu, 2018)","plainTextFormattedCitation":"(Dipahayu, 2018)","previouslyFormattedCitation":"(Dipahayu, 2018)"},"properties":{"noteIndex":0},"schema":"https://github.com/citation-style-language/schema/raw/master/csl-citation.json"}</w:instrText>
      </w:r>
      <w:r w:rsidR="00F64EB0">
        <w:rPr>
          <w:rFonts w:ascii="Arial" w:eastAsia="Book Antiqua" w:hAnsi="Arial" w:cs="Arial"/>
          <w:sz w:val="24"/>
          <w:szCs w:val="24"/>
          <w:lang w:val="en-GB"/>
        </w:rPr>
        <w:fldChar w:fldCharType="separate"/>
      </w:r>
      <w:r w:rsidR="00F64EB0" w:rsidRPr="00F64EB0">
        <w:rPr>
          <w:rFonts w:ascii="Arial" w:eastAsia="Book Antiqua" w:hAnsi="Arial" w:cs="Arial"/>
          <w:noProof/>
          <w:sz w:val="24"/>
          <w:szCs w:val="24"/>
          <w:lang w:val="en-GB"/>
        </w:rPr>
        <w:t>(Dipahayu, 2018)</w:t>
      </w:r>
      <w:r w:rsidR="00F64EB0">
        <w:rPr>
          <w:rFonts w:ascii="Arial" w:eastAsia="Book Antiqua" w:hAnsi="Arial" w:cs="Arial"/>
          <w:sz w:val="24"/>
          <w:szCs w:val="24"/>
          <w:lang w:val="en-GB"/>
        </w:rPr>
        <w:fldChar w:fldCharType="end"/>
      </w:r>
      <w:r>
        <w:rPr>
          <w:rFonts w:ascii="Arial" w:eastAsia="Book Antiqua" w:hAnsi="Arial" w:cs="Arial"/>
          <w:sz w:val="24"/>
          <w:szCs w:val="24"/>
          <w:lang w:val="en-GB"/>
        </w:rPr>
        <w:t>.</w:t>
      </w:r>
    </w:p>
    <w:p w14:paraId="6CE75CBC" w14:textId="00DCC06A" w:rsidR="00836DF3" w:rsidRPr="00836DF3" w:rsidRDefault="00836DF3" w:rsidP="00836DF3">
      <w:pPr>
        <w:spacing w:before="240" w:after="0" w:line="240" w:lineRule="auto"/>
        <w:ind w:firstLine="720"/>
        <w:jc w:val="both"/>
        <w:rPr>
          <w:rFonts w:ascii="Arial" w:eastAsia="Book Antiqua" w:hAnsi="Arial" w:cs="Arial"/>
          <w:sz w:val="24"/>
          <w:szCs w:val="24"/>
          <w:lang w:val="en-GB"/>
        </w:rPr>
      </w:pPr>
      <w:r w:rsidRPr="00836DF3">
        <w:rPr>
          <w:rFonts w:ascii="Arial" w:eastAsia="Book Antiqua" w:hAnsi="Arial" w:cs="Arial"/>
          <w:sz w:val="24"/>
          <w:szCs w:val="24"/>
          <w:lang w:val="en-GB"/>
        </w:rPr>
        <w:t xml:space="preserve">Penelitian ini bertujuan untuk mengeksplorasi efektivitas sabun cuci tangan ekstrak kulit kakao dalam menghambat pertumbuhan bakteri patogen, seperti </w:t>
      </w:r>
      <w:r w:rsidRPr="00836DF3">
        <w:rPr>
          <w:rFonts w:ascii="Arial" w:eastAsia="Book Antiqua" w:hAnsi="Arial" w:cs="Arial"/>
          <w:i/>
          <w:sz w:val="24"/>
          <w:szCs w:val="24"/>
          <w:lang w:val="en-GB"/>
        </w:rPr>
        <w:t xml:space="preserve">Salmonella typhi, Staphylococcus aureus, </w:t>
      </w:r>
      <w:r w:rsidRPr="00836DF3">
        <w:rPr>
          <w:rFonts w:ascii="Arial" w:eastAsia="Book Antiqua" w:hAnsi="Arial" w:cs="Arial"/>
          <w:sz w:val="24"/>
          <w:szCs w:val="24"/>
          <w:lang w:val="en-GB"/>
        </w:rPr>
        <w:t>dan</w:t>
      </w:r>
      <w:r w:rsidRPr="00836DF3">
        <w:rPr>
          <w:rFonts w:ascii="Arial" w:eastAsia="Book Antiqua" w:hAnsi="Arial" w:cs="Arial"/>
          <w:i/>
          <w:sz w:val="24"/>
          <w:szCs w:val="24"/>
          <w:lang w:val="en-GB"/>
        </w:rPr>
        <w:t xml:space="preserve"> Escherichia coli,</w:t>
      </w:r>
      <w:r w:rsidRPr="00836DF3">
        <w:rPr>
          <w:rFonts w:ascii="Arial" w:eastAsia="Book Antiqua" w:hAnsi="Arial" w:cs="Arial"/>
          <w:sz w:val="24"/>
          <w:szCs w:val="24"/>
          <w:lang w:val="en-GB"/>
        </w:rPr>
        <w:t xml:space="preserve"> yang sering menjadi penyebab berbagai penyakit. Mencuci tangan dengan sabun secara efektif mencegah penyebaran bakteri patogen yang dapat menular melalui kontaminasi makanan, air, atau permukaan. Dengan meningkatnya kesadaran masyarakat akan pentingnya kebersihan dan kesehatan, permintaan akan produk pembersih yang efektif semakin meningkat. Sabun yang terbuat dari bahan alami, seperti ekstrak kulit kakao, diharapkan dapat menjadi alternatif yang ramah lingkungan dan efektif dalam menjaga kebersihan. Penelitian ini tidak hanya memberikan informasi bermanfaat dalam pengajaran biologi, tetapi juga berkontribusi pada pengembangan produk yang aman dan efektif bagi masyarakat.</w:t>
      </w:r>
    </w:p>
    <w:p w14:paraId="02DD8E63" w14:textId="77777777" w:rsidR="00836DF3" w:rsidRPr="00836DF3" w:rsidRDefault="00836DF3" w:rsidP="00836DF3">
      <w:pPr>
        <w:spacing w:before="240" w:after="0" w:line="240" w:lineRule="auto"/>
        <w:rPr>
          <w:rFonts w:ascii="Arial" w:eastAsia="Book Antiqua" w:hAnsi="Arial" w:cs="Arial"/>
          <w:sz w:val="24"/>
          <w:szCs w:val="24"/>
          <w:lang w:val="en-GB"/>
        </w:rPr>
      </w:pPr>
    </w:p>
    <w:p w14:paraId="722C7A10" w14:textId="219A7A59" w:rsidR="00E45447" w:rsidRPr="00271250" w:rsidRDefault="00C80066" w:rsidP="00AE1E55">
      <w:pPr>
        <w:spacing w:before="240" w:after="0" w:line="240" w:lineRule="auto"/>
        <w:rPr>
          <w:rFonts w:ascii="Arial" w:eastAsia="Book Antiqua" w:hAnsi="Arial" w:cs="Arial"/>
          <w:sz w:val="24"/>
          <w:szCs w:val="24"/>
          <w:lang w:val="en-GB"/>
        </w:rPr>
      </w:pPr>
      <w:r w:rsidRPr="00B55A4F">
        <w:rPr>
          <w:rFonts w:ascii="Arial" w:eastAsia="Book Antiqua" w:hAnsi="Arial" w:cs="Arial"/>
          <w:b/>
          <w:sz w:val="24"/>
          <w:szCs w:val="24"/>
        </w:rPr>
        <w:t>MET</w:t>
      </w:r>
      <w:r w:rsidRPr="00B55A4F">
        <w:rPr>
          <w:rFonts w:ascii="Arial" w:eastAsia="Book Antiqua" w:hAnsi="Arial" w:cs="Arial"/>
          <w:b/>
          <w:sz w:val="24"/>
          <w:szCs w:val="24"/>
          <w:lang w:val="en-GB"/>
        </w:rPr>
        <w:t>ODE</w:t>
      </w:r>
    </w:p>
    <w:p w14:paraId="68AA605E" w14:textId="77777777" w:rsidR="008758BE" w:rsidRDefault="008758BE" w:rsidP="008758BE">
      <w:pPr>
        <w:spacing w:line="240" w:lineRule="auto"/>
        <w:ind w:firstLine="720"/>
        <w:jc w:val="both"/>
        <w:rPr>
          <w:rFonts w:ascii="Arial" w:hAnsi="Arial" w:cs="Arial"/>
          <w:sz w:val="24"/>
          <w:szCs w:val="24"/>
        </w:rPr>
      </w:pPr>
      <w:r w:rsidRPr="008758BE">
        <w:rPr>
          <w:rFonts w:ascii="Arial" w:hAnsi="Arial" w:cs="Arial"/>
          <w:sz w:val="24"/>
          <w:szCs w:val="24"/>
        </w:rPr>
        <w:t xml:space="preserve">Penelitian ini merupakan penelitian eksperimen untuk menguji daya hambat sabun ekstrak kulit kakao terhadap bakteri </w:t>
      </w:r>
      <w:r w:rsidRPr="008758BE">
        <w:rPr>
          <w:rFonts w:ascii="Arial" w:hAnsi="Arial" w:cs="Arial"/>
          <w:i/>
          <w:sz w:val="24"/>
          <w:szCs w:val="24"/>
        </w:rPr>
        <w:t xml:space="preserve">Escherichia coli, Staphylococcus aureus, </w:t>
      </w:r>
      <w:r w:rsidRPr="008758BE">
        <w:rPr>
          <w:rFonts w:ascii="Arial" w:hAnsi="Arial" w:cs="Arial"/>
          <w:sz w:val="24"/>
          <w:szCs w:val="24"/>
        </w:rPr>
        <w:t>dan</w:t>
      </w:r>
      <w:r w:rsidRPr="008758BE">
        <w:rPr>
          <w:rFonts w:ascii="Arial" w:hAnsi="Arial" w:cs="Arial"/>
          <w:i/>
          <w:sz w:val="24"/>
          <w:szCs w:val="24"/>
        </w:rPr>
        <w:t xml:space="preserve"> Salmonella typhi</w:t>
      </w:r>
      <w:r w:rsidRPr="008758BE">
        <w:rPr>
          <w:rFonts w:ascii="Arial" w:hAnsi="Arial" w:cs="Arial"/>
          <w:sz w:val="24"/>
          <w:szCs w:val="24"/>
        </w:rPr>
        <w:t xml:space="preserve">. Penelitian ini dilaksanakan pada bulan November hingga Februari 2025 di Laboratorium Biologi Universitas Muhammadiyah Jember. Metode </w:t>
      </w:r>
      <w:r w:rsidRPr="008758BE">
        <w:rPr>
          <w:rFonts w:ascii="Arial" w:hAnsi="Arial" w:cs="Arial"/>
          <w:sz w:val="24"/>
          <w:szCs w:val="24"/>
        </w:rPr>
        <w:lastRenderedPageBreak/>
        <w:t>pendekatan yang digunakan adalah kuantitatif dengan rancangan acak lengkap pola faktorial (3 x 3), yang melibatkan variasi konsentrasi sabun (80%, 90%, dan 100%) dan jenis bakteri. Teknik pengumpulan data dilakukan melalui uji daya hambat menggunakan metode difusi cakram, di mana diameter zona hambat diukur setelah inkubasi yang sebelumnya sudah melalui tahapan penyiapan sampel sabun ekstrak kulit kakao.</w:t>
      </w:r>
    </w:p>
    <w:p w14:paraId="2D88DC5E" w14:textId="0DE4712F" w:rsidR="008758BE" w:rsidRPr="00502640" w:rsidRDefault="008758BE" w:rsidP="008758BE">
      <w:pPr>
        <w:spacing w:line="240" w:lineRule="auto"/>
        <w:ind w:firstLine="720"/>
        <w:jc w:val="both"/>
        <w:rPr>
          <w:rFonts w:ascii="Arial" w:hAnsi="Arial" w:cs="Arial"/>
          <w:sz w:val="24"/>
          <w:szCs w:val="24"/>
          <w:lang w:val="en-US"/>
        </w:rPr>
      </w:pPr>
      <w:r w:rsidRPr="008758BE">
        <w:rPr>
          <w:rFonts w:ascii="Arial" w:hAnsi="Arial" w:cs="Arial"/>
          <w:sz w:val="24"/>
          <w:szCs w:val="24"/>
        </w:rPr>
        <w:t>Tahapan penyiapan simplisia kulit kakao hingga menjadi alkali alami dimulai dengan perlakuan waktu maserasi ekstrak kulit buah kakao</w:t>
      </w:r>
      <w:r>
        <w:rPr>
          <w:rFonts w:ascii="Arial" w:hAnsi="Arial" w:cs="Arial"/>
          <w:sz w:val="24"/>
          <w:szCs w:val="24"/>
          <w:lang w:val="en-US"/>
        </w:rPr>
        <w:t xml:space="preserve"> ditunjukkan pada Gambar 1</w:t>
      </w:r>
      <w:r w:rsidRPr="008758BE">
        <w:rPr>
          <w:rFonts w:ascii="Arial" w:hAnsi="Arial" w:cs="Arial"/>
          <w:sz w:val="24"/>
          <w:szCs w:val="24"/>
        </w:rPr>
        <w:t>. Hasil penelitian menunjukkan bahwa nilai rendemen tertinggi diperoleh dari perlakuan waktu maserasi selama 48 jam yaitu 4,04 ± 0,92 persen, dan terendah diperoleh dari waktu maserasi 24 jam yaitu 3,45 ± 0,85 persen</w:t>
      </w:r>
      <w:r w:rsidR="00502640">
        <w:rPr>
          <w:rFonts w:ascii="Arial" w:hAnsi="Arial" w:cs="Arial"/>
          <w:sz w:val="24"/>
          <w:szCs w:val="24"/>
          <w:lang w:val="en-US"/>
        </w:rPr>
        <w:t xml:space="preserve"> </w:t>
      </w:r>
      <w:r w:rsidR="00502640">
        <w:rPr>
          <w:rFonts w:ascii="Arial" w:hAnsi="Arial" w:cs="Arial"/>
          <w:sz w:val="24"/>
          <w:szCs w:val="24"/>
          <w:lang w:val="en-US"/>
        </w:rPr>
        <w:fldChar w:fldCharType="begin" w:fldLock="1"/>
      </w:r>
      <w:r w:rsidR="00704F7C">
        <w:rPr>
          <w:rFonts w:ascii="Arial" w:hAnsi="Arial" w:cs="Arial"/>
          <w:sz w:val="24"/>
          <w:szCs w:val="24"/>
          <w:lang w:val="en-US"/>
        </w:rPr>
        <w:instrText>ADDIN CSL_CITATION {"citationItems":[{"id":"ITEM-1","itemData":{"DOI":"10.24843/jrma.2020.v08.i01.p14","abstract":"Cocoa pod husk has not been used optimally by farmers, most of cocoa pod husk will discarded around the cacao tree or collected in one hole and then piled with soil. Cocoa pod husk waste can be used optimally by extracting polyphenol compounds which are used as natural antioxidant ingredients. This research aimed to determine the effect of particle size and maceration time on cocoa pod husk extract as a source of antioxidant and determine the best particle size and maceration time to produce cocoa pod husk extract as a source of antioxidants. This research used  factorial randomized block design with two factors. Factor 1 is a particle size consisting of 40, 60, and 80 mesh. Factor 2 is maceration time consisting of 24, 36, and 48 hours. The data were analyzed by analysis of variance and then it will be proceed with tukey test. The results showed that particle size and maceration time affected yield, total phenolic and antioxidant capacity of cocoa pod husk extract, while the interaction was affected on total phenolic and antioxidant capacity but had no effect on yield of cocoa pod husk extract. The best treatment to produce cocoa pod husk extract as a source of antioxidants 80 mesh particle size and maceration time for 48 hours, with a yield value of 5.22 ± 0.05 percent, a total phenolic of 148.09 ± 0.00 mg GAE / g and antioxidant capacity of 118.71 ± 0.13 mg GAEAC / g.\r Keywords: cocoa pod husk, extraction, antioxidants, particle size, maceration time","author":[{"dropping-particle":"","family":"Pratyaksa","given":"I Putu Lingsan","non-dropping-particle":"","parse-names":false,"suffix":""},{"dropping-particle":"","family":"Ganda Putra","given":"G.P.","non-dropping-particle":"","parse-names":false,"suffix":""},{"dropping-particle":"","family":"Suhendra","given":"Lutfi","non-dropping-particle":"","parse-names":false,"suffix":""}],"container-title":"Jurnal Rekayasa Dan Manajemen Agroindustri","id":"ITEM-1","issue":"1","issued":{"date-parts":[["2020"]]},"page":"139","title":"Karakteristik Ekstrak Kulit Buah Kakao (Theobroma cacao L.) sebagai Sumber Antioksidan pada Perlakuan Ukuran Partikel dan Waktu Maserasi","type":"article-journal","volume":"8"},"uris":["http://www.mendeley.com/documents/?uuid=98fa0d18-e779-4a68-88a4-79d584ccaca0"]}],"mendeley":{"formattedCitation":"(Pratyaksa et al., 2020)","plainTextFormattedCitation":"(Pratyaksa et al., 2020)","previouslyFormattedCitation":"(Pratyaksa et al., 2020)"},"properties":{"noteIndex":0},"schema":"https://github.com/citation-style-language/schema/raw/master/csl-citation.json"}</w:instrText>
      </w:r>
      <w:r w:rsidR="00502640">
        <w:rPr>
          <w:rFonts w:ascii="Arial" w:hAnsi="Arial" w:cs="Arial"/>
          <w:sz w:val="24"/>
          <w:szCs w:val="24"/>
          <w:lang w:val="en-US"/>
        </w:rPr>
        <w:fldChar w:fldCharType="separate"/>
      </w:r>
      <w:r w:rsidR="00502640" w:rsidRPr="00502640">
        <w:rPr>
          <w:rFonts w:ascii="Arial" w:hAnsi="Arial" w:cs="Arial"/>
          <w:noProof/>
          <w:sz w:val="24"/>
          <w:szCs w:val="24"/>
          <w:lang w:val="en-US"/>
        </w:rPr>
        <w:t xml:space="preserve">(Pratyaksa </w:t>
      </w:r>
      <w:r w:rsidR="00502640" w:rsidRPr="00502640">
        <w:rPr>
          <w:rFonts w:ascii="Arial" w:hAnsi="Arial" w:cs="Arial"/>
          <w:i/>
          <w:noProof/>
          <w:sz w:val="24"/>
          <w:szCs w:val="24"/>
          <w:lang w:val="en-US"/>
        </w:rPr>
        <w:t>et al</w:t>
      </w:r>
      <w:r w:rsidR="00502640" w:rsidRPr="00502640">
        <w:rPr>
          <w:rFonts w:ascii="Arial" w:hAnsi="Arial" w:cs="Arial"/>
          <w:noProof/>
          <w:sz w:val="24"/>
          <w:szCs w:val="24"/>
          <w:lang w:val="en-US"/>
        </w:rPr>
        <w:t>., 2020)</w:t>
      </w:r>
      <w:r w:rsidR="00502640">
        <w:rPr>
          <w:rFonts w:ascii="Arial" w:hAnsi="Arial" w:cs="Arial"/>
          <w:sz w:val="24"/>
          <w:szCs w:val="24"/>
          <w:lang w:val="en-US"/>
        </w:rPr>
        <w:fldChar w:fldCharType="end"/>
      </w:r>
      <w:r w:rsidRPr="008758BE">
        <w:rPr>
          <w:rFonts w:ascii="Arial" w:hAnsi="Arial" w:cs="Arial"/>
          <w:sz w:val="24"/>
          <w:szCs w:val="24"/>
        </w:rPr>
        <w:t>. Larutan alkali difiltrasi menggunakan kain saring dan siap digunakan. Ekstrak kulit buah hasil dimaserasi yang dihasilkan dari 75 gram abu sebanyak 225 ml, digunakan untuk 40 ml untuk F1, 45 ml untuk F2, dan sebanyak 50 ml untuk F3. Selanjutnya, alat yang digunakan dalam penelitian ini meliputi petri dish, blue tip, tabung ependolf, batang L, dan pinset.</w:t>
      </w:r>
      <w:r w:rsidR="00502640">
        <w:rPr>
          <w:rFonts w:ascii="Arial" w:hAnsi="Arial" w:cs="Arial"/>
          <w:sz w:val="24"/>
          <w:szCs w:val="24"/>
          <w:lang w:val="en-US"/>
        </w:rPr>
        <w:t xml:space="preserve"> Untuk proses pembuatan sabun cuci tangan dapat dilihat pada Gambar 2.</w:t>
      </w:r>
    </w:p>
    <w:p w14:paraId="19D1722F" w14:textId="7FCFFA37" w:rsidR="008758BE" w:rsidRDefault="008758BE" w:rsidP="008758BE">
      <w:pPr>
        <w:spacing w:line="240" w:lineRule="auto"/>
        <w:ind w:firstLine="720"/>
        <w:jc w:val="center"/>
        <w:rPr>
          <w:rFonts w:ascii="Arial" w:hAnsi="Arial" w:cs="Arial"/>
          <w:sz w:val="24"/>
          <w:szCs w:val="24"/>
        </w:rPr>
      </w:pPr>
      <w:r w:rsidRPr="00756BF7">
        <w:rPr>
          <w:rFonts w:asciiTheme="majorHAnsi" w:hAnsiTheme="majorHAnsi" w:cs="Arial"/>
          <w:noProof/>
          <w:lang w:val="en-US"/>
        </w:rPr>
        <mc:AlternateContent>
          <mc:Choice Requires="wps">
            <w:drawing>
              <wp:anchor distT="45720" distB="45720" distL="114300" distR="114300" simplePos="0" relativeHeight="251659264" behindDoc="0" locked="0" layoutInCell="1" allowOverlap="1" wp14:anchorId="4D76473C" wp14:editId="76E20BB4">
                <wp:simplePos x="0" y="0"/>
                <wp:positionH relativeFrom="margin">
                  <wp:align>center</wp:align>
                </wp:positionH>
                <wp:positionV relativeFrom="paragraph">
                  <wp:posOffset>162197</wp:posOffset>
                </wp:positionV>
                <wp:extent cx="2651760" cy="2675466"/>
                <wp:effectExtent l="0" t="0" r="15240" b="10795"/>
                <wp:wrapSquare wrapText="bothSides"/>
                <wp:docPr id="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675466"/>
                        </a:xfrm>
                        <a:prstGeom prst="rect">
                          <a:avLst/>
                        </a:prstGeom>
                        <a:solidFill>
                          <a:srgbClr val="FFFFFF"/>
                        </a:solidFill>
                        <a:ln w="9525">
                          <a:solidFill>
                            <a:srgbClr val="000000"/>
                          </a:solidFill>
                          <a:miter lim="800000"/>
                          <a:headEnd/>
                          <a:tailEnd/>
                        </a:ln>
                      </wps:spPr>
                      <wps:txbx>
                        <w:txbxContent>
                          <w:p w14:paraId="0E281822" w14:textId="77777777" w:rsidR="008758BE" w:rsidRPr="00502640" w:rsidRDefault="008758BE" w:rsidP="008758BE">
                            <w:pPr>
                              <w:jc w:val="center"/>
                              <w:rPr>
                                <w:rFonts w:ascii="Arial" w:hAnsi="Arial" w:cs="Arial"/>
                              </w:rPr>
                            </w:pPr>
                            <w:r w:rsidRPr="00756BF7">
                              <w:rPr>
                                <w:noProof/>
                                <w:lang w:val="en-US"/>
                              </w:rPr>
                              <w:drawing>
                                <wp:inline distT="0" distB="0" distL="0" distR="0" wp14:anchorId="34BE84C4" wp14:editId="0BF81CC9">
                                  <wp:extent cx="2286000" cy="25488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86000" cy="2548846"/>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6473C" id="_x0000_t202" coordsize="21600,21600" o:spt="202" path="m,l,21600r21600,l21600,xe">
                <v:stroke joinstyle="miter"/>
                <v:path gradientshapeok="t" o:connecttype="rect"/>
              </v:shapetype>
              <v:shape id="_x0000_s1026" type="#_x0000_t202" style="position:absolute;left:0;text-align:left;margin-left:0;margin-top:12.75pt;width:208.8pt;height:210.6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">
                <v:textbox>
                  <w:txbxContent>
                    <w:p w14:paraId="0E281822" w14:textId="77777777" w:rsidR="008758BE" w:rsidRPr="00502640" w:rsidRDefault="008758BE" w:rsidP="008758BE">
                      <w:pPr>
                        <w:jc w:val="center"/>
                        <w:rPr>
                          <w:rFonts w:ascii="Arial" w:hAnsi="Arial" w:cs="Arial"/>
                        </w:rPr>
                      </w:pPr>
                      <w:r w:rsidRPr="00756BF7">
                        <w:rPr>
                          <w:noProof/>
                        </w:rPr>
                        <w:drawing>
                          <wp:inline distT="0" distB="0" distL="0" distR="0" wp14:anchorId="34BE84C4" wp14:editId="0BF81CC9">
                            <wp:extent cx="2286000" cy="2548846"/>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2548846"/>
                                    </a:xfrm>
                                    <a:prstGeom prst="rect">
                                      <a:avLst/>
                                    </a:prstGeom>
                                    <a:noFill/>
                                    <a:ln>
                                      <a:noFill/>
                                    </a:ln>
                                  </pic:spPr>
                                </pic:pic>
                              </a:graphicData>
                            </a:graphic>
                          </wp:inline>
                        </w:drawing>
                      </w:r>
                    </w:p>
                  </w:txbxContent>
                </v:textbox>
                <w10:wrap type="square" anchorx="margin"/>
              </v:shape>
            </w:pict>
          </mc:Fallback>
        </mc:AlternateContent>
      </w:r>
    </w:p>
    <w:p w14:paraId="4F7748A0" w14:textId="6BBE16A7" w:rsidR="008758BE" w:rsidRDefault="008758BE" w:rsidP="008758BE">
      <w:pPr>
        <w:spacing w:line="240" w:lineRule="auto"/>
        <w:ind w:firstLine="720"/>
        <w:jc w:val="center"/>
        <w:rPr>
          <w:rFonts w:ascii="Arial" w:hAnsi="Arial" w:cs="Arial"/>
          <w:sz w:val="24"/>
          <w:szCs w:val="24"/>
        </w:rPr>
      </w:pPr>
    </w:p>
    <w:p w14:paraId="7677FDAD" w14:textId="5445B167" w:rsidR="008758BE" w:rsidRDefault="008758BE" w:rsidP="008758BE">
      <w:pPr>
        <w:spacing w:line="240" w:lineRule="auto"/>
        <w:ind w:firstLine="720"/>
        <w:jc w:val="center"/>
        <w:rPr>
          <w:rFonts w:ascii="Arial" w:hAnsi="Arial" w:cs="Arial"/>
          <w:sz w:val="24"/>
          <w:szCs w:val="24"/>
        </w:rPr>
      </w:pPr>
    </w:p>
    <w:p w14:paraId="10B39A62" w14:textId="0970DAAB" w:rsidR="008758BE" w:rsidRDefault="008758BE" w:rsidP="008758BE">
      <w:pPr>
        <w:spacing w:line="240" w:lineRule="auto"/>
        <w:ind w:firstLine="720"/>
        <w:jc w:val="center"/>
        <w:rPr>
          <w:rFonts w:ascii="Arial" w:hAnsi="Arial" w:cs="Arial"/>
          <w:sz w:val="24"/>
          <w:szCs w:val="24"/>
        </w:rPr>
      </w:pPr>
    </w:p>
    <w:p w14:paraId="498174F6" w14:textId="46729852" w:rsidR="008758BE" w:rsidRDefault="008758BE" w:rsidP="008758BE">
      <w:pPr>
        <w:spacing w:line="240" w:lineRule="auto"/>
        <w:ind w:firstLine="720"/>
        <w:jc w:val="center"/>
        <w:rPr>
          <w:rFonts w:ascii="Arial" w:hAnsi="Arial" w:cs="Arial"/>
          <w:sz w:val="24"/>
          <w:szCs w:val="24"/>
        </w:rPr>
      </w:pPr>
    </w:p>
    <w:p w14:paraId="354A4CF1" w14:textId="1ACD0603" w:rsidR="008758BE" w:rsidRDefault="008758BE" w:rsidP="008758BE">
      <w:pPr>
        <w:spacing w:line="240" w:lineRule="auto"/>
        <w:ind w:firstLine="720"/>
        <w:jc w:val="center"/>
        <w:rPr>
          <w:rFonts w:ascii="Arial" w:hAnsi="Arial" w:cs="Arial"/>
          <w:sz w:val="24"/>
          <w:szCs w:val="24"/>
        </w:rPr>
      </w:pPr>
    </w:p>
    <w:p w14:paraId="466C5B9C" w14:textId="24EEF280" w:rsidR="008758BE" w:rsidRDefault="008758BE" w:rsidP="008758BE">
      <w:pPr>
        <w:spacing w:line="240" w:lineRule="auto"/>
        <w:ind w:firstLine="720"/>
        <w:jc w:val="center"/>
        <w:rPr>
          <w:rFonts w:ascii="Arial" w:hAnsi="Arial" w:cs="Arial"/>
          <w:sz w:val="24"/>
          <w:szCs w:val="24"/>
        </w:rPr>
      </w:pPr>
    </w:p>
    <w:p w14:paraId="7DD9F1A9" w14:textId="5D49ABDF" w:rsidR="008758BE" w:rsidRDefault="008758BE" w:rsidP="008758BE">
      <w:pPr>
        <w:spacing w:line="240" w:lineRule="auto"/>
        <w:ind w:firstLine="720"/>
        <w:jc w:val="center"/>
        <w:rPr>
          <w:rFonts w:ascii="Arial" w:hAnsi="Arial" w:cs="Arial"/>
          <w:sz w:val="24"/>
          <w:szCs w:val="24"/>
        </w:rPr>
      </w:pPr>
    </w:p>
    <w:p w14:paraId="6E536E7D" w14:textId="77777777" w:rsidR="008758BE" w:rsidRDefault="008758BE" w:rsidP="008758BE">
      <w:pPr>
        <w:spacing w:line="240" w:lineRule="auto"/>
        <w:ind w:firstLine="720"/>
        <w:jc w:val="center"/>
        <w:rPr>
          <w:rFonts w:ascii="Arial" w:hAnsi="Arial" w:cs="Arial"/>
          <w:sz w:val="24"/>
          <w:szCs w:val="24"/>
        </w:rPr>
      </w:pPr>
    </w:p>
    <w:p w14:paraId="41734F2E" w14:textId="77777777" w:rsidR="008758BE" w:rsidRDefault="008758BE" w:rsidP="008758BE">
      <w:pPr>
        <w:spacing w:line="240" w:lineRule="auto"/>
        <w:ind w:firstLine="720"/>
        <w:jc w:val="both"/>
        <w:rPr>
          <w:rFonts w:ascii="Arial" w:hAnsi="Arial" w:cs="Arial"/>
          <w:sz w:val="24"/>
          <w:szCs w:val="24"/>
        </w:rPr>
      </w:pPr>
    </w:p>
    <w:p w14:paraId="05F0E9E5" w14:textId="40A4874B" w:rsidR="008758BE" w:rsidRDefault="008758BE" w:rsidP="008758BE">
      <w:pPr>
        <w:spacing w:line="240" w:lineRule="auto"/>
        <w:ind w:firstLine="720"/>
        <w:jc w:val="both"/>
        <w:rPr>
          <w:rFonts w:ascii="Arial" w:hAnsi="Arial" w:cs="Arial"/>
          <w:sz w:val="24"/>
          <w:szCs w:val="24"/>
        </w:rPr>
      </w:pPr>
    </w:p>
    <w:p w14:paraId="66AE6915" w14:textId="1A441EC6" w:rsidR="008758BE" w:rsidRDefault="00502640" w:rsidP="00502640">
      <w:pPr>
        <w:spacing w:line="240" w:lineRule="auto"/>
        <w:jc w:val="center"/>
        <w:rPr>
          <w:rFonts w:ascii="Arial" w:hAnsi="Arial" w:cs="Arial"/>
          <w:sz w:val="24"/>
          <w:szCs w:val="24"/>
          <w:lang w:val="en-US"/>
        </w:rPr>
      </w:pPr>
      <w:r>
        <w:rPr>
          <w:rFonts w:ascii="Arial" w:hAnsi="Arial" w:cs="Arial"/>
          <w:b/>
          <w:sz w:val="24"/>
          <w:szCs w:val="24"/>
          <w:lang w:val="en-US"/>
        </w:rPr>
        <w:t xml:space="preserve">Gambar 1. </w:t>
      </w:r>
      <w:r>
        <w:rPr>
          <w:rFonts w:ascii="Arial" w:hAnsi="Arial" w:cs="Arial"/>
          <w:sz w:val="24"/>
          <w:szCs w:val="24"/>
          <w:lang w:val="en-US"/>
        </w:rPr>
        <w:t>Tahapan pembuatan ekstrak kulit kakao</w:t>
      </w:r>
    </w:p>
    <w:p w14:paraId="7FAB6A37" w14:textId="31050221" w:rsidR="00502640" w:rsidRDefault="00502640" w:rsidP="00502640">
      <w:pPr>
        <w:spacing w:line="240" w:lineRule="auto"/>
        <w:jc w:val="center"/>
        <w:rPr>
          <w:rFonts w:ascii="Arial" w:hAnsi="Arial" w:cs="Arial"/>
          <w:sz w:val="24"/>
          <w:szCs w:val="24"/>
          <w:lang w:val="en-US"/>
        </w:rPr>
      </w:pPr>
      <w:r w:rsidRPr="005B79FD">
        <w:rPr>
          <w:rFonts w:asciiTheme="majorHAnsi" w:hAnsiTheme="majorHAnsi" w:cs="Times New Roman"/>
          <w:noProof/>
          <w:lang w:val="en-US"/>
        </w:rPr>
        <w:lastRenderedPageBreak/>
        <mc:AlternateContent>
          <mc:Choice Requires="wps">
            <w:drawing>
              <wp:inline distT="0" distB="0" distL="0" distR="0" wp14:anchorId="6338B9ED" wp14:editId="6C0F1FA1">
                <wp:extent cx="2628900" cy="2704011"/>
                <wp:effectExtent l="0" t="0" r="19050" b="20320"/>
                <wp:docPr id="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2704011"/>
                        </a:xfrm>
                        <a:prstGeom prst="rect">
                          <a:avLst/>
                        </a:prstGeom>
                        <a:solidFill>
                          <a:srgbClr val="FFFFFF"/>
                        </a:solidFill>
                        <a:ln w="9525">
                          <a:solidFill>
                            <a:srgbClr val="000000"/>
                          </a:solidFill>
                          <a:miter lim="800000"/>
                          <a:headEnd/>
                          <a:tailEnd/>
                        </a:ln>
                      </wps:spPr>
                      <wps:txbx>
                        <w:txbxContent>
                          <w:p w14:paraId="50065A78" w14:textId="4A888DB0" w:rsidR="00502640" w:rsidRDefault="00502640" w:rsidP="00502640">
                            <w:pPr>
                              <w:jc w:val="center"/>
                            </w:pPr>
                            <w:r w:rsidRPr="00502640">
                              <w:rPr>
                                <w:rFonts w:ascii="Arial" w:hAnsi="Arial" w:cs="Arial"/>
                                <w:noProof/>
                                <w:lang w:val="en-US"/>
                              </w:rPr>
                              <w:drawing>
                                <wp:inline distT="0" distB="0" distL="0" distR="0" wp14:anchorId="33ED640A" wp14:editId="73B078C5">
                                  <wp:extent cx="2437130" cy="259318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130" cy="2593187"/>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6338B9ED" id="_x0000_t202" coordsize="21600,21600" o:spt="202" path="m,l,21600r21600,l21600,xe">
                <v:stroke joinstyle="miter"/>
                <v:path gradientshapeok="t" o:connecttype="rect"/>
              </v:shapetype>
              <v:shape id="Text Box 2" o:spid="_x0000_s1027" type="#_x0000_t202" style="width:207pt;height:21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">
                <v:textbox>
                  <w:txbxContent>
                    <w:p w14:paraId="50065A78" w14:textId="4A888DB0" w:rsidR="00502640" w:rsidRDefault="00502640" w:rsidP="00502640">
                      <w:pPr>
                        <w:jc w:val="center"/>
                      </w:pPr>
                      <w:r w:rsidRPr="00502640">
                        <w:rPr>
                          <w:rFonts w:ascii="Arial" w:hAnsi="Arial" w:cs="Arial"/>
                          <w:noProof/>
                          <w:lang w:val="en-US"/>
                        </w:rPr>
                        <w:drawing>
                          <wp:inline distT="0" distB="0" distL="0" distR="0" wp14:anchorId="33ED640A" wp14:editId="73B078C5">
                            <wp:extent cx="2437130" cy="259318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7130" cy="2593187"/>
                                    </a:xfrm>
                                    <a:prstGeom prst="rect">
                                      <a:avLst/>
                                    </a:prstGeom>
                                    <a:noFill/>
                                    <a:ln>
                                      <a:noFill/>
                                    </a:ln>
                                  </pic:spPr>
                                </pic:pic>
                              </a:graphicData>
                            </a:graphic>
                          </wp:inline>
                        </w:drawing>
                      </w:r>
                    </w:p>
                  </w:txbxContent>
                </v:textbox>
                <w10:anchorlock/>
              </v:shape>
            </w:pict>
          </mc:Fallback>
        </mc:AlternateContent>
      </w:r>
    </w:p>
    <w:p w14:paraId="282F8A7A" w14:textId="64D35448" w:rsidR="00502640" w:rsidRPr="00502640" w:rsidRDefault="00502640" w:rsidP="00502640">
      <w:pPr>
        <w:spacing w:line="240" w:lineRule="auto"/>
        <w:jc w:val="center"/>
        <w:rPr>
          <w:rFonts w:ascii="Arial" w:hAnsi="Arial" w:cs="Arial"/>
          <w:sz w:val="24"/>
          <w:szCs w:val="24"/>
          <w:lang w:val="en-US"/>
        </w:rPr>
      </w:pPr>
      <w:r>
        <w:rPr>
          <w:rFonts w:ascii="Arial" w:hAnsi="Arial" w:cs="Arial"/>
          <w:b/>
          <w:sz w:val="24"/>
          <w:szCs w:val="24"/>
          <w:lang w:val="en-US"/>
        </w:rPr>
        <w:t xml:space="preserve">Gambar 2. </w:t>
      </w:r>
      <w:r>
        <w:rPr>
          <w:rFonts w:ascii="Arial" w:hAnsi="Arial" w:cs="Arial"/>
          <w:sz w:val="24"/>
          <w:szCs w:val="24"/>
          <w:lang w:val="en-US"/>
        </w:rPr>
        <w:t>Tahapan pembuatan sabun cuci tangan ekstrak kulit kakao</w:t>
      </w:r>
    </w:p>
    <w:p w14:paraId="08FE8C53" w14:textId="2B9AE92B" w:rsidR="00502640" w:rsidRDefault="00502640" w:rsidP="00502640">
      <w:pPr>
        <w:spacing w:line="240" w:lineRule="auto"/>
        <w:jc w:val="center"/>
        <w:rPr>
          <w:rFonts w:ascii="Arial" w:hAnsi="Arial" w:cs="Arial"/>
          <w:sz w:val="24"/>
          <w:szCs w:val="24"/>
          <w:lang w:val="en-US"/>
        </w:rPr>
      </w:pPr>
    </w:p>
    <w:p w14:paraId="0D739D55" w14:textId="6F8E1428" w:rsidR="00EE4ED0" w:rsidRDefault="008758BE" w:rsidP="00EE4ED0">
      <w:pPr>
        <w:spacing w:line="240" w:lineRule="auto"/>
        <w:ind w:firstLine="720"/>
        <w:jc w:val="both"/>
        <w:rPr>
          <w:rFonts w:ascii="Arial" w:hAnsi="Arial" w:cs="Arial"/>
          <w:sz w:val="24"/>
          <w:szCs w:val="24"/>
        </w:rPr>
      </w:pPr>
      <w:r w:rsidRPr="008758BE">
        <w:rPr>
          <w:rFonts w:ascii="Arial" w:hAnsi="Arial" w:cs="Arial"/>
          <w:sz w:val="24"/>
          <w:szCs w:val="24"/>
        </w:rPr>
        <w:t xml:space="preserve">Pembuatan Media Nutrien Agar (NA) digunakan sebagai media, dilarutkan dengan menggunakan aquadest steril dengan konsentrasi 10 g/L. Pada pengujian ini, menggunakan media NA sebanyak 0,02 g/L yang dilarutkan dengan aquadest dan dipanaskan pada hot plate. Setelah panas, larutan dituangkan ke dalam tabung reaksi, ditutup dengan kapas, dan disterilkan dalam autoclave pada suhu 115ºC tekanan 1 atm selama 10 menit. Uji daya hambat dilakukan menggunakan difusi agar dengan metode </w:t>
      </w:r>
      <w:r w:rsidRPr="00502640">
        <w:rPr>
          <w:rFonts w:ascii="Arial" w:hAnsi="Arial" w:cs="Arial"/>
          <w:i/>
          <w:sz w:val="24"/>
          <w:szCs w:val="24"/>
        </w:rPr>
        <w:t>Kirby Bauer</w:t>
      </w:r>
      <w:r w:rsidRPr="008758BE">
        <w:rPr>
          <w:rFonts w:ascii="Arial" w:hAnsi="Arial" w:cs="Arial"/>
          <w:sz w:val="24"/>
          <w:szCs w:val="24"/>
        </w:rPr>
        <w:t xml:space="preserve"> menggunakan kertas cakram</w:t>
      </w:r>
      <w:r w:rsidR="00EE4ED0">
        <w:rPr>
          <w:rFonts w:ascii="Arial" w:hAnsi="Arial" w:cs="Arial"/>
          <w:sz w:val="24"/>
          <w:szCs w:val="24"/>
          <w:lang w:val="en-US"/>
        </w:rPr>
        <w:t xml:space="preserve"> dapat dilihar pada Gambar 3</w:t>
      </w:r>
      <w:r w:rsidRPr="008758BE">
        <w:rPr>
          <w:rFonts w:ascii="Arial" w:hAnsi="Arial" w:cs="Arial"/>
          <w:sz w:val="24"/>
          <w:szCs w:val="24"/>
        </w:rPr>
        <w:t xml:space="preserve">. Penelitian ini menggunakan tiga jenis konsentrasi yaitu 80 g/L, 90 g/L, dan 100 g/L, serta sabun </w:t>
      </w:r>
      <w:r w:rsidRPr="00502640">
        <w:rPr>
          <w:rFonts w:ascii="Arial" w:hAnsi="Arial" w:cs="Arial"/>
          <w:i/>
          <w:sz w:val="24"/>
          <w:szCs w:val="24"/>
        </w:rPr>
        <w:t>hand wash</w:t>
      </w:r>
      <w:r w:rsidRPr="008758BE">
        <w:rPr>
          <w:rFonts w:ascii="Arial" w:hAnsi="Arial" w:cs="Arial"/>
          <w:sz w:val="24"/>
          <w:szCs w:val="24"/>
        </w:rPr>
        <w:t xml:space="preserve"> merk “Yuri” sebagai kontrol.</w:t>
      </w:r>
    </w:p>
    <w:p w14:paraId="27F01B94" w14:textId="497B420B" w:rsidR="00EE4ED0" w:rsidRDefault="00EE4ED0" w:rsidP="008758BE">
      <w:pPr>
        <w:spacing w:line="240" w:lineRule="auto"/>
        <w:ind w:firstLine="720"/>
        <w:jc w:val="both"/>
        <w:rPr>
          <w:rFonts w:ascii="Arial" w:hAnsi="Arial" w:cs="Arial"/>
          <w:sz w:val="24"/>
          <w:szCs w:val="24"/>
        </w:rPr>
      </w:pPr>
      <w:r w:rsidRPr="00DE149C">
        <w:rPr>
          <w:rFonts w:asciiTheme="majorHAnsi" w:hAnsiTheme="majorHAnsi" w:cs="Times New Roman"/>
          <w:noProof/>
          <w:lang w:val="en-US"/>
        </w:rPr>
        <mc:AlternateContent>
          <mc:Choice Requires="wps">
            <w:drawing>
              <wp:anchor distT="45720" distB="45720" distL="114300" distR="114300" simplePos="0" relativeHeight="251661312" behindDoc="0" locked="0" layoutInCell="1" allowOverlap="1" wp14:anchorId="5D897D90" wp14:editId="747D710D">
                <wp:simplePos x="0" y="0"/>
                <wp:positionH relativeFrom="margin">
                  <wp:align>center</wp:align>
                </wp:positionH>
                <wp:positionV relativeFrom="paragraph">
                  <wp:posOffset>208280</wp:posOffset>
                </wp:positionV>
                <wp:extent cx="2272030" cy="2129155"/>
                <wp:effectExtent l="0" t="0" r="13970" b="23495"/>
                <wp:wrapSquare wrapText="bothSides"/>
                <wp:docPr id="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2030" cy="2129155"/>
                        </a:xfrm>
                        <a:prstGeom prst="rect">
                          <a:avLst/>
                        </a:prstGeom>
                        <a:solidFill>
                          <a:srgbClr val="FFFFFF"/>
                        </a:solidFill>
                        <a:ln w="9525">
                          <a:solidFill>
                            <a:srgbClr val="000000"/>
                          </a:solidFill>
                          <a:miter lim="800000"/>
                          <a:headEnd/>
                          <a:tailEnd/>
                        </a:ln>
                      </wps:spPr>
                      <wps:txbx>
                        <w:txbxContent>
                          <w:p w14:paraId="2A9C6179" w14:textId="77777777" w:rsidR="00EE4ED0" w:rsidRDefault="00EE4ED0" w:rsidP="00EE4ED0">
                            <w:pPr>
                              <w:jc w:val="center"/>
                              <w:rPr>
                                <w:noProof/>
                              </w:rPr>
                            </w:pPr>
                            <w:r w:rsidRPr="00DE149C">
                              <w:rPr>
                                <w:noProof/>
                                <w:lang w:val="en-US"/>
                              </w:rPr>
                              <w:drawing>
                                <wp:inline distT="0" distB="0" distL="0" distR="0" wp14:anchorId="21605AB9" wp14:editId="08853923">
                                  <wp:extent cx="1662545" cy="9962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69252" cy="1000277"/>
                                          </a:xfrm>
                                          <a:prstGeom prst="rect">
                                            <a:avLst/>
                                          </a:prstGeom>
                                          <a:noFill/>
                                          <a:ln>
                                            <a:noFill/>
                                          </a:ln>
                                        </pic:spPr>
                                      </pic:pic>
                                    </a:graphicData>
                                  </a:graphic>
                                </wp:inline>
                              </w:drawing>
                            </w:r>
                          </w:p>
                          <w:p w14:paraId="4C5421B8" w14:textId="77777777" w:rsidR="00EE4ED0" w:rsidRDefault="00EE4ED0" w:rsidP="00EE4ED0">
                            <w:pPr>
                              <w:jc w:val="center"/>
                            </w:pPr>
                            <w:r w:rsidRPr="00EE4ED0">
                              <w:rPr>
                                <w:rFonts w:ascii="Arial" w:hAnsi="Arial" w:cs="Arial"/>
                                <w:noProof/>
                                <w:lang w:val="en-US"/>
                              </w:rPr>
                              <w:drawing>
                                <wp:inline distT="0" distB="0" distL="0" distR="0" wp14:anchorId="79EDA397" wp14:editId="2CA9DAAF">
                                  <wp:extent cx="1787237" cy="913927"/>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3346" cy="91705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97D90" id="_x0000_s1028" type="#_x0000_t202" style="position:absolute;left:0;text-align:left;margin-left:0;margin-top:16.4pt;width:178.9pt;height:167.65pt;z-index:25166131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">
                <v:textbox>
                  <w:txbxContent>
                    <w:p w14:paraId="2A9C6179" w14:textId="77777777" w:rsidR="00EE4ED0" w:rsidRDefault="00EE4ED0" w:rsidP="00EE4ED0">
                      <w:pPr>
                        <w:jc w:val="center"/>
                        <w:rPr>
                          <w:noProof/>
                        </w:rPr>
                      </w:pPr>
                      <w:r w:rsidRPr="00DE149C">
                        <w:rPr>
                          <w:noProof/>
                        </w:rPr>
                        <w:drawing>
                          <wp:inline distT="0" distB="0" distL="0" distR="0" wp14:anchorId="21605AB9" wp14:editId="08853923">
                            <wp:extent cx="1662545" cy="99625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9252" cy="1000277"/>
                                    </a:xfrm>
                                    <a:prstGeom prst="rect">
                                      <a:avLst/>
                                    </a:prstGeom>
                                    <a:noFill/>
                                    <a:ln>
                                      <a:noFill/>
                                    </a:ln>
                                  </pic:spPr>
                                </pic:pic>
                              </a:graphicData>
                            </a:graphic>
                          </wp:inline>
                        </w:drawing>
                      </w:r>
                    </w:p>
                    <w:p w14:paraId="4C5421B8" w14:textId="77777777" w:rsidR="00EE4ED0" w:rsidRDefault="00EE4ED0" w:rsidP="00EE4ED0">
                      <w:pPr>
                        <w:jc w:val="center"/>
                      </w:pPr>
                      <w:r w:rsidRPr="00EE4ED0">
                        <w:rPr>
                          <w:rFonts w:ascii="Arial" w:hAnsi="Arial" w:cs="Arial"/>
                          <w:noProof/>
                        </w:rPr>
                        <w:drawing>
                          <wp:inline distT="0" distB="0" distL="0" distR="0" wp14:anchorId="79EDA397" wp14:editId="2CA9DAAF">
                            <wp:extent cx="1787237" cy="913927"/>
                            <wp:effectExtent l="0" t="0" r="381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3346" cy="917051"/>
                                    </a:xfrm>
                                    <a:prstGeom prst="rect">
                                      <a:avLst/>
                                    </a:prstGeom>
                                    <a:noFill/>
                                    <a:ln>
                                      <a:noFill/>
                                    </a:ln>
                                  </pic:spPr>
                                </pic:pic>
                              </a:graphicData>
                            </a:graphic>
                          </wp:inline>
                        </w:drawing>
                      </w:r>
                    </w:p>
                  </w:txbxContent>
                </v:textbox>
                <w10:wrap type="square" anchorx="margin"/>
              </v:shape>
            </w:pict>
          </mc:Fallback>
        </mc:AlternateContent>
      </w:r>
    </w:p>
    <w:p w14:paraId="17955BCA" w14:textId="3A698C1E" w:rsidR="00EE4ED0" w:rsidRDefault="00EE4ED0" w:rsidP="008758BE">
      <w:pPr>
        <w:spacing w:line="240" w:lineRule="auto"/>
        <w:ind w:firstLine="720"/>
        <w:jc w:val="both"/>
        <w:rPr>
          <w:rFonts w:ascii="Arial" w:hAnsi="Arial" w:cs="Arial"/>
          <w:sz w:val="24"/>
          <w:szCs w:val="24"/>
        </w:rPr>
      </w:pPr>
    </w:p>
    <w:p w14:paraId="7E312C7E" w14:textId="626B38C5" w:rsidR="00EE4ED0" w:rsidRDefault="00EE4ED0" w:rsidP="008758BE">
      <w:pPr>
        <w:spacing w:line="240" w:lineRule="auto"/>
        <w:ind w:firstLine="720"/>
        <w:jc w:val="both"/>
        <w:rPr>
          <w:rFonts w:ascii="Arial" w:hAnsi="Arial" w:cs="Arial"/>
          <w:sz w:val="24"/>
          <w:szCs w:val="24"/>
        </w:rPr>
      </w:pPr>
    </w:p>
    <w:p w14:paraId="466DBB14" w14:textId="673B79B9" w:rsidR="00EE4ED0" w:rsidRDefault="00EE4ED0" w:rsidP="008758BE">
      <w:pPr>
        <w:spacing w:line="240" w:lineRule="auto"/>
        <w:ind w:firstLine="720"/>
        <w:jc w:val="both"/>
        <w:rPr>
          <w:rFonts w:ascii="Arial" w:hAnsi="Arial" w:cs="Arial"/>
          <w:sz w:val="24"/>
          <w:szCs w:val="24"/>
        </w:rPr>
      </w:pPr>
    </w:p>
    <w:p w14:paraId="6FB9ADCF" w14:textId="54C1F258" w:rsidR="00EE4ED0" w:rsidRDefault="00EE4ED0" w:rsidP="008758BE">
      <w:pPr>
        <w:spacing w:line="240" w:lineRule="auto"/>
        <w:ind w:firstLine="720"/>
        <w:jc w:val="both"/>
        <w:rPr>
          <w:rFonts w:ascii="Arial" w:hAnsi="Arial" w:cs="Arial"/>
          <w:sz w:val="24"/>
          <w:szCs w:val="24"/>
        </w:rPr>
      </w:pPr>
    </w:p>
    <w:p w14:paraId="2F7AFCCD" w14:textId="432C053B" w:rsidR="00EE4ED0" w:rsidRDefault="00EE4ED0" w:rsidP="008758BE">
      <w:pPr>
        <w:spacing w:line="240" w:lineRule="auto"/>
        <w:ind w:firstLine="720"/>
        <w:jc w:val="both"/>
        <w:rPr>
          <w:rFonts w:ascii="Arial" w:hAnsi="Arial" w:cs="Arial"/>
          <w:sz w:val="24"/>
          <w:szCs w:val="24"/>
        </w:rPr>
      </w:pPr>
    </w:p>
    <w:p w14:paraId="0AD18C8B" w14:textId="2F883E16" w:rsidR="00EE4ED0" w:rsidRDefault="00EE4ED0" w:rsidP="008758BE">
      <w:pPr>
        <w:spacing w:line="240" w:lineRule="auto"/>
        <w:ind w:firstLine="720"/>
        <w:jc w:val="both"/>
        <w:rPr>
          <w:rFonts w:ascii="Arial" w:hAnsi="Arial" w:cs="Arial"/>
          <w:sz w:val="24"/>
          <w:szCs w:val="24"/>
        </w:rPr>
      </w:pPr>
    </w:p>
    <w:p w14:paraId="18C293C8" w14:textId="4534417F" w:rsidR="00EE4ED0" w:rsidRDefault="00EE4ED0" w:rsidP="008758BE">
      <w:pPr>
        <w:spacing w:line="240" w:lineRule="auto"/>
        <w:ind w:firstLine="720"/>
        <w:jc w:val="both"/>
        <w:rPr>
          <w:rFonts w:ascii="Arial" w:hAnsi="Arial" w:cs="Arial"/>
          <w:sz w:val="24"/>
          <w:szCs w:val="24"/>
        </w:rPr>
      </w:pPr>
    </w:p>
    <w:p w14:paraId="00C178B0" w14:textId="7EF678A0" w:rsidR="00EE4ED0" w:rsidRDefault="00EE4ED0" w:rsidP="008758BE">
      <w:pPr>
        <w:spacing w:line="240" w:lineRule="auto"/>
        <w:ind w:firstLine="720"/>
        <w:jc w:val="both"/>
        <w:rPr>
          <w:rFonts w:ascii="Arial" w:hAnsi="Arial" w:cs="Arial"/>
          <w:sz w:val="24"/>
          <w:szCs w:val="24"/>
        </w:rPr>
      </w:pPr>
    </w:p>
    <w:p w14:paraId="3DB6E4DD" w14:textId="370A21FC" w:rsidR="00EE4ED0" w:rsidRDefault="00EE4ED0" w:rsidP="00EE4ED0">
      <w:pPr>
        <w:spacing w:line="240" w:lineRule="auto"/>
        <w:ind w:firstLine="720"/>
        <w:jc w:val="center"/>
        <w:rPr>
          <w:rFonts w:ascii="Arial" w:hAnsi="Arial" w:cs="Arial"/>
          <w:sz w:val="24"/>
          <w:szCs w:val="24"/>
          <w:lang w:val="en-US"/>
        </w:rPr>
      </w:pPr>
      <w:r>
        <w:rPr>
          <w:rFonts w:ascii="Arial" w:hAnsi="Arial" w:cs="Arial"/>
          <w:b/>
          <w:sz w:val="24"/>
          <w:szCs w:val="24"/>
          <w:lang w:val="en-US"/>
        </w:rPr>
        <w:t>Gambar 3.</w:t>
      </w:r>
      <w:r>
        <w:rPr>
          <w:rFonts w:ascii="Arial" w:hAnsi="Arial" w:cs="Arial"/>
          <w:sz w:val="24"/>
          <w:szCs w:val="24"/>
          <w:lang w:val="en-US"/>
        </w:rPr>
        <w:t xml:space="preserve"> Pengujian daya hambat sabun cuci tangan ekstrak kulit kakao terhadap bakteri patogen</w:t>
      </w:r>
    </w:p>
    <w:p w14:paraId="1AC69897" w14:textId="77777777" w:rsidR="00EE4ED0" w:rsidRPr="00EE4ED0" w:rsidRDefault="00EE4ED0" w:rsidP="00EE4ED0">
      <w:pPr>
        <w:spacing w:line="240" w:lineRule="auto"/>
        <w:ind w:firstLine="720"/>
        <w:jc w:val="center"/>
        <w:rPr>
          <w:rFonts w:ascii="Arial" w:hAnsi="Arial" w:cs="Arial"/>
          <w:sz w:val="24"/>
          <w:szCs w:val="24"/>
          <w:lang w:val="en-US"/>
        </w:rPr>
      </w:pPr>
    </w:p>
    <w:p w14:paraId="06B6BC6A" w14:textId="2CD72984" w:rsidR="008758BE" w:rsidRPr="008758BE" w:rsidRDefault="008758BE" w:rsidP="008758BE">
      <w:pPr>
        <w:spacing w:line="240" w:lineRule="auto"/>
        <w:ind w:firstLine="720"/>
        <w:jc w:val="both"/>
        <w:rPr>
          <w:rFonts w:ascii="Arial" w:hAnsi="Arial" w:cs="Arial"/>
          <w:sz w:val="24"/>
          <w:szCs w:val="24"/>
        </w:rPr>
      </w:pPr>
      <w:r w:rsidRPr="008758BE">
        <w:rPr>
          <w:rFonts w:ascii="Arial" w:hAnsi="Arial" w:cs="Arial"/>
          <w:sz w:val="24"/>
          <w:szCs w:val="24"/>
        </w:rPr>
        <w:lastRenderedPageBreak/>
        <w:t xml:space="preserve">Alat yang digunakan dalam penelitian ini mencakup cawan petri, erlenmeyer (250 ml), batang pengaduk, beaker glass (250 ml), gelas ukur (100 ml), autoclave, hot plate, laminar </w:t>
      </w:r>
      <w:r w:rsidRPr="008758BE">
        <w:rPr>
          <w:rFonts w:ascii="Arial" w:hAnsi="Arial" w:cs="Arial"/>
          <w:i/>
          <w:sz w:val="24"/>
          <w:szCs w:val="24"/>
        </w:rPr>
        <w:t>air flow</w:t>
      </w:r>
      <w:r w:rsidRPr="008758BE">
        <w:rPr>
          <w:rFonts w:ascii="Arial" w:hAnsi="Arial" w:cs="Arial"/>
          <w:sz w:val="24"/>
          <w:szCs w:val="24"/>
        </w:rPr>
        <w:t xml:space="preserve">, inkubator, kulkas, vortek, tabung </w:t>
      </w:r>
      <w:r w:rsidRPr="008758BE">
        <w:rPr>
          <w:rFonts w:ascii="Arial" w:hAnsi="Arial" w:cs="Arial"/>
          <w:i/>
          <w:sz w:val="24"/>
          <w:szCs w:val="24"/>
        </w:rPr>
        <w:t>ependolf</w:t>
      </w:r>
      <w:r w:rsidRPr="008758BE">
        <w:rPr>
          <w:rFonts w:ascii="Arial" w:hAnsi="Arial" w:cs="Arial"/>
          <w:sz w:val="24"/>
          <w:szCs w:val="24"/>
        </w:rPr>
        <w:t xml:space="preserve">, mikropipet, </w:t>
      </w:r>
      <w:r w:rsidRPr="008758BE">
        <w:rPr>
          <w:rFonts w:ascii="Arial" w:hAnsi="Arial" w:cs="Arial"/>
          <w:i/>
          <w:sz w:val="24"/>
          <w:szCs w:val="24"/>
        </w:rPr>
        <w:t>blue tip</w:t>
      </w:r>
      <w:r w:rsidRPr="008758BE">
        <w:rPr>
          <w:rFonts w:ascii="Arial" w:hAnsi="Arial" w:cs="Arial"/>
          <w:sz w:val="24"/>
          <w:szCs w:val="24"/>
        </w:rPr>
        <w:t>, bunsen spiritus, korek api, nampan, kapas, karet, sill, kerta</w:t>
      </w:r>
      <w:r>
        <w:rPr>
          <w:rFonts w:ascii="Arial" w:hAnsi="Arial" w:cs="Arial"/>
          <w:sz w:val="24"/>
          <w:szCs w:val="24"/>
        </w:rPr>
        <w:t>s coklat, pinset</w:t>
      </w:r>
      <w:r w:rsidRPr="008758BE">
        <w:rPr>
          <w:rFonts w:ascii="Arial" w:hAnsi="Arial" w:cs="Arial"/>
          <w:sz w:val="24"/>
          <w:szCs w:val="24"/>
        </w:rPr>
        <w:t xml:space="preserve">, tabung reaksi, rak tabung, spidol art line, sarung tangan lateks, dan masker. Bahan yang digunakan adalah </w:t>
      </w:r>
      <w:r w:rsidRPr="008758BE">
        <w:rPr>
          <w:rFonts w:ascii="Arial" w:hAnsi="Arial" w:cs="Arial"/>
          <w:i/>
          <w:sz w:val="24"/>
          <w:szCs w:val="24"/>
        </w:rPr>
        <w:t>Nutrien Agar</w:t>
      </w:r>
      <w:r w:rsidRPr="008758BE">
        <w:rPr>
          <w:rFonts w:ascii="Arial" w:hAnsi="Arial" w:cs="Arial"/>
          <w:sz w:val="24"/>
          <w:szCs w:val="24"/>
        </w:rPr>
        <w:t xml:space="preserve"> (NA), </w:t>
      </w:r>
      <w:r w:rsidRPr="008758BE">
        <w:rPr>
          <w:rFonts w:ascii="Arial" w:hAnsi="Arial" w:cs="Arial"/>
          <w:i/>
          <w:sz w:val="24"/>
          <w:szCs w:val="24"/>
        </w:rPr>
        <w:t>Nutrient Broth</w:t>
      </w:r>
      <w:r w:rsidRPr="008758BE">
        <w:rPr>
          <w:rFonts w:ascii="Arial" w:hAnsi="Arial" w:cs="Arial"/>
          <w:sz w:val="24"/>
          <w:szCs w:val="24"/>
        </w:rPr>
        <w:t xml:space="preserve"> (NB), ekstrak kulit kakao </w:t>
      </w:r>
      <w:r w:rsidRPr="008758BE">
        <w:rPr>
          <w:rFonts w:ascii="Arial" w:hAnsi="Arial" w:cs="Arial"/>
          <w:i/>
          <w:sz w:val="24"/>
          <w:szCs w:val="24"/>
        </w:rPr>
        <w:t>(Theobroma cacao L.),</w:t>
      </w:r>
      <w:r w:rsidRPr="008758BE">
        <w:rPr>
          <w:rFonts w:ascii="Arial" w:hAnsi="Arial" w:cs="Arial"/>
          <w:sz w:val="24"/>
          <w:szCs w:val="24"/>
        </w:rPr>
        <w:t xml:space="preserve"> alkohol 96%, bakteri </w:t>
      </w:r>
      <w:r w:rsidRPr="008758BE">
        <w:rPr>
          <w:rFonts w:ascii="Arial" w:hAnsi="Arial" w:cs="Arial"/>
          <w:i/>
          <w:sz w:val="24"/>
          <w:szCs w:val="24"/>
        </w:rPr>
        <w:t>Escherichia coli, Staphylococcus aureus,</w:t>
      </w:r>
      <w:r w:rsidRPr="008758BE">
        <w:rPr>
          <w:rFonts w:ascii="Arial" w:hAnsi="Arial" w:cs="Arial"/>
          <w:sz w:val="24"/>
          <w:szCs w:val="24"/>
        </w:rPr>
        <w:t xml:space="preserve"> </w:t>
      </w:r>
      <w:r w:rsidRPr="008758BE">
        <w:rPr>
          <w:rFonts w:ascii="Arial" w:hAnsi="Arial" w:cs="Arial"/>
          <w:i/>
          <w:sz w:val="24"/>
          <w:szCs w:val="24"/>
        </w:rPr>
        <w:t>Salmonella typhi,</w:t>
      </w:r>
      <w:r w:rsidRPr="008758BE">
        <w:rPr>
          <w:rFonts w:ascii="Arial" w:hAnsi="Arial" w:cs="Arial"/>
          <w:sz w:val="24"/>
          <w:szCs w:val="24"/>
        </w:rPr>
        <w:t xml:space="preserve"> dan aquadest steril. Setelah inkubasi 24 jam, zona bening akan terlihat dan diukur menggunakan jangka sorong. Data yang diperoleh dianalisis menggunakan analisis varians (ANOVA) untuk menentukan pengaruh perlakuan, dan jika terdapat perbedaan signifikan (p &lt; 0,005), dilanjutkan dengan uji post hoc Tukey untuk membandingkan rata-rata perlakuan secara berpasangan setelah melakukan uji analisis varian.</w:t>
      </w:r>
    </w:p>
    <w:p w14:paraId="65C150D1" w14:textId="77777777" w:rsidR="00947A02" w:rsidRDefault="00947A02" w:rsidP="00126618">
      <w:pPr>
        <w:spacing w:before="240" w:after="0" w:line="240" w:lineRule="auto"/>
        <w:rPr>
          <w:rFonts w:ascii="Arial" w:eastAsia="Book Antiqua" w:hAnsi="Arial" w:cs="Arial"/>
          <w:b/>
          <w:sz w:val="24"/>
          <w:szCs w:val="24"/>
          <w:lang w:val="en-GB"/>
        </w:rPr>
      </w:pPr>
    </w:p>
    <w:p w14:paraId="1EF74A85" w14:textId="4ECAADF0" w:rsidR="001C0EBB" w:rsidRPr="001C0EBB" w:rsidRDefault="00C80066" w:rsidP="00126618">
      <w:pPr>
        <w:spacing w:before="240" w:after="0" w:line="240" w:lineRule="auto"/>
        <w:rPr>
          <w:rFonts w:ascii="Arial" w:eastAsia="Book Antiqua" w:hAnsi="Arial" w:cs="Arial"/>
          <w:b/>
          <w:sz w:val="24"/>
          <w:szCs w:val="24"/>
          <w:lang w:val="en-GB"/>
        </w:rPr>
      </w:pPr>
      <w:r w:rsidRPr="00B55A4F">
        <w:rPr>
          <w:rFonts w:ascii="Arial" w:eastAsia="Book Antiqua" w:hAnsi="Arial" w:cs="Arial"/>
          <w:b/>
          <w:sz w:val="24"/>
          <w:szCs w:val="24"/>
          <w:lang w:val="en-GB"/>
        </w:rPr>
        <w:t xml:space="preserve">HASIL DAN </w:t>
      </w:r>
      <w:r w:rsidR="00B767E2">
        <w:rPr>
          <w:rFonts w:ascii="Arial" w:eastAsia="Book Antiqua" w:hAnsi="Arial" w:cs="Arial"/>
          <w:b/>
          <w:sz w:val="24"/>
          <w:szCs w:val="24"/>
          <w:lang w:val="en-GB"/>
        </w:rPr>
        <w:t>PEMBAHASAN</w:t>
      </w:r>
    </w:p>
    <w:p w14:paraId="336F331F" w14:textId="738C288D" w:rsidR="004270CB" w:rsidRDefault="001C0EBB" w:rsidP="005259F7">
      <w:pPr>
        <w:spacing w:line="240" w:lineRule="auto"/>
        <w:ind w:firstLine="720"/>
        <w:jc w:val="both"/>
        <w:rPr>
          <w:rFonts w:ascii="Arial" w:eastAsia="Times New Roman" w:hAnsi="Arial" w:cs="Arial"/>
          <w:sz w:val="24"/>
          <w:szCs w:val="24"/>
          <w:lang w:val="en-US"/>
        </w:rPr>
      </w:pPr>
      <w:bookmarkStart w:id="0" w:name="_heading=h.gjdgxs" w:colFirst="0" w:colLast="0"/>
      <w:bookmarkEnd w:id="0"/>
      <w:r w:rsidRPr="001C0EBB">
        <w:rPr>
          <w:rFonts w:ascii="Arial" w:hAnsi="Arial" w:cs="Arial"/>
          <w:sz w:val="24"/>
          <w:szCs w:val="24"/>
        </w:rPr>
        <w:t>Dalam menggolongkan daya hambat antibakteri ekstrak yang dilakukan pengukuran diameter zona hambat. Zona hambat berwarna bening yang terbentuk disekitar kertas cakram yang diuji menandakan bahwa terjadi aktivitas daya hambat terhadap bakteri. Adanya zona hambat disekitar kertas cakram merupakan daerah difusi dalam mempengaruhi pertumbuhan bakteri</w:t>
      </w:r>
      <w:r w:rsidR="00002BBF">
        <w:rPr>
          <w:rFonts w:ascii="Arial" w:hAnsi="Arial" w:cs="Arial"/>
          <w:sz w:val="24"/>
          <w:szCs w:val="24"/>
          <w:lang w:val="en-US"/>
        </w:rPr>
        <w:t xml:space="preserve"> dapat dilihat pada Gambar 4</w:t>
      </w:r>
      <w:r w:rsidRPr="001C0EBB">
        <w:rPr>
          <w:rFonts w:ascii="Arial" w:hAnsi="Arial" w:cs="Arial"/>
          <w:sz w:val="24"/>
          <w:szCs w:val="24"/>
        </w:rPr>
        <w:t>.Kekuatan antibakteri dapat diketahui dengan mengukur besarnya diameterzona hambat yang berwarna bening, terbentuk oleh ekstrak yang diuji. Suatu ekstrak atau tanaman perlu diketahui</w:t>
      </w:r>
      <w:r w:rsidRPr="001C0EBB">
        <w:rPr>
          <w:rFonts w:ascii="Arial" w:hAnsi="Arial" w:cs="Arial"/>
          <w:sz w:val="24"/>
          <w:szCs w:val="24"/>
          <w:lang w:val="en-US"/>
        </w:rPr>
        <w:t xml:space="preserve"> </w:t>
      </w:r>
      <w:r w:rsidRPr="001C0EBB">
        <w:rPr>
          <w:rFonts w:ascii="Arial" w:hAnsi="Arial" w:cs="Arial"/>
          <w:sz w:val="24"/>
          <w:szCs w:val="24"/>
        </w:rPr>
        <w:t xml:space="preserve">kekuatan antibakterinya. Menurut </w:t>
      </w:r>
      <w:r w:rsidRPr="001C0EBB">
        <w:rPr>
          <w:rFonts w:ascii="Arial" w:hAnsi="Arial" w:cs="Arial"/>
          <w:sz w:val="24"/>
          <w:szCs w:val="24"/>
        </w:rPr>
        <w:fldChar w:fldCharType="begin" w:fldLock="1"/>
      </w:r>
      <w:r w:rsidRPr="001C0EBB">
        <w:rPr>
          <w:rFonts w:ascii="Arial" w:hAnsi="Arial" w:cs="Arial"/>
          <w:sz w:val="24"/>
          <w:szCs w:val="24"/>
        </w:rPr>
        <w:instrText>ADDIN CSL_CITATION {"citationItems":[{"id":"ITEM-1","itemData":{"DOI":"10.1128/aem.22.4.659-665.1971","ISSN":"00036919","PMID":"5002143","author":[{"dropping-particle":"","family":"Davis","given":"","non-dropping-particle":"","parse-names":false,"suffix":""},{"dropping-particle":"","family":"W.","given":"W.","non-dropping-particle":"","parse-names":false,"suffix":""},{"dropping-particle":"","family":"Stout","given":"T. R.","non-dropping-particle":"","parse-names":false,"suffix":""}],"container-title":"Applied microbiology","id":"ITEM-1","issue":"4","issued":{"date-parts":[["1971"]]},"page":"659-665","title":"Disc Plate Method of Microbiological Antibiotic Assay","type":"article-journal","volume":"22"},"uris":["http://www.mendeley.com/documents/?uuid=25d2ad72-6171-44ba-a5d7-1a7742655e9e"]}],"mendeley":{"formattedCitation":"(Davis et al., 1971)","manualFormatting":"Davis dan Stout (1971)","plainTextFormattedCitation":"(Davis et al., 1971)","previouslyFormattedCitation":"(Davis et al., 1971)"},"properties":{"noteIndex":0},"schema":"https://github.com/citation-style-language/schema/raw/master/csl-citation.json"}</w:instrText>
      </w:r>
      <w:r w:rsidRPr="001C0EBB">
        <w:rPr>
          <w:rFonts w:ascii="Arial" w:hAnsi="Arial" w:cs="Arial"/>
          <w:sz w:val="24"/>
          <w:szCs w:val="24"/>
        </w:rPr>
        <w:fldChar w:fldCharType="separate"/>
      </w:r>
      <w:r w:rsidRPr="001C0EBB">
        <w:rPr>
          <w:rFonts w:ascii="Arial" w:hAnsi="Arial" w:cs="Arial"/>
          <w:noProof/>
          <w:sz w:val="24"/>
          <w:szCs w:val="24"/>
        </w:rPr>
        <w:t>Davis dan Stout (1971)</w:t>
      </w:r>
      <w:r w:rsidRPr="001C0EBB">
        <w:rPr>
          <w:rFonts w:ascii="Arial" w:hAnsi="Arial" w:cs="Arial"/>
          <w:sz w:val="24"/>
          <w:szCs w:val="24"/>
        </w:rPr>
        <w:fldChar w:fldCharType="end"/>
      </w:r>
      <w:r w:rsidRPr="001C0EBB">
        <w:rPr>
          <w:rFonts w:ascii="Arial" w:hAnsi="Arial" w:cs="Arial"/>
          <w:sz w:val="24"/>
          <w:szCs w:val="24"/>
        </w:rPr>
        <w:t>,  kekuatan bakteri dapat dikategorikan bahwa diameter ≤ 5</w:t>
      </w:r>
      <w:r w:rsidRPr="001C0EBB">
        <w:rPr>
          <w:rFonts w:ascii="Arial" w:eastAsia="Times New Roman" w:hAnsi="Arial" w:cs="Arial"/>
          <w:sz w:val="24"/>
          <w:szCs w:val="24"/>
        </w:rPr>
        <w:t xml:space="preserve"> mm (Lemah), 6-10 mm (Sedang), 11-20  mm (Kuat) dan </w:t>
      </w:r>
      <w:r w:rsidRPr="001C0EBB">
        <w:rPr>
          <w:rFonts w:ascii="Arial" w:hAnsi="Arial" w:cs="Arial"/>
          <w:sz w:val="24"/>
          <w:szCs w:val="24"/>
        </w:rPr>
        <w:t>≥ 21</w:t>
      </w:r>
      <w:r w:rsidRPr="001C0EBB">
        <w:rPr>
          <w:rFonts w:ascii="Arial" w:eastAsia="Times New Roman" w:hAnsi="Arial" w:cs="Arial"/>
          <w:sz w:val="24"/>
          <w:szCs w:val="24"/>
        </w:rPr>
        <w:t xml:space="preserve">  mm</w:t>
      </w:r>
      <w:r>
        <w:rPr>
          <w:rFonts w:ascii="Arial" w:eastAsia="Times New Roman" w:hAnsi="Arial" w:cs="Arial"/>
          <w:sz w:val="24"/>
          <w:szCs w:val="24"/>
        </w:rPr>
        <w:t xml:space="preserve"> (Sangat Kuat). H</w:t>
      </w:r>
      <w:r w:rsidRPr="001C0EBB">
        <w:rPr>
          <w:rFonts w:ascii="Arial" w:eastAsia="Times New Roman" w:hAnsi="Arial" w:cs="Arial"/>
          <w:sz w:val="24"/>
          <w:szCs w:val="24"/>
        </w:rPr>
        <w:t xml:space="preserve">asil penelitian  </w:t>
      </w:r>
      <w:r>
        <w:rPr>
          <w:rFonts w:ascii="Arial" w:eastAsia="Times New Roman" w:hAnsi="Arial" w:cs="Arial"/>
          <w:sz w:val="24"/>
          <w:szCs w:val="24"/>
        </w:rPr>
        <w:t xml:space="preserve">rata – rata beserta kategorinya dapat dilihat pada Tabel </w:t>
      </w:r>
      <w:r w:rsidR="004270CB">
        <w:rPr>
          <w:rFonts w:ascii="Arial" w:eastAsia="Times New Roman" w:hAnsi="Arial" w:cs="Arial"/>
          <w:sz w:val="24"/>
          <w:szCs w:val="24"/>
        </w:rPr>
        <w:t>1</w:t>
      </w:r>
      <w:r w:rsidR="004270CB">
        <w:rPr>
          <w:rFonts w:ascii="Arial" w:eastAsia="Times New Roman" w:hAnsi="Arial" w:cs="Arial"/>
          <w:sz w:val="24"/>
          <w:szCs w:val="24"/>
          <w:lang w:val="en-US"/>
        </w:rPr>
        <w:t xml:space="preserve"> </w:t>
      </w:r>
      <w:r w:rsidR="00002BBF">
        <w:rPr>
          <w:rFonts w:ascii="Arial" w:eastAsia="Times New Roman" w:hAnsi="Arial" w:cs="Arial"/>
          <w:sz w:val="24"/>
          <w:szCs w:val="24"/>
          <w:lang w:val="en-US"/>
        </w:rPr>
        <w:t xml:space="preserve">dan </w:t>
      </w:r>
      <w:r w:rsidR="005259F7">
        <w:rPr>
          <w:rFonts w:ascii="Arial" w:eastAsia="Times New Roman" w:hAnsi="Arial" w:cs="Arial"/>
          <w:sz w:val="24"/>
          <w:szCs w:val="24"/>
          <w:lang w:val="en-US"/>
        </w:rPr>
        <w:t>Gambar 5.</w:t>
      </w:r>
    </w:p>
    <w:p w14:paraId="62FC8C47" w14:textId="484D6B2B" w:rsidR="005259F7" w:rsidRDefault="005259F7" w:rsidP="005259F7">
      <w:pPr>
        <w:spacing w:line="240" w:lineRule="auto"/>
        <w:ind w:firstLine="720"/>
        <w:jc w:val="center"/>
        <w:rPr>
          <w:rFonts w:ascii="Arial" w:eastAsia="Times New Roman" w:hAnsi="Arial" w:cs="Arial"/>
          <w:sz w:val="24"/>
          <w:szCs w:val="24"/>
          <w:lang w:val="en-US"/>
        </w:rPr>
      </w:pPr>
      <w:r>
        <w:rPr>
          <w:rFonts w:ascii="Arial" w:eastAsia="Times New Roman" w:hAnsi="Arial" w:cs="Arial"/>
          <w:noProof/>
          <w:sz w:val="24"/>
          <w:szCs w:val="24"/>
          <w:lang w:val="en-US"/>
        </w:rPr>
        <w:drawing>
          <wp:inline distT="0" distB="0" distL="0" distR="0" wp14:anchorId="1E457DCF" wp14:editId="6E1122B2">
            <wp:extent cx="2729753" cy="2280681"/>
            <wp:effectExtent l="0" t="0" r="0"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WhatsApp Image 2025-04-14 at 14.43.03.jpeg"/>
                    <pic:cNvPicPr/>
                  </pic:nvPicPr>
                  <pic:blipFill>
                    <a:blip r:embed="rId20">
                      <a:extLst>
                        <a:ext uri="{28A0092B-C50C-407E-A947-70E740481C1C}">
                          <a14:useLocalDpi xmlns:a14="http://schemas.microsoft.com/office/drawing/2010/main" val="0"/>
                        </a:ext>
                      </a:extLst>
                    </a:blip>
                    <a:stretch>
                      <a:fillRect/>
                    </a:stretch>
                  </pic:blipFill>
                  <pic:spPr>
                    <a:xfrm>
                      <a:off x="0" y="0"/>
                      <a:ext cx="2739561" cy="2288875"/>
                    </a:xfrm>
                    <a:prstGeom prst="rect">
                      <a:avLst/>
                    </a:prstGeom>
                  </pic:spPr>
                </pic:pic>
              </a:graphicData>
            </a:graphic>
          </wp:inline>
        </w:drawing>
      </w:r>
    </w:p>
    <w:p w14:paraId="5F08B901" w14:textId="4245A502" w:rsidR="005259F7" w:rsidRDefault="005259F7" w:rsidP="004D71A5">
      <w:pPr>
        <w:spacing w:line="240" w:lineRule="auto"/>
        <w:ind w:firstLine="720"/>
        <w:jc w:val="center"/>
        <w:rPr>
          <w:rFonts w:ascii="Arial" w:eastAsia="Times New Roman" w:hAnsi="Arial" w:cs="Arial"/>
          <w:sz w:val="24"/>
          <w:szCs w:val="24"/>
          <w:lang w:val="en-US"/>
        </w:rPr>
      </w:pPr>
      <w:r>
        <w:rPr>
          <w:rFonts w:ascii="Arial" w:eastAsia="Times New Roman" w:hAnsi="Arial" w:cs="Arial"/>
          <w:b/>
          <w:sz w:val="24"/>
          <w:szCs w:val="24"/>
          <w:lang w:val="en-US"/>
        </w:rPr>
        <w:t xml:space="preserve">Gambar 4. </w:t>
      </w:r>
      <w:r>
        <w:rPr>
          <w:rFonts w:ascii="Arial" w:eastAsia="Times New Roman" w:hAnsi="Arial" w:cs="Arial"/>
          <w:sz w:val="24"/>
          <w:szCs w:val="24"/>
          <w:lang w:val="en-US"/>
        </w:rPr>
        <w:t>Zona bening</w:t>
      </w:r>
      <w:r w:rsidR="004D71A5">
        <w:rPr>
          <w:rFonts w:ascii="Arial" w:eastAsia="Times New Roman" w:hAnsi="Arial" w:cs="Arial"/>
          <w:sz w:val="24"/>
          <w:szCs w:val="24"/>
          <w:lang w:val="en-US"/>
        </w:rPr>
        <w:t xml:space="preserve"> daya hambat ekstrak kulit kakao </w:t>
      </w:r>
      <w:r w:rsidR="004D71A5">
        <w:rPr>
          <w:rFonts w:ascii="Arial" w:eastAsia="Times New Roman" w:hAnsi="Arial" w:cs="Arial"/>
          <w:i/>
          <w:sz w:val="24"/>
          <w:szCs w:val="24"/>
          <w:lang w:val="en-US"/>
        </w:rPr>
        <w:t>(Theobroma cacao L.)</w:t>
      </w:r>
      <w:r w:rsidR="004D71A5">
        <w:rPr>
          <w:rFonts w:ascii="Arial" w:eastAsia="Times New Roman" w:hAnsi="Arial" w:cs="Arial"/>
          <w:sz w:val="24"/>
          <w:szCs w:val="24"/>
          <w:lang w:val="en-US"/>
        </w:rPr>
        <w:t xml:space="preserve"> terhadap bakteri a,b,c,d </w:t>
      </w:r>
      <w:r w:rsidR="004D71A5">
        <w:rPr>
          <w:rFonts w:ascii="Arial" w:eastAsia="Times New Roman" w:hAnsi="Arial" w:cs="Arial"/>
          <w:i/>
          <w:sz w:val="24"/>
          <w:szCs w:val="24"/>
          <w:lang w:val="en-US"/>
        </w:rPr>
        <w:t xml:space="preserve">(E.coli), </w:t>
      </w:r>
      <w:r w:rsidR="004D71A5">
        <w:rPr>
          <w:rFonts w:ascii="Arial" w:eastAsia="Times New Roman" w:hAnsi="Arial" w:cs="Arial"/>
          <w:sz w:val="24"/>
          <w:szCs w:val="24"/>
          <w:lang w:val="en-US"/>
        </w:rPr>
        <w:t xml:space="preserve">e,f,g,h </w:t>
      </w:r>
      <w:r w:rsidR="004D71A5">
        <w:rPr>
          <w:rFonts w:ascii="Arial" w:eastAsia="Times New Roman" w:hAnsi="Arial" w:cs="Arial"/>
          <w:i/>
          <w:sz w:val="24"/>
          <w:szCs w:val="24"/>
          <w:lang w:val="en-US"/>
        </w:rPr>
        <w:t>(S.aureus)</w:t>
      </w:r>
      <w:r w:rsidR="004D71A5">
        <w:rPr>
          <w:rFonts w:ascii="Arial" w:eastAsia="Times New Roman" w:hAnsi="Arial" w:cs="Arial"/>
          <w:sz w:val="24"/>
          <w:szCs w:val="24"/>
          <w:lang w:val="en-US"/>
        </w:rPr>
        <w:t xml:space="preserve">, I, j, k,l </w:t>
      </w:r>
      <w:r w:rsidR="004D71A5">
        <w:rPr>
          <w:rFonts w:ascii="Arial" w:eastAsia="Times New Roman" w:hAnsi="Arial" w:cs="Arial"/>
          <w:i/>
          <w:sz w:val="24"/>
          <w:szCs w:val="24"/>
          <w:lang w:val="en-US"/>
        </w:rPr>
        <w:t>(S. thypi)</w:t>
      </w:r>
    </w:p>
    <w:p w14:paraId="203BA271" w14:textId="77777777" w:rsidR="004D71A5" w:rsidRDefault="004D71A5" w:rsidP="004270CB">
      <w:pPr>
        <w:spacing w:line="240" w:lineRule="auto"/>
        <w:jc w:val="both"/>
        <w:rPr>
          <w:rFonts w:ascii="Arial" w:eastAsia="Times New Roman" w:hAnsi="Arial" w:cs="Arial"/>
          <w:sz w:val="24"/>
          <w:szCs w:val="24"/>
          <w:lang w:val="en-US"/>
        </w:rPr>
      </w:pPr>
    </w:p>
    <w:p w14:paraId="0F088559" w14:textId="7762B160" w:rsidR="004270CB" w:rsidRPr="00002BBF" w:rsidRDefault="004270CB" w:rsidP="004270CB">
      <w:pPr>
        <w:spacing w:line="240" w:lineRule="auto"/>
        <w:jc w:val="both"/>
        <w:rPr>
          <w:rFonts w:ascii="Arial" w:hAnsi="Arial" w:cs="Arial"/>
          <w:i/>
          <w:sz w:val="24"/>
          <w:szCs w:val="24"/>
        </w:rPr>
      </w:pPr>
      <w:r w:rsidRPr="004270CB">
        <w:rPr>
          <w:rFonts w:ascii="Arial" w:hAnsi="Arial" w:cs="Arial"/>
          <w:b/>
          <w:sz w:val="24"/>
          <w:szCs w:val="24"/>
          <w:lang w:val="en-US"/>
        </w:rPr>
        <w:lastRenderedPageBreak/>
        <w:t>T</w:t>
      </w:r>
      <w:r w:rsidRPr="004270CB">
        <w:rPr>
          <w:rFonts w:ascii="Arial" w:hAnsi="Arial" w:cs="Arial"/>
          <w:b/>
          <w:sz w:val="24"/>
          <w:szCs w:val="24"/>
        </w:rPr>
        <w:t>abel</w:t>
      </w:r>
      <w:r w:rsidRPr="004270CB">
        <w:rPr>
          <w:rFonts w:ascii="Arial" w:hAnsi="Arial" w:cs="Arial"/>
          <w:b/>
          <w:spacing w:val="-3"/>
          <w:sz w:val="24"/>
          <w:szCs w:val="24"/>
        </w:rPr>
        <w:t xml:space="preserve"> </w:t>
      </w:r>
      <w:r w:rsidRPr="004270CB">
        <w:rPr>
          <w:rFonts w:ascii="Arial" w:hAnsi="Arial" w:cs="Arial"/>
          <w:b/>
          <w:sz w:val="24"/>
          <w:szCs w:val="24"/>
        </w:rPr>
        <w:t>1</w:t>
      </w:r>
      <w:r w:rsidRPr="004270CB">
        <w:rPr>
          <w:rFonts w:ascii="Arial" w:hAnsi="Arial" w:cs="Arial"/>
          <w:sz w:val="24"/>
          <w:szCs w:val="24"/>
        </w:rPr>
        <w:t>.</w:t>
      </w:r>
      <w:r w:rsidRPr="004270CB">
        <w:rPr>
          <w:rFonts w:ascii="Arial" w:hAnsi="Arial" w:cs="Arial"/>
          <w:spacing w:val="-1"/>
          <w:sz w:val="24"/>
          <w:szCs w:val="24"/>
        </w:rPr>
        <w:t xml:space="preserve"> </w:t>
      </w:r>
      <w:r w:rsidRPr="00002BBF">
        <w:rPr>
          <w:rFonts w:ascii="Arial" w:hAnsi="Arial" w:cs="Arial"/>
          <w:sz w:val="24"/>
          <w:szCs w:val="24"/>
        </w:rPr>
        <w:t>Rata-rata</w:t>
      </w:r>
      <w:r w:rsidRPr="00002BBF">
        <w:rPr>
          <w:rFonts w:ascii="Arial" w:hAnsi="Arial" w:cs="Arial"/>
          <w:spacing w:val="-1"/>
          <w:sz w:val="24"/>
          <w:szCs w:val="24"/>
        </w:rPr>
        <w:t xml:space="preserve"> </w:t>
      </w:r>
      <w:r w:rsidRPr="00002BBF">
        <w:rPr>
          <w:rFonts w:ascii="Arial" w:hAnsi="Arial" w:cs="Arial"/>
          <w:sz w:val="24"/>
          <w:szCs w:val="24"/>
        </w:rPr>
        <w:t>diameter</w:t>
      </w:r>
      <w:r w:rsidRPr="00002BBF">
        <w:rPr>
          <w:rFonts w:ascii="Arial" w:hAnsi="Arial" w:cs="Arial"/>
          <w:spacing w:val="-3"/>
          <w:sz w:val="24"/>
          <w:szCs w:val="24"/>
        </w:rPr>
        <w:t xml:space="preserve"> </w:t>
      </w:r>
      <w:r w:rsidRPr="00002BBF">
        <w:rPr>
          <w:rFonts w:ascii="Arial" w:hAnsi="Arial" w:cs="Arial"/>
          <w:sz w:val="24"/>
          <w:szCs w:val="24"/>
        </w:rPr>
        <w:t>zona</w:t>
      </w:r>
      <w:r w:rsidRPr="00002BBF">
        <w:rPr>
          <w:rFonts w:ascii="Arial" w:hAnsi="Arial" w:cs="Arial"/>
          <w:spacing w:val="-2"/>
          <w:sz w:val="24"/>
          <w:szCs w:val="24"/>
        </w:rPr>
        <w:t xml:space="preserve"> </w:t>
      </w:r>
      <w:r w:rsidRPr="00002BBF">
        <w:rPr>
          <w:rFonts w:ascii="Arial" w:hAnsi="Arial" w:cs="Arial"/>
          <w:sz w:val="24"/>
          <w:szCs w:val="24"/>
        </w:rPr>
        <w:t>hambat ekstrak</w:t>
      </w:r>
      <w:r w:rsidRPr="00002BBF">
        <w:rPr>
          <w:rFonts w:ascii="Arial" w:hAnsi="Arial" w:cs="Arial"/>
          <w:spacing w:val="1"/>
          <w:sz w:val="24"/>
          <w:szCs w:val="24"/>
        </w:rPr>
        <w:t xml:space="preserve"> </w:t>
      </w:r>
      <w:r w:rsidRPr="00002BBF">
        <w:rPr>
          <w:rFonts w:ascii="Arial" w:hAnsi="Arial" w:cs="Arial"/>
          <w:sz w:val="24"/>
          <w:szCs w:val="24"/>
        </w:rPr>
        <w:t>kulit kakao (</w:t>
      </w:r>
      <w:r w:rsidRPr="00002BBF">
        <w:rPr>
          <w:rFonts w:ascii="Arial" w:hAnsi="Arial" w:cs="Arial"/>
          <w:i/>
          <w:sz w:val="24"/>
          <w:szCs w:val="24"/>
        </w:rPr>
        <w:t xml:space="preserve">Theobroma cacao L. ) </w:t>
      </w:r>
      <w:r w:rsidRPr="00002BBF">
        <w:rPr>
          <w:rFonts w:ascii="Arial" w:hAnsi="Arial" w:cs="Arial"/>
          <w:spacing w:val="-2"/>
          <w:sz w:val="24"/>
          <w:szCs w:val="24"/>
        </w:rPr>
        <w:t>terhadap</w:t>
      </w:r>
      <w:r w:rsidRPr="00002BBF">
        <w:rPr>
          <w:rFonts w:ascii="Arial" w:hAnsi="Arial" w:cs="Arial"/>
          <w:sz w:val="24"/>
          <w:szCs w:val="24"/>
        </w:rPr>
        <w:t xml:space="preserve"> </w:t>
      </w:r>
      <w:r w:rsidRPr="00002BBF">
        <w:rPr>
          <w:rFonts w:ascii="Arial" w:hAnsi="Arial" w:cs="Arial"/>
          <w:i/>
          <w:sz w:val="24"/>
          <w:szCs w:val="24"/>
        </w:rPr>
        <w:t>Escherichia coli, Staphylococcus</w:t>
      </w:r>
      <w:r w:rsidRPr="00002BBF">
        <w:rPr>
          <w:rFonts w:ascii="Arial" w:hAnsi="Arial" w:cs="Arial"/>
          <w:i/>
          <w:spacing w:val="-3"/>
          <w:sz w:val="24"/>
          <w:szCs w:val="24"/>
        </w:rPr>
        <w:t xml:space="preserve"> </w:t>
      </w:r>
      <w:r w:rsidRPr="00002BBF">
        <w:rPr>
          <w:rFonts w:ascii="Arial" w:hAnsi="Arial" w:cs="Arial"/>
          <w:i/>
          <w:sz w:val="24"/>
          <w:szCs w:val="24"/>
        </w:rPr>
        <w:t>aureus</w:t>
      </w:r>
      <w:r w:rsidRPr="00002BBF">
        <w:rPr>
          <w:rFonts w:ascii="Arial" w:hAnsi="Arial" w:cs="Arial"/>
          <w:i/>
          <w:spacing w:val="-1"/>
          <w:sz w:val="24"/>
          <w:szCs w:val="24"/>
        </w:rPr>
        <w:t xml:space="preserve"> </w:t>
      </w:r>
      <w:r w:rsidRPr="00002BBF">
        <w:rPr>
          <w:rFonts w:ascii="Arial" w:hAnsi="Arial" w:cs="Arial"/>
          <w:sz w:val="24"/>
          <w:szCs w:val="24"/>
        </w:rPr>
        <w:t xml:space="preserve">dan </w:t>
      </w:r>
      <w:r w:rsidRPr="00002BBF">
        <w:rPr>
          <w:rFonts w:ascii="Arial" w:hAnsi="Arial" w:cs="Arial"/>
          <w:i/>
          <w:sz w:val="24"/>
          <w:szCs w:val="24"/>
        </w:rPr>
        <w:t>Salmonella thypi</w:t>
      </w:r>
    </w:p>
    <w:tbl>
      <w:tblPr>
        <w:tblStyle w:val="TableGrid"/>
        <w:tblW w:w="908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68"/>
        <w:gridCol w:w="1245"/>
        <w:gridCol w:w="1254"/>
        <w:gridCol w:w="1251"/>
        <w:gridCol w:w="1254"/>
        <w:gridCol w:w="1248"/>
        <w:gridCol w:w="1262"/>
      </w:tblGrid>
      <w:tr w:rsidR="004270CB" w:rsidRPr="00312E71" w14:paraId="2B9D8A39" w14:textId="77777777" w:rsidTr="004270CB">
        <w:trPr>
          <w:trHeight w:val="840"/>
        </w:trPr>
        <w:tc>
          <w:tcPr>
            <w:tcW w:w="9082" w:type="dxa"/>
            <w:gridSpan w:val="7"/>
            <w:tcBorders>
              <w:top w:val="single" w:sz="4" w:space="0" w:color="auto"/>
              <w:bottom w:val="single" w:sz="4" w:space="0" w:color="auto"/>
            </w:tcBorders>
          </w:tcPr>
          <w:p w14:paraId="42F0D163" w14:textId="77777777" w:rsidR="004270CB" w:rsidRPr="00002BBF" w:rsidRDefault="004270CB" w:rsidP="00DC7D83">
            <w:pPr>
              <w:jc w:val="center"/>
              <w:rPr>
                <w:rFonts w:ascii="Arial" w:hAnsi="Arial" w:cs="Arial"/>
              </w:rPr>
            </w:pPr>
            <w:r w:rsidRPr="00002BBF">
              <w:rPr>
                <w:rFonts w:ascii="Arial" w:hAnsi="Arial" w:cs="Arial"/>
              </w:rPr>
              <w:t xml:space="preserve">Diameter dan Kategori Zona Hambat Produk Sabun Cuci Tangan Ekstrak Kulit Kakao </w:t>
            </w:r>
            <w:r w:rsidRPr="00002BBF">
              <w:rPr>
                <w:rFonts w:ascii="Arial" w:hAnsi="Arial" w:cs="Arial"/>
                <w:i/>
              </w:rPr>
              <w:t>(Theobroma cacao L.)</w:t>
            </w:r>
            <w:r w:rsidRPr="00002BBF">
              <w:rPr>
                <w:rFonts w:ascii="Arial" w:hAnsi="Arial" w:cs="Arial"/>
              </w:rPr>
              <w:t xml:space="preserve"> Terhadap Bakteri Patogen</w:t>
            </w:r>
          </w:p>
        </w:tc>
      </w:tr>
      <w:tr w:rsidR="004270CB" w:rsidRPr="00312E71" w14:paraId="3417941E" w14:textId="77777777" w:rsidTr="004270CB">
        <w:trPr>
          <w:trHeight w:val="400"/>
        </w:trPr>
        <w:tc>
          <w:tcPr>
            <w:tcW w:w="1568" w:type="dxa"/>
            <w:tcBorders>
              <w:top w:val="single" w:sz="4" w:space="0" w:color="auto"/>
            </w:tcBorders>
          </w:tcPr>
          <w:p w14:paraId="55CC7C94" w14:textId="77777777" w:rsidR="004270CB" w:rsidRPr="00002BBF" w:rsidRDefault="004270CB" w:rsidP="00DC7D83">
            <w:pPr>
              <w:spacing w:after="200" w:line="276" w:lineRule="auto"/>
              <w:rPr>
                <w:rFonts w:ascii="Arial" w:hAnsi="Arial" w:cs="Arial"/>
              </w:rPr>
            </w:pPr>
            <w:r w:rsidRPr="00002BBF">
              <w:rPr>
                <w:rFonts w:ascii="Arial" w:hAnsi="Arial" w:cs="Arial"/>
                <w:b/>
              </w:rPr>
              <w:t>Konsentrasi</w:t>
            </w:r>
          </w:p>
        </w:tc>
        <w:tc>
          <w:tcPr>
            <w:tcW w:w="1245" w:type="dxa"/>
            <w:tcBorders>
              <w:top w:val="single" w:sz="4" w:space="0" w:color="auto"/>
            </w:tcBorders>
          </w:tcPr>
          <w:p w14:paraId="20D42BBC" w14:textId="77777777" w:rsidR="004270CB" w:rsidRPr="00002BBF" w:rsidRDefault="004270CB" w:rsidP="00DC7D83">
            <w:pPr>
              <w:jc w:val="center"/>
              <w:rPr>
                <w:rFonts w:ascii="Arial" w:hAnsi="Arial" w:cs="Arial"/>
                <w:b/>
                <w:i/>
              </w:rPr>
            </w:pPr>
            <w:r w:rsidRPr="00002BBF">
              <w:rPr>
                <w:rFonts w:ascii="Arial" w:hAnsi="Arial" w:cs="Arial"/>
                <w:b/>
                <w:i/>
              </w:rPr>
              <w:t>E. coli</w:t>
            </w:r>
          </w:p>
        </w:tc>
        <w:tc>
          <w:tcPr>
            <w:tcW w:w="1254" w:type="dxa"/>
            <w:tcBorders>
              <w:top w:val="single" w:sz="4" w:space="0" w:color="auto"/>
            </w:tcBorders>
          </w:tcPr>
          <w:p w14:paraId="069E8957" w14:textId="77777777" w:rsidR="004270CB" w:rsidRPr="00002BBF" w:rsidRDefault="004270CB" w:rsidP="00DC7D83">
            <w:pPr>
              <w:jc w:val="center"/>
              <w:rPr>
                <w:rFonts w:ascii="Arial" w:hAnsi="Arial" w:cs="Arial"/>
                <w:b/>
              </w:rPr>
            </w:pPr>
            <w:r w:rsidRPr="00002BBF">
              <w:rPr>
                <w:rFonts w:ascii="Arial" w:hAnsi="Arial" w:cs="Arial"/>
                <w:b/>
              </w:rPr>
              <w:t>Kategori</w:t>
            </w:r>
          </w:p>
        </w:tc>
        <w:tc>
          <w:tcPr>
            <w:tcW w:w="1251" w:type="dxa"/>
            <w:tcBorders>
              <w:top w:val="single" w:sz="4" w:space="0" w:color="auto"/>
            </w:tcBorders>
          </w:tcPr>
          <w:p w14:paraId="0B07915F" w14:textId="77777777" w:rsidR="004270CB" w:rsidRPr="00002BBF" w:rsidRDefault="004270CB" w:rsidP="00DC7D83">
            <w:pPr>
              <w:jc w:val="center"/>
              <w:rPr>
                <w:rFonts w:ascii="Arial" w:hAnsi="Arial" w:cs="Arial"/>
                <w:b/>
                <w:i/>
              </w:rPr>
            </w:pPr>
            <w:r w:rsidRPr="00002BBF">
              <w:rPr>
                <w:rFonts w:ascii="Arial" w:hAnsi="Arial" w:cs="Arial"/>
                <w:b/>
                <w:i/>
              </w:rPr>
              <w:t>S. aureus</w:t>
            </w:r>
          </w:p>
        </w:tc>
        <w:tc>
          <w:tcPr>
            <w:tcW w:w="1254" w:type="dxa"/>
            <w:tcBorders>
              <w:top w:val="single" w:sz="4" w:space="0" w:color="auto"/>
            </w:tcBorders>
          </w:tcPr>
          <w:p w14:paraId="3C6096EB" w14:textId="77777777" w:rsidR="004270CB" w:rsidRPr="00002BBF" w:rsidRDefault="004270CB" w:rsidP="00DC7D83">
            <w:pPr>
              <w:jc w:val="center"/>
              <w:rPr>
                <w:rFonts w:ascii="Arial" w:hAnsi="Arial" w:cs="Arial"/>
                <w:b/>
              </w:rPr>
            </w:pPr>
            <w:r w:rsidRPr="00002BBF">
              <w:rPr>
                <w:rFonts w:ascii="Arial" w:hAnsi="Arial" w:cs="Arial"/>
                <w:b/>
              </w:rPr>
              <w:t>Kategori</w:t>
            </w:r>
          </w:p>
        </w:tc>
        <w:tc>
          <w:tcPr>
            <w:tcW w:w="1248" w:type="dxa"/>
            <w:tcBorders>
              <w:top w:val="single" w:sz="4" w:space="0" w:color="auto"/>
            </w:tcBorders>
          </w:tcPr>
          <w:p w14:paraId="608A920E" w14:textId="77777777" w:rsidR="004270CB" w:rsidRPr="00002BBF" w:rsidRDefault="004270CB" w:rsidP="00DC7D83">
            <w:pPr>
              <w:jc w:val="center"/>
              <w:rPr>
                <w:rFonts w:ascii="Arial" w:hAnsi="Arial" w:cs="Arial"/>
                <w:b/>
                <w:i/>
              </w:rPr>
            </w:pPr>
            <w:r w:rsidRPr="00002BBF">
              <w:rPr>
                <w:rFonts w:ascii="Arial" w:hAnsi="Arial" w:cs="Arial"/>
                <w:b/>
                <w:i/>
              </w:rPr>
              <w:t>S. thypi</w:t>
            </w:r>
          </w:p>
        </w:tc>
        <w:tc>
          <w:tcPr>
            <w:tcW w:w="1260" w:type="dxa"/>
            <w:tcBorders>
              <w:top w:val="single" w:sz="4" w:space="0" w:color="auto"/>
            </w:tcBorders>
          </w:tcPr>
          <w:p w14:paraId="3F121760" w14:textId="77777777" w:rsidR="004270CB" w:rsidRPr="00002BBF" w:rsidRDefault="004270CB" w:rsidP="00DC7D83">
            <w:pPr>
              <w:jc w:val="center"/>
              <w:rPr>
                <w:rFonts w:ascii="Arial" w:hAnsi="Arial" w:cs="Arial"/>
                <w:b/>
              </w:rPr>
            </w:pPr>
            <w:r w:rsidRPr="00002BBF">
              <w:rPr>
                <w:rFonts w:ascii="Arial" w:hAnsi="Arial" w:cs="Arial"/>
                <w:b/>
              </w:rPr>
              <w:t>Kategori</w:t>
            </w:r>
          </w:p>
        </w:tc>
      </w:tr>
      <w:tr w:rsidR="004270CB" w:rsidRPr="00312E71" w14:paraId="6F1A6029" w14:textId="77777777" w:rsidTr="004270CB">
        <w:trPr>
          <w:trHeight w:val="373"/>
        </w:trPr>
        <w:tc>
          <w:tcPr>
            <w:tcW w:w="1568" w:type="dxa"/>
          </w:tcPr>
          <w:p w14:paraId="079A1F5D" w14:textId="77777777" w:rsidR="004270CB" w:rsidRPr="00002BBF" w:rsidRDefault="004270CB" w:rsidP="00DC7D83">
            <w:pPr>
              <w:pStyle w:val="TableParagraph"/>
              <w:spacing w:before="0"/>
              <w:ind w:right="0" w:firstLine="284"/>
              <w:rPr>
                <w:rFonts w:ascii="Arial" w:hAnsi="Arial" w:cs="Arial"/>
              </w:rPr>
            </w:pPr>
            <w:r w:rsidRPr="00002BBF">
              <w:rPr>
                <w:rFonts w:ascii="Arial" w:hAnsi="Arial" w:cs="Arial"/>
              </w:rPr>
              <w:t>Kontrol</w:t>
            </w:r>
          </w:p>
        </w:tc>
        <w:tc>
          <w:tcPr>
            <w:tcW w:w="1245" w:type="dxa"/>
          </w:tcPr>
          <w:p w14:paraId="3EB1EBCE"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 xml:space="preserve">9.5 </w:t>
            </w:r>
          </w:p>
        </w:tc>
        <w:tc>
          <w:tcPr>
            <w:tcW w:w="1254" w:type="dxa"/>
          </w:tcPr>
          <w:p w14:paraId="4AB02071" w14:textId="77777777" w:rsidR="004270CB" w:rsidRPr="00002BBF" w:rsidRDefault="004270CB" w:rsidP="00DC7D83">
            <w:pPr>
              <w:jc w:val="center"/>
              <w:rPr>
                <w:rFonts w:ascii="Arial" w:hAnsi="Arial" w:cs="Arial"/>
              </w:rPr>
            </w:pPr>
            <w:r w:rsidRPr="00002BBF">
              <w:rPr>
                <w:rFonts w:ascii="Arial" w:hAnsi="Arial" w:cs="Arial"/>
              </w:rPr>
              <w:t>Sedang</w:t>
            </w:r>
          </w:p>
        </w:tc>
        <w:tc>
          <w:tcPr>
            <w:tcW w:w="1251" w:type="dxa"/>
          </w:tcPr>
          <w:p w14:paraId="61D96A63"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16.3</w:t>
            </w:r>
          </w:p>
        </w:tc>
        <w:tc>
          <w:tcPr>
            <w:tcW w:w="1254" w:type="dxa"/>
          </w:tcPr>
          <w:p w14:paraId="6CD341E9" w14:textId="77777777" w:rsidR="004270CB" w:rsidRPr="00002BBF" w:rsidRDefault="004270CB" w:rsidP="00DC7D83">
            <w:pPr>
              <w:jc w:val="center"/>
              <w:rPr>
                <w:rFonts w:ascii="Arial" w:hAnsi="Arial" w:cs="Arial"/>
              </w:rPr>
            </w:pPr>
            <w:r w:rsidRPr="00002BBF">
              <w:rPr>
                <w:rFonts w:ascii="Arial" w:hAnsi="Arial" w:cs="Arial"/>
              </w:rPr>
              <w:t>Kuat</w:t>
            </w:r>
          </w:p>
        </w:tc>
        <w:tc>
          <w:tcPr>
            <w:tcW w:w="1248" w:type="dxa"/>
          </w:tcPr>
          <w:p w14:paraId="7F9481B3" w14:textId="77777777" w:rsidR="004270CB" w:rsidRPr="00002BBF" w:rsidRDefault="004270CB" w:rsidP="00DC7D83">
            <w:pPr>
              <w:pStyle w:val="TableParagraph"/>
              <w:spacing w:before="0" w:line="228" w:lineRule="exact"/>
              <w:ind w:right="0"/>
              <w:rPr>
                <w:rFonts w:ascii="Arial" w:hAnsi="Arial" w:cs="Arial"/>
              </w:rPr>
            </w:pPr>
            <w:r w:rsidRPr="00002BBF">
              <w:rPr>
                <w:rFonts w:ascii="Arial" w:hAnsi="Arial" w:cs="Arial"/>
              </w:rPr>
              <w:t>14</w:t>
            </w:r>
          </w:p>
        </w:tc>
        <w:tc>
          <w:tcPr>
            <w:tcW w:w="1260" w:type="dxa"/>
          </w:tcPr>
          <w:p w14:paraId="7F40AC2E" w14:textId="77777777" w:rsidR="004270CB" w:rsidRPr="00002BBF" w:rsidRDefault="004270CB" w:rsidP="00DC7D83">
            <w:pPr>
              <w:jc w:val="center"/>
              <w:rPr>
                <w:rFonts w:ascii="Arial" w:hAnsi="Arial" w:cs="Arial"/>
              </w:rPr>
            </w:pPr>
            <w:r w:rsidRPr="00002BBF">
              <w:rPr>
                <w:rFonts w:ascii="Arial" w:hAnsi="Arial" w:cs="Arial"/>
              </w:rPr>
              <w:t>Kuat</w:t>
            </w:r>
          </w:p>
        </w:tc>
      </w:tr>
      <w:tr w:rsidR="004270CB" w:rsidRPr="00312E71" w14:paraId="69449AAF" w14:textId="77777777" w:rsidTr="004270CB">
        <w:trPr>
          <w:trHeight w:val="373"/>
        </w:trPr>
        <w:tc>
          <w:tcPr>
            <w:tcW w:w="1568" w:type="dxa"/>
          </w:tcPr>
          <w:p w14:paraId="61E8040C" w14:textId="77777777" w:rsidR="004270CB" w:rsidRPr="00002BBF" w:rsidRDefault="004270CB" w:rsidP="00DC7D83">
            <w:pPr>
              <w:pStyle w:val="TableParagraph"/>
              <w:spacing w:before="0"/>
              <w:ind w:left="680" w:right="0" w:hanging="426"/>
              <w:rPr>
                <w:rFonts w:ascii="Arial" w:hAnsi="Arial" w:cs="Arial"/>
              </w:rPr>
            </w:pPr>
            <w:r w:rsidRPr="00002BBF">
              <w:rPr>
                <w:rFonts w:ascii="Arial" w:hAnsi="Arial" w:cs="Arial"/>
              </w:rPr>
              <w:t>80%</w:t>
            </w:r>
          </w:p>
        </w:tc>
        <w:tc>
          <w:tcPr>
            <w:tcW w:w="1245" w:type="dxa"/>
          </w:tcPr>
          <w:p w14:paraId="1CF023A4"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4.1</w:t>
            </w:r>
          </w:p>
        </w:tc>
        <w:tc>
          <w:tcPr>
            <w:tcW w:w="1254" w:type="dxa"/>
          </w:tcPr>
          <w:p w14:paraId="439417E7" w14:textId="77777777" w:rsidR="004270CB" w:rsidRPr="00002BBF" w:rsidRDefault="004270CB" w:rsidP="00DC7D83">
            <w:pPr>
              <w:jc w:val="center"/>
              <w:rPr>
                <w:rFonts w:ascii="Arial" w:hAnsi="Arial" w:cs="Arial"/>
              </w:rPr>
            </w:pPr>
            <w:r w:rsidRPr="00002BBF">
              <w:rPr>
                <w:rFonts w:ascii="Arial" w:hAnsi="Arial" w:cs="Arial"/>
              </w:rPr>
              <w:t>Lemah</w:t>
            </w:r>
          </w:p>
        </w:tc>
        <w:tc>
          <w:tcPr>
            <w:tcW w:w="1251" w:type="dxa"/>
          </w:tcPr>
          <w:p w14:paraId="2365E424"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7.3</w:t>
            </w:r>
          </w:p>
        </w:tc>
        <w:tc>
          <w:tcPr>
            <w:tcW w:w="1254" w:type="dxa"/>
          </w:tcPr>
          <w:p w14:paraId="16EE1026" w14:textId="77777777" w:rsidR="004270CB" w:rsidRPr="00002BBF" w:rsidRDefault="004270CB" w:rsidP="00DC7D83">
            <w:pPr>
              <w:jc w:val="center"/>
              <w:rPr>
                <w:rFonts w:ascii="Arial" w:hAnsi="Arial" w:cs="Arial"/>
              </w:rPr>
            </w:pPr>
            <w:r w:rsidRPr="00002BBF">
              <w:rPr>
                <w:rFonts w:ascii="Arial" w:hAnsi="Arial" w:cs="Arial"/>
              </w:rPr>
              <w:t>Sedang</w:t>
            </w:r>
          </w:p>
        </w:tc>
        <w:tc>
          <w:tcPr>
            <w:tcW w:w="1248" w:type="dxa"/>
          </w:tcPr>
          <w:p w14:paraId="45EE37D4" w14:textId="77777777" w:rsidR="004270CB" w:rsidRPr="00002BBF" w:rsidRDefault="004270CB" w:rsidP="00DC7D83">
            <w:pPr>
              <w:pStyle w:val="TableParagraph"/>
              <w:spacing w:before="0" w:line="228" w:lineRule="exact"/>
              <w:ind w:right="0"/>
              <w:rPr>
                <w:rFonts w:ascii="Arial" w:hAnsi="Arial" w:cs="Arial"/>
              </w:rPr>
            </w:pPr>
            <w:r w:rsidRPr="00002BBF">
              <w:rPr>
                <w:rFonts w:ascii="Arial" w:hAnsi="Arial" w:cs="Arial"/>
              </w:rPr>
              <w:t>5.16</w:t>
            </w:r>
          </w:p>
        </w:tc>
        <w:tc>
          <w:tcPr>
            <w:tcW w:w="1260" w:type="dxa"/>
          </w:tcPr>
          <w:p w14:paraId="5EE0986E" w14:textId="77777777" w:rsidR="004270CB" w:rsidRPr="00002BBF" w:rsidRDefault="004270CB" w:rsidP="00DC7D83">
            <w:pPr>
              <w:jc w:val="center"/>
              <w:rPr>
                <w:rFonts w:ascii="Arial" w:hAnsi="Arial" w:cs="Arial"/>
              </w:rPr>
            </w:pPr>
            <w:r w:rsidRPr="00002BBF">
              <w:rPr>
                <w:rFonts w:ascii="Arial" w:hAnsi="Arial" w:cs="Arial"/>
              </w:rPr>
              <w:t>Lemah</w:t>
            </w:r>
          </w:p>
        </w:tc>
      </w:tr>
      <w:tr w:rsidR="004270CB" w:rsidRPr="00312E71" w14:paraId="5409235B" w14:textId="77777777" w:rsidTr="004270CB">
        <w:trPr>
          <w:trHeight w:val="387"/>
        </w:trPr>
        <w:tc>
          <w:tcPr>
            <w:tcW w:w="1568" w:type="dxa"/>
            <w:tcBorders>
              <w:bottom w:val="single" w:sz="4" w:space="0" w:color="auto"/>
            </w:tcBorders>
          </w:tcPr>
          <w:p w14:paraId="07EF2CE7" w14:textId="77777777" w:rsidR="004270CB" w:rsidRPr="00002BBF" w:rsidRDefault="004270CB" w:rsidP="00DC7D83">
            <w:pPr>
              <w:pStyle w:val="TableParagraph"/>
              <w:spacing w:before="0"/>
              <w:ind w:left="680" w:right="0" w:hanging="426"/>
              <w:rPr>
                <w:rFonts w:ascii="Arial" w:hAnsi="Arial" w:cs="Arial"/>
              </w:rPr>
            </w:pPr>
            <w:r w:rsidRPr="00002BBF">
              <w:rPr>
                <w:rFonts w:ascii="Arial" w:hAnsi="Arial" w:cs="Arial"/>
              </w:rPr>
              <w:t>90%</w:t>
            </w:r>
          </w:p>
        </w:tc>
        <w:tc>
          <w:tcPr>
            <w:tcW w:w="1245" w:type="dxa"/>
            <w:tcBorders>
              <w:bottom w:val="single" w:sz="4" w:space="0" w:color="auto"/>
            </w:tcBorders>
          </w:tcPr>
          <w:p w14:paraId="7D9A6106"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4.9</w:t>
            </w:r>
          </w:p>
        </w:tc>
        <w:tc>
          <w:tcPr>
            <w:tcW w:w="1254" w:type="dxa"/>
            <w:tcBorders>
              <w:bottom w:val="single" w:sz="4" w:space="0" w:color="auto"/>
            </w:tcBorders>
          </w:tcPr>
          <w:p w14:paraId="26890B7B" w14:textId="77777777" w:rsidR="004270CB" w:rsidRPr="00002BBF" w:rsidRDefault="004270CB" w:rsidP="00DC7D83">
            <w:pPr>
              <w:jc w:val="center"/>
              <w:rPr>
                <w:rFonts w:ascii="Arial" w:hAnsi="Arial" w:cs="Arial"/>
              </w:rPr>
            </w:pPr>
            <w:r w:rsidRPr="00002BBF">
              <w:rPr>
                <w:rFonts w:ascii="Arial" w:hAnsi="Arial" w:cs="Arial"/>
              </w:rPr>
              <w:t>Lemah</w:t>
            </w:r>
          </w:p>
        </w:tc>
        <w:tc>
          <w:tcPr>
            <w:tcW w:w="1251" w:type="dxa"/>
            <w:tcBorders>
              <w:bottom w:val="single" w:sz="4" w:space="0" w:color="auto"/>
            </w:tcBorders>
          </w:tcPr>
          <w:p w14:paraId="728A4187"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11.30</w:t>
            </w:r>
          </w:p>
        </w:tc>
        <w:tc>
          <w:tcPr>
            <w:tcW w:w="1254" w:type="dxa"/>
            <w:tcBorders>
              <w:bottom w:val="single" w:sz="4" w:space="0" w:color="auto"/>
            </w:tcBorders>
          </w:tcPr>
          <w:p w14:paraId="3D00BBB3" w14:textId="77777777" w:rsidR="004270CB" w:rsidRPr="00002BBF" w:rsidRDefault="004270CB" w:rsidP="00DC7D83">
            <w:pPr>
              <w:jc w:val="center"/>
              <w:rPr>
                <w:rFonts w:ascii="Arial" w:hAnsi="Arial" w:cs="Arial"/>
              </w:rPr>
            </w:pPr>
            <w:r w:rsidRPr="00002BBF">
              <w:rPr>
                <w:rFonts w:ascii="Arial" w:hAnsi="Arial" w:cs="Arial"/>
              </w:rPr>
              <w:t>Kuat</w:t>
            </w:r>
          </w:p>
        </w:tc>
        <w:tc>
          <w:tcPr>
            <w:tcW w:w="1248" w:type="dxa"/>
            <w:tcBorders>
              <w:bottom w:val="single" w:sz="4" w:space="0" w:color="auto"/>
            </w:tcBorders>
          </w:tcPr>
          <w:p w14:paraId="602D8BFB" w14:textId="77777777" w:rsidR="004270CB" w:rsidRPr="00002BBF" w:rsidRDefault="004270CB" w:rsidP="00DC7D83">
            <w:pPr>
              <w:pStyle w:val="TableParagraph"/>
              <w:spacing w:before="0" w:line="228" w:lineRule="exact"/>
              <w:ind w:right="0"/>
              <w:rPr>
                <w:rFonts w:ascii="Arial" w:hAnsi="Arial" w:cs="Arial"/>
              </w:rPr>
            </w:pPr>
            <w:r w:rsidRPr="00002BBF">
              <w:rPr>
                <w:rFonts w:ascii="Arial" w:hAnsi="Arial" w:cs="Arial"/>
              </w:rPr>
              <w:t>6.3</w:t>
            </w:r>
          </w:p>
        </w:tc>
        <w:tc>
          <w:tcPr>
            <w:tcW w:w="1260" w:type="dxa"/>
            <w:tcBorders>
              <w:bottom w:val="single" w:sz="4" w:space="0" w:color="auto"/>
            </w:tcBorders>
          </w:tcPr>
          <w:p w14:paraId="4E6000BD" w14:textId="77777777" w:rsidR="004270CB" w:rsidRPr="00002BBF" w:rsidRDefault="004270CB" w:rsidP="00DC7D83">
            <w:pPr>
              <w:jc w:val="center"/>
              <w:rPr>
                <w:rFonts w:ascii="Arial" w:hAnsi="Arial" w:cs="Arial"/>
              </w:rPr>
            </w:pPr>
            <w:r w:rsidRPr="00002BBF">
              <w:rPr>
                <w:rFonts w:ascii="Arial" w:hAnsi="Arial" w:cs="Arial"/>
              </w:rPr>
              <w:t>Sedang</w:t>
            </w:r>
          </w:p>
        </w:tc>
      </w:tr>
      <w:tr w:rsidR="004270CB" w:rsidRPr="00312E71" w14:paraId="29FC807F" w14:textId="77777777" w:rsidTr="004270CB">
        <w:trPr>
          <w:trHeight w:val="359"/>
        </w:trPr>
        <w:tc>
          <w:tcPr>
            <w:tcW w:w="1568" w:type="dxa"/>
            <w:tcBorders>
              <w:top w:val="single" w:sz="4" w:space="0" w:color="auto"/>
              <w:bottom w:val="single" w:sz="4" w:space="0" w:color="auto"/>
            </w:tcBorders>
          </w:tcPr>
          <w:p w14:paraId="7D9E4BF2" w14:textId="77777777" w:rsidR="004270CB" w:rsidRPr="00002BBF" w:rsidRDefault="004270CB" w:rsidP="00DC7D83">
            <w:pPr>
              <w:pStyle w:val="TableParagraph"/>
              <w:spacing w:before="0"/>
              <w:ind w:left="680" w:right="0" w:hanging="426"/>
              <w:rPr>
                <w:rFonts w:ascii="Arial" w:hAnsi="Arial" w:cs="Arial"/>
              </w:rPr>
            </w:pPr>
            <w:r w:rsidRPr="00002BBF">
              <w:rPr>
                <w:rFonts w:ascii="Arial" w:hAnsi="Arial" w:cs="Arial"/>
              </w:rPr>
              <w:t>100%</w:t>
            </w:r>
          </w:p>
        </w:tc>
        <w:tc>
          <w:tcPr>
            <w:tcW w:w="1245" w:type="dxa"/>
            <w:tcBorders>
              <w:top w:val="single" w:sz="4" w:space="0" w:color="auto"/>
              <w:bottom w:val="single" w:sz="4" w:space="0" w:color="auto"/>
            </w:tcBorders>
          </w:tcPr>
          <w:p w14:paraId="3CD486B7"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6.3</w:t>
            </w:r>
          </w:p>
        </w:tc>
        <w:tc>
          <w:tcPr>
            <w:tcW w:w="1254" w:type="dxa"/>
            <w:tcBorders>
              <w:top w:val="single" w:sz="4" w:space="0" w:color="auto"/>
              <w:bottom w:val="single" w:sz="4" w:space="0" w:color="auto"/>
            </w:tcBorders>
          </w:tcPr>
          <w:p w14:paraId="4040E170" w14:textId="77777777" w:rsidR="004270CB" w:rsidRPr="00002BBF" w:rsidRDefault="004270CB" w:rsidP="00DC7D83">
            <w:pPr>
              <w:jc w:val="center"/>
              <w:rPr>
                <w:rFonts w:ascii="Arial" w:hAnsi="Arial" w:cs="Arial"/>
              </w:rPr>
            </w:pPr>
            <w:r w:rsidRPr="00002BBF">
              <w:rPr>
                <w:rFonts w:ascii="Arial" w:hAnsi="Arial" w:cs="Arial"/>
              </w:rPr>
              <w:t>Sedang</w:t>
            </w:r>
          </w:p>
        </w:tc>
        <w:tc>
          <w:tcPr>
            <w:tcW w:w="1251" w:type="dxa"/>
            <w:tcBorders>
              <w:top w:val="single" w:sz="4" w:space="0" w:color="auto"/>
              <w:bottom w:val="single" w:sz="4" w:space="0" w:color="auto"/>
            </w:tcBorders>
          </w:tcPr>
          <w:p w14:paraId="1415600E" w14:textId="77777777" w:rsidR="004270CB" w:rsidRPr="00002BBF" w:rsidRDefault="004270CB" w:rsidP="00DC7D83">
            <w:pPr>
              <w:pStyle w:val="TableParagraph"/>
              <w:spacing w:before="0" w:line="228" w:lineRule="exact"/>
              <w:ind w:left="4" w:right="0"/>
              <w:rPr>
                <w:rFonts w:ascii="Arial" w:hAnsi="Arial" w:cs="Arial"/>
              </w:rPr>
            </w:pPr>
            <w:r w:rsidRPr="00002BBF">
              <w:rPr>
                <w:rFonts w:ascii="Arial" w:hAnsi="Arial" w:cs="Arial"/>
              </w:rPr>
              <w:t>13.77</w:t>
            </w:r>
          </w:p>
        </w:tc>
        <w:tc>
          <w:tcPr>
            <w:tcW w:w="1254" w:type="dxa"/>
            <w:tcBorders>
              <w:top w:val="single" w:sz="4" w:space="0" w:color="auto"/>
              <w:bottom w:val="single" w:sz="4" w:space="0" w:color="auto"/>
            </w:tcBorders>
          </w:tcPr>
          <w:p w14:paraId="1312AED0" w14:textId="77777777" w:rsidR="004270CB" w:rsidRPr="00002BBF" w:rsidRDefault="004270CB" w:rsidP="00DC7D83">
            <w:pPr>
              <w:jc w:val="center"/>
              <w:rPr>
                <w:rFonts w:ascii="Arial" w:hAnsi="Arial" w:cs="Arial"/>
              </w:rPr>
            </w:pPr>
            <w:r w:rsidRPr="00002BBF">
              <w:rPr>
                <w:rFonts w:ascii="Arial" w:hAnsi="Arial" w:cs="Arial"/>
              </w:rPr>
              <w:t>Kuat</w:t>
            </w:r>
          </w:p>
        </w:tc>
        <w:tc>
          <w:tcPr>
            <w:tcW w:w="1248" w:type="dxa"/>
            <w:tcBorders>
              <w:top w:val="single" w:sz="4" w:space="0" w:color="auto"/>
              <w:bottom w:val="single" w:sz="4" w:space="0" w:color="auto"/>
            </w:tcBorders>
          </w:tcPr>
          <w:p w14:paraId="4EC91E1B" w14:textId="77777777" w:rsidR="004270CB" w:rsidRPr="00002BBF" w:rsidRDefault="004270CB" w:rsidP="00DC7D83">
            <w:pPr>
              <w:pStyle w:val="TableParagraph"/>
              <w:spacing w:before="0" w:line="228" w:lineRule="exact"/>
              <w:ind w:right="0"/>
              <w:rPr>
                <w:rFonts w:ascii="Arial" w:hAnsi="Arial" w:cs="Arial"/>
              </w:rPr>
            </w:pPr>
            <w:r w:rsidRPr="00002BBF">
              <w:rPr>
                <w:rFonts w:ascii="Arial" w:hAnsi="Arial" w:cs="Arial"/>
              </w:rPr>
              <w:t>8.81</w:t>
            </w:r>
          </w:p>
        </w:tc>
        <w:tc>
          <w:tcPr>
            <w:tcW w:w="1260" w:type="dxa"/>
            <w:tcBorders>
              <w:top w:val="single" w:sz="4" w:space="0" w:color="auto"/>
              <w:bottom w:val="single" w:sz="4" w:space="0" w:color="auto"/>
            </w:tcBorders>
          </w:tcPr>
          <w:p w14:paraId="1494C2A9" w14:textId="77777777" w:rsidR="004270CB" w:rsidRPr="00002BBF" w:rsidRDefault="004270CB" w:rsidP="00DC7D83">
            <w:pPr>
              <w:jc w:val="center"/>
              <w:rPr>
                <w:rFonts w:ascii="Arial" w:hAnsi="Arial" w:cs="Arial"/>
              </w:rPr>
            </w:pPr>
            <w:r w:rsidRPr="00002BBF">
              <w:rPr>
                <w:rFonts w:ascii="Arial" w:hAnsi="Arial" w:cs="Arial"/>
              </w:rPr>
              <w:t>Sedang</w:t>
            </w:r>
          </w:p>
        </w:tc>
      </w:tr>
    </w:tbl>
    <w:p w14:paraId="52B04B19" w14:textId="7D54FF6D" w:rsidR="004270CB" w:rsidRDefault="004270CB" w:rsidP="004270CB">
      <w:pPr>
        <w:spacing w:line="240" w:lineRule="auto"/>
        <w:jc w:val="both"/>
        <w:rPr>
          <w:rFonts w:ascii="Arial" w:eastAsia="Times New Roman" w:hAnsi="Arial" w:cs="Arial"/>
          <w:sz w:val="24"/>
          <w:szCs w:val="24"/>
        </w:rPr>
      </w:pPr>
    </w:p>
    <w:p w14:paraId="64DBE0E7" w14:textId="7A8F5201" w:rsidR="001C0EBB" w:rsidRDefault="00002BBF" w:rsidP="00002BBF">
      <w:pPr>
        <w:spacing w:line="240" w:lineRule="auto"/>
        <w:jc w:val="center"/>
        <w:rPr>
          <w:rFonts w:ascii="Arial" w:eastAsia="Times New Roman" w:hAnsi="Arial" w:cs="Arial"/>
          <w:sz w:val="24"/>
          <w:szCs w:val="24"/>
        </w:rPr>
      </w:pPr>
      <w:r>
        <w:rPr>
          <w:noProof/>
          <w:lang w:val="en-US"/>
        </w:rPr>
        <w:drawing>
          <wp:inline distT="0" distB="0" distL="0" distR="0" wp14:anchorId="69D37153" wp14:editId="634B2F9C">
            <wp:extent cx="3458818" cy="1788795"/>
            <wp:effectExtent l="0" t="0" r="8890" b="1905"/>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2FFD061" w14:textId="1FA2A187" w:rsidR="00002BBF" w:rsidRDefault="00002BBF" w:rsidP="00002BBF">
      <w:pPr>
        <w:jc w:val="center"/>
        <w:rPr>
          <w:rFonts w:ascii="Arial" w:hAnsi="Arial" w:cs="Arial"/>
          <w:noProof/>
          <w:sz w:val="24"/>
          <w:szCs w:val="24"/>
        </w:rPr>
      </w:pPr>
      <w:r>
        <w:rPr>
          <w:rFonts w:ascii="Arial" w:eastAsia="Times New Roman" w:hAnsi="Arial" w:cs="Arial"/>
          <w:b/>
          <w:sz w:val="24"/>
          <w:szCs w:val="24"/>
          <w:lang w:val="en-US"/>
        </w:rPr>
        <w:t xml:space="preserve">Gambar 5. </w:t>
      </w:r>
      <w:r w:rsidRPr="00002BBF">
        <w:rPr>
          <w:rFonts w:ascii="Arial" w:hAnsi="Arial" w:cs="Arial"/>
          <w:noProof/>
          <w:sz w:val="24"/>
          <w:szCs w:val="24"/>
        </w:rPr>
        <w:t xml:space="preserve">Diagram diameter rata-rata zona hambat produk sabun cuci tangan ekstrak kulit kakao </w:t>
      </w:r>
      <w:r w:rsidRPr="00002BBF">
        <w:rPr>
          <w:rFonts w:ascii="Arial" w:hAnsi="Arial" w:cs="Arial"/>
          <w:i/>
          <w:noProof/>
          <w:sz w:val="24"/>
          <w:szCs w:val="24"/>
        </w:rPr>
        <w:t>(Theobroma cacao L.)</w:t>
      </w:r>
      <w:r w:rsidRPr="00002BBF">
        <w:rPr>
          <w:rFonts w:ascii="Arial" w:hAnsi="Arial" w:cs="Arial"/>
          <w:noProof/>
          <w:sz w:val="24"/>
          <w:szCs w:val="24"/>
        </w:rPr>
        <w:t xml:space="preserve"> pada bakteri patogen</w:t>
      </w:r>
    </w:p>
    <w:p w14:paraId="6810E137" w14:textId="77777777" w:rsidR="00EB55C0" w:rsidRDefault="00EB55C0" w:rsidP="00EB55C0">
      <w:pPr>
        <w:spacing w:line="240" w:lineRule="auto"/>
        <w:ind w:firstLine="720"/>
        <w:jc w:val="both"/>
        <w:rPr>
          <w:rFonts w:ascii="Arial" w:hAnsi="Arial" w:cs="Arial"/>
          <w:sz w:val="24"/>
          <w:szCs w:val="24"/>
        </w:rPr>
      </w:pPr>
      <w:r w:rsidRPr="007515ED">
        <w:rPr>
          <w:rFonts w:ascii="Arial" w:hAnsi="Arial" w:cs="Arial"/>
          <w:sz w:val="24"/>
          <w:szCs w:val="24"/>
        </w:rPr>
        <w:t xml:space="preserve">Hasil penelitian menunjukkan bahwa daya hambat antibakteri dari sabun ekstrak kulit kakao </w:t>
      </w:r>
      <w:r w:rsidRPr="00EB55C0">
        <w:rPr>
          <w:rFonts w:ascii="Arial" w:hAnsi="Arial" w:cs="Arial"/>
          <w:i/>
          <w:sz w:val="24"/>
          <w:szCs w:val="24"/>
        </w:rPr>
        <w:t>(Theobroma cacao L.)</w:t>
      </w:r>
      <w:r w:rsidRPr="007515ED">
        <w:rPr>
          <w:rFonts w:ascii="Arial" w:hAnsi="Arial" w:cs="Arial"/>
          <w:sz w:val="24"/>
          <w:szCs w:val="24"/>
        </w:rPr>
        <w:t xml:space="preserve"> terhadap bakteri </w:t>
      </w:r>
      <w:r w:rsidRPr="00EB55C0">
        <w:rPr>
          <w:rFonts w:ascii="Arial" w:hAnsi="Arial" w:cs="Arial"/>
          <w:i/>
          <w:sz w:val="24"/>
          <w:szCs w:val="24"/>
        </w:rPr>
        <w:t>Escherichia coli,</w:t>
      </w:r>
      <w:r w:rsidRPr="007515ED">
        <w:rPr>
          <w:rFonts w:ascii="Arial" w:hAnsi="Arial" w:cs="Arial"/>
          <w:sz w:val="24"/>
          <w:szCs w:val="24"/>
        </w:rPr>
        <w:t xml:space="preserve"> </w:t>
      </w:r>
      <w:r w:rsidRPr="00EB55C0">
        <w:rPr>
          <w:rFonts w:ascii="Arial" w:hAnsi="Arial" w:cs="Arial"/>
          <w:i/>
          <w:sz w:val="24"/>
          <w:szCs w:val="24"/>
        </w:rPr>
        <w:t xml:space="preserve">Staphylococcus aureus, </w:t>
      </w:r>
      <w:r w:rsidRPr="00EB55C0">
        <w:rPr>
          <w:rFonts w:ascii="Arial" w:hAnsi="Arial" w:cs="Arial"/>
          <w:sz w:val="24"/>
          <w:szCs w:val="24"/>
        </w:rPr>
        <w:t>dan</w:t>
      </w:r>
      <w:r w:rsidRPr="00EB55C0">
        <w:rPr>
          <w:rFonts w:ascii="Arial" w:hAnsi="Arial" w:cs="Arial"/>
          <w:i/>
          <w:sz w:val="24"/>
          <w:szCs w:val="24"/>
        </w:rPr>
        <w:t xml:space="preserve"> Salmonella typhi</w:t>
      </w:r>
      <w:r w:rsidRPr="007515ED">
        <w:rPr>
          <w:rFonts w:ascii="Arial" w:hAnsi="Arial" w:cs="Arial"/>
          <w:sz w:val="24"/>
          <w:szCs w:val="24"/>
        </w:rPr>
        <w:t xml:space="preserve"> bervariasi berdasarkan konsentrasi. Pengukuran diameter zona hambat menunjukkan bahwa pada konsentrasi 80%, 90%, dan 100%, zona hambat untuk </w:t>
      </w:r>
      <w:r w:rsidRPr="00EB55C0">
        <w:rPr>
          <w:rFonts w:ascii="Arial" w:hAnsi="Arial" w:cs="Arial"/>
          <w:i/>
          <w:sz w:val="24"/>
          <w:szCs w:val="24"/>
        </w:rPr>
        <w:t>E. coli</w:t>
      </w:r>
      <w:r w:rsidRPr="007515ED">
        <w:rPr>
          <w:rFonts w:ascii="Arial" w:hAnsi="Arial" w:cs="Arial"/>
          <w:sz w:val="24"/>
          <w:szCs w:val="24"/>
        </w:rPr>
        <w:t xml:space="preserve"> masing-masing adalah 4,1 mm, 4,9 mm, dan 6,3 mm, yang termasuk dalam kategori lemah hingga sedang. Sementara itu, untuk </w:t>
      </w:r>
      <w:r w:rsidRPr="00EB55C0">
        <w:rPr>
          <w:rFonts w:ascii="Arial" w:hAnsi="Arial" w:cs="Arial"/>
          <w:i/>
          <w:sz w:val="24"/>
          <w:szCs w:val="24"/>
        </w:rPr>
        <w:t>S. aureus,</w:t>
      </w:r>
      <w:r w:rsidRPr="007515ED">
        <w:rPr>
          <w:rFonts w:ascii="Arial" w:hAnsi="Arial" w:cs="Arial"/>
          <w:sz w:val="24"/>
          <w:szCs w:val="24"/>
        </w:rPr>
        <w:t xml:space="preserve"> zona hambat yang dihasilkan adalah 7,3 mm (80%), 11,30 mm (90%), dan 13,77 mm (100%), yang menunjukkan kategori lemah hingga sedang. Terakhir, untuk </w:t>
      </w:r>
      <w:r w:rsidRPr="00EB55C0">
        <w:rPr>
          <w:rFonts w:ascii="Arial" w:hAnsi="Arial" w:cs="Arial"/>
          <w:i/>
          <w:sz w:val="24"/>
          <w:szCs w:val="24"/>
        </w:rPr>
        <w:t>S. typhi</w:t>
      </w:r>
      <w:r w:rsidRPr="007515ED">
        <w:rPr>
          <w:rFonts w:ascii="Arial" w:hAnsi="Arial" w:cs="Arial"/>
          <w:sz w:val="24"/>
          <w:szCs w:val="24"/>
        </w:rPr>
        <w:t>, zona hambat yang dihasilkan adalah 5,16 mm (80%), 6,3 mm (90%), dan 8,81 mm (100%), juga dalam kategori lemah hingga sedang. Hal ini menunjukkan bahwa meskipun ekstrak kulit kakao memiliki aktivitas antibakteri, kekuatannya masih lebih rendah dibandingkan dengan kontrol positif, yaitu sabun merk "Yuri".</w:t>
      </w:r>
    </w:p>
    <w:p w14:paraId="54301C7F" w14:textId="6EB6234B" w:rsidR="00EB55C0" w:rsidRPr="0089440D" w:rsidRDefault="00EB55C0" w:rsidP="0089440D">
      <w:pPr>
        <w:spacing w:line="240" w:lineRule="auto"/>
        <w:ind w:firstLine="720"/>
        <w:jc w:val="both"/>
        <w:rPr>
          <w:rFonts w:ascii="Arial" w:hAnsi="Arial" w:cs="Arial"/>
          <w:sz w:val="24"/>
          <w:szCs w:val="24"/>
          <w:lang w:val="en-US"/>
        </w:rPr>
      </w:pPr>
      <w:r w:rsidRPr="007515ED">
        <w:rPr>
          <w:rFonts w:ascii="Arial" w:hAnsi="Arial" w:cs="Arial"/>
          <w:sz w:val="24"/>
          <w:szCs w:val="24"/>
        </w:rPr>
        <w:t>Dukungan empiris untuk temuan ini dapat ditemuk</w:t>
      </w:r>
      <w:r>
        <w:rPr>
          <w:rFonts w:ascii="Arial" w:hAnsi="Arial" w:cs="Arial"/>
          <w:sz w:val="24"/>
          <w:szCs w:val="24"/>
        </w:rPr>
        <w:t xml:space="preserve">an dalam penelitian oleh </w:t>
      </w:r>
      <w:r>
        <w:rPr>
          <w:rFonts w:ascii="Arial" w:hAnsi="Arial" w:cs="Arial"/>
          <w:sz w:val="24"/>
          <w:szCs w:val="24"/>
        </w:rPr>
        <w:fldChar w:fldCharType="begin" w:fldLock="1"/>
      </w:r>
      <w:r w:rsidR="003161A1">
        <w:rPr>
          <w:rFonts w:ascii="Arial" w:hAnsi="Arial" w:cs="Arial"/>
          <w:sz w:val="24"/>
          <w:szCs w:val="24"/>
        </w:rPr>
        <w:instrText>ADDIN CSL_CITATION {"citationItems":[{"id":"ITEM-1","itemData":{"DOI":"10.59680/medika.v1i4.610","ISSN":"2986-7878","abstract":"Cacao fruit peel (Theobroma cacao L.) is a plant that can be used as an antibacterial. Cocoa pod shell contains chemical alkaloids, flavonoids, tannins, saponins, triterpenoids. The purpose of this study was to determine the antibacterial activity of the ethanol extract, n-hexane fraction, ethyl acetate fraction, and water fraction from cocoa pod shells to determine the Minimum Inhibitory Concentration (MIC and Minimum Killing Concentration) of the most active fraction of cocoa pod shell on the growth of staphylococcus bacteria. epidermidis ATCC 12228. Cocoa pod powder was macerated using 96% ethanol, then fractionated using n-hexane, ethyl acetate, and water and tested for antibacterial activity using the diffusion and dilution method.Diffusion and dilution methods used the same concentration of 50% preliminary test 25%; 12.5%; 6.25%; 3.125%; 1.565% against Staphylococcus epidermidis ATCC 12228. The results of the antibacterial activity test using the diffusion method showed that the n-hexane fraction, ethyl acetate fraction, and water fraction from cocoa pod shell Each concentration of 50% inhibited the growth of bacteria in the presence of inhibition.The ethanol extract of cocoa pod shells had the greatest inhibition, namely 13.9 mm. The average diameter of the inhibition zone at a concentration of 25%; 12.5%; 6.25%; 3.125%; 1.565% respectively is 13.43 mm; 6.2mm; 4.23mm; 4.06mm; 3.46mm. The results of the dilution method test showed the MIC and KBM values of the ethanol extract, namely 12.5%, based on the results of the study it can be concluded that the ethanol extract has the most active antibacterial content.","author":[{"dropping-particle":"","family":"Regita Fortunata","given":"","non-dropping-particle":"","parse-names":false,"suffix":""},{"dropping-particle":"","family":"Tatiana Siska Wardani","given":"","non-dropping-particle":"","parse-names":false,"suffix":""},{"dropping-particle":"","family":"Desy Ayu Irma Permatasari","given":"","non-dropping-particle":"","parse-names":false,"suffix":""}],"container-title":"Jurnal Medika Nusantara","id":"ITEM-1","issue":"4","issued":{"date-parts":[["2023"]]},"page":"84-102","title":"Uji Aktivitas Anti Bakteri Ekstrak Etanol Dan Fraksi n-Heksana, Etil Asetat, Air Dari Kulit Buah Kakao (Theobroma cacao L.) Terhadap Bakteri Staphylococcus epidermidis ATCC 12228 Dengan Metode Difusi Dan Dilusi","type":"article-journal","volume":"1"},"uris":["http://www.mendeley.com/documents/?uuid=0d993b17-9c80-411c-bab3-3f393d109e6e"]}],"mendeley":{"formattedCitation":"(Regita Fortunata et al., 2023)","manualFormatting":"Fortunata et al.,  (2023)","plainTextFormattedCitation":"(Regita Fortunata et al., 2023)","previouslyFormattedCitation":"(Regita Fortunata et al., 2023)"},"properties":{"noteIndex":0},"schema":"https://github.com/citation-style-language/schema/raw/master/csl-citation.json"}</w:instrText>
      </w:r>
      <w:r>
        <w:rPr>
          <w:rFonts w:ascii="Arial" w:hAnsi="Arial" w:cs="Arial"/>
          <w:sz w:val="24"/>
          <w:szCs w:val="24"/>
        </w:rPr>
        <w:fldChar w:fldCharType="separate"/>
      </w:r>
      <w:r w:rsidRPr="00EB55C0">
        <w:rPr>
          <w:rFonts w:ascii="Arial" w:hAnsi="Arial" w:cs="Arial"/>
          <w:noProof/>
          <w:sz w:val="24"/>
          <w:szCs w:val="24"/>
        </w:rPr>
        <w:t xml:space="preserve">Fortunata </w:t>
      </w:r>
      <w:r>
        <w:rPr>
          <w:rFonts w:ascii="Arial" w:hAnsi="Arial" w:cs="Arial"/>
          <w:i/>
          <w:noProof/>
          <w:sz w:val="24"/>
          <w:szCs w:val="24"/>
        </w:rPr>
        <w:t>et al</w:t>
      </w:r>
      <w:r>
        <w:rPr>
          <w:rFonts w:ascii="Arial" w:hAnsi="Arial" w:cs="Arial"/>
          <w:i/>
          <w:noProof/>
          <w:sz w:val="24"/>
          <w:szCs w:val="24"/>
          <w:lang w:val="en-US"/>
        </w:rPr>
        <w:t>.,</w:t>
      </w:r>
      <w:r>
        <w:rPr>
          <w:rFonts w:ascii="Arial" w:hAnsi="Arial" w:cs="Arial"/>
          <w:i/>
          <w:noProof/>
          <w:sz w:val="24"/>
          <w:szCs w:val="24"/>
        </w:rPr>
        <w:t xml:space="preserve"> </w:t>
      </w:r>
      <w:r w:rsidRPr="00EB55C0">
        <w:rPr>
          <w:rFonts w:ascii="Arial" w:hAnsi="Arial" w:cs="Arial"/>
          <w:noProof/>
          <w:sz w:val="24"/>
          <w:szCs w:val="24"/>
        </w:rPr>
        <w:t xml:space="preserve"> </w:t>
      </w:r>
      <w:r>
        <w:rPr>
          <w:rFonts w:ascii="Arial" w:hAnsi="Arial" w:cs="Arial"/>
          <w:noProof/>
          <w:sz w:val="24"/>
          <w:szCs w:val="24"/>
          <w:lang w:val="en-US"/>
        </w:rPr>
        <w:t>(</w:t>
      </w:r>
      <w:r w:rsidRPr="00EB55C0">
        <w:rPr>
          <w:rFonts w:ascii="Arial" w:hAnsi="Arial" w:cs="Arial"/>
          <w:noProof/>
          <w:sz w:val="24"/>
          <w:szCs w:val="24"/>
        </w:rPr>
        <w:t>2023)</w:t>
      </w:r>
      <w:r>
        <w:rPr>
          <w:rFonts w:ascii="Arial" w:hAnsi="Arial" w:cs="Arial"/>
          <w:sz w:val="24"/>
          <w:szCs w:val="24"/>
        </w:rPr>
        <w:fldChar w:fldCharType="end"/>
      </w:r>
      <w:r w:rsidR="003161A1">
        <w:rPr>
          <w:rFonts w:ascii="Arial" w:hAnsi="Arial" w:cs="Arial"/>
          <w:sz w:val="24"/>
          <w:szCs w:val="24"/>
        </w:rPr>
        <w:t xml:space="preserve"> dan </w:t>
      </w:r>
      <w:r w:rsidR="003161A1">
        <w:rPr>
          <w:rFonts w:ascii="Arial" w:hAnsi="Arial" w:cs="Arial"/>
          <w:sz w:val="24"/>
          <w:szCs w:val="24"/>
        </w:rPr>
        <w:fldChar w:fldCharType="begin" w:fldLock="1"/>
      </w:r>
      <w:r w:rsidR="003161A1">
        <w:rPr>
          <w:rFonts w:ascii="Arial" w:hAnsi="Arial" w:cs="Arial"/>
          <w:sz w:val="24"/>
          <w:szCs w:val="24"/>
        </w:rPr>
        <w:instrText>ADDIN CSL_CITATION {"citationItems":[{"id":"ITEM-1","itemData":{"DOI":"10.33536/jg.v9i2.969","ISSN":"2443-2083","abstract":"Seiring perkembangan industri di Indonesia, maka pencemaran oleh industri pun mengalami peningkatan secara tajam. Bahan pencemar dapat berupa bahan mikrobiologi maupun kimia. Penelitian Ini bertujuan Untuk mengatahui pengaruh konsentrasi ekstrak kulit buah kakao (Theobroma Cacao L) dalam menghambat pertumbuhan bakteri Escherichia Coli dan untuk mengetahui pengaruh konsentrasi biosorben kulit buah kakao terhadap penurunan Logam Cd dalam Air. Ekstrak kulit buah kakao diperoleh dari proses ektraksi dengan metode maserasi dan pelarut etanol 96%, kemudian dipekatkan dengan alat rotary evaporator. Ekstrak kulit buah kakao mampu menghambat pertumbuhan bakteri yaitu pada uji anti bakteri masing-masing ekstrak dengan konsentrasi 0%, 25%, 50% dan 75% menghasilkan zona hambat 0 mm, 9 mm, 13 mm dan 22 mm. Semakin besar konsentrasi ekstrak yang dikontakkan pada bakteri E.coli, maka semakin besar pula daya hambat terhadap bakteri E.Coli. Biosorben kulit buah kakao diaktivasi dengan HNO3 0,6 N. Biosorben dengan massa 1 gram, 5 gram dan 10 gram mampu menyerap Cd pada limbah yaitu masing-masing menyerap sebesar 0,5875 mg/L, 2,3038 mg/L dan 2,6183 mg/L dari konsentrasi awal limbah yaitu 3,4250 mg/L. Efektifitas penyerapan yaitu sebesar 17,15%, 67,26% dan 76,45%. Semakin besar konsentrasi ekstrak kulit buah kakao, maka semakin besar pula daya serap terhadap logam Cd yang terkandung dalam air.","author":[{"dropping-particle":"","family":"Jaida","given":"Husna","non-dropping-particle":"","parse-names":false,"suffix":""},{"dropping-particle":"","family":"Sabara","given":"Zakir","non-dropping-particle":"","parse-names":false,"suffix":""},{"dropping-particle":"","family":"Yani","given":"Syamsuddin","non-dropping-particle":"","parse-names":false,"suffix":""}],"container-title":"Jurnal Geomine","id":"ITEM-1","issue":"2","issued":{"date-parts":[["2021"]]},"page":"168-178","title":"Efektifitas Kulit Buah Kakao (Theobroma Cacao L) Sebagai Antibakteri Terhadap Escherichia Coli (E.Coli) dan Biosorben Terhadap Logam Cd dalam Air Menggunakan Aktivator Asam Nitrat (HNO3)","type":"article-journal","volume":"9"},"uris":["http://www.mendeley.com/documents/?uuid=2598db93-a9c9-4cb2-a7a2-fe8882ac3ae1"]}],"mendeley":{"formattedCitation":"(Jaida et al., 2021)","manualFormatting":"Jaida et al., (2021)","plainTextFormattedCitation":"(Jaida et al., 2021)","previouslyFormattedCitation":"(Jaida et al., 2021)"},"properties":{"noteIndex":0},"schema":"https://github.com/citation-style-language/schema/raw/master/csl-citation.json"}</w:instrText>
      </w:r>
      <w:r w:rsidR="003161A1">
        <w:rPr>
          <w:rFonts w:ascii="Arial" w:hAnsi="Arial" w:cs="Arial"/>
          <w:sz w:val="24"/>
          <w:szCs w:val="24"/>
        </w:rPr>
        <w:fldChar w:fldCharType="separate"/>
      </w:r>
      <w:r w:rsidR="003161A1" w:rsidRPr="003161A1">
        <w:rPr>
          <w:rFonts w:ascii="Arial" w:hAnsi="Arial" w:cs="Arial"/>
          <w:noProof/>
          <w:sz w:val="24"/>
          <w:szCs w:val="24"/>
        </w:rPr>
        <w:t xml:space="preserve">Jaida </w:t>
      </w:r>
      <w:r w:rsidR="003161A1" w:rsidRPr="003161A1">
        <w:rPr>
          <w:rFonts w:ascii="Arial" w:hAnsi="Arial" w:cs="Arial"/>
          <w:i/>
          <w:noProof/>
          <w:sz w:val="24"/>
          <w:szCs w:val="24"/>
        </w:rPr>
        <w:t>et al.</w:t>
      </w:r>
      <w:r w:rsidR="003161A1" w:rsidRPr="003161A1">
        <w:rPr>
          <w:rFonts w:ascii="Arial" w:hAnsi="Arial" w:cs="Arial"/>
          <w:noProof/>
          <w:sz w:val="24"/>
          <w:szCs w:val="24"/>
        </w:rPr>
        <w:t xml:space="preserve">, </w:t>
      </w:r>
      <w:r w:rsidR="003161A1">
        <w:rPr>
          <w:rFonts w:ascii="Arial" w:hAnsi="Arial" w:cs="Arial"/>
          <w:noProof/>
          <w:sz w:val="24"/>
          <w:szCs w:val="24"/>
          <w:lang w:val="en-US"/>
        </w:rPr>
        <w:t>(</w:t>
      </w:r>
      <w:r w:rsidR="003161A1" w:rsidRPr="003161A1">
        <w:rPr>
          <w:rFonts w:ascii="Arial" w:hAnsi="Arial" w:cs="Arial"/>
          <w:noProof/>
          <w:sz w:val="24"/>
          <w:szCs w:val="24"/>
        </w:rPr>
        <w:t>2021)</w:t>
      </w:r>
      <w:r w:rsidR="003161A1">
        <w:rPr>
          <w:rFonts w:ascii="Arial" w:hAnsi="Arial" w:cs="Arial"/>
          <w:sz w:val="24"/>
          <w:szCs w:val="24"/>
        </w:rPr>
        <w:fldChar w:fldCharType="end"/>
      </w:r>
      <w:r w:rsidR="003161A1">
        <w:rPr>
          <w:rFonts w:ascii="Arial" w:hAnsi="Arial" w:cs="Arial"/>
          <w:sz w:val="24"/>
          <w:szCs w:val="24"/>
          <w:lang w:val="en-US"/>
        </w:rPr>
        <w:t xml:space="preserve"> </w:t>
      </w:r>
      <w:r w:rsidRPr="007515ED">
        <w:rPr>
          <w:rFonts w:ascii="Arial" w:hAnsi="Arial" w:cs="Arial"/>
          <w:sz w:val="24"/>
          <w:szCs w:val="24"/>
        </w:rPr>
        <w:t xml:space="preserve">yang menunjukkan bahwa ekstrak kulit kakao dapat menghambat pertumbuhan bakteri dengan diameter zona hambat yang bervariasi tergantung pada konsentrasi. Penelitian sebelumnya juga menunjukkan bahwa senyawa aktif dalam ekstrak, seperti tanin, saponin, dan flavonoid, berkontribusi terhadap aktivitas antibakteri. Perbedaan hasil ini mungkin disebabkan </w:t>
      </w:r>
      <w:r w:rsidRPr="007515ED">
        <w:rPr>
          <w:rFonts w:ascii="Arial" w:hAnsi="Arial" w:cs="Arial"/>
          <w:sz w:val="24"/>
          <w:szCs w:val="24"/>
        </w:rPr>
        <w:lastRenderedPageBreak/>
        <w:t>oleh variasi dalam metode ekstraksi, konsentrasi senyawa aktif, dan jenis bakteri yan</w:t>
      </w:r>
      <w:r w:rsidR="003161A1">
        <w:rPr>
          <w:rFonts w:ascii="Arial" w:hAnsi="Arial" w:cs="Arial"/>
          <w:sz w:val="24"/>
          <w:szCs w:val="24"/>
        </w:rPr>
        <w:t xml:space="preserve">g diuji. Penelitian </w:t>
      </w:r>
      <w:r w:rsidR="003161A1">
        <w:rPr>
          <w:rFonts w:ascii="Arial" w:hAnsi="Arial" w:cs="Arial"/>
          <w:sz w:val="24"/>
          <w:szCs w:val="24"/>
        </w:rPr>
        <w:fldChar w:fldCharType="begin" w:fldLock="1"/>
      </w:r>
      <w:r w:rsidR="003161A1">
        <w:rPr>
          <w:rFonts w:ascii="Arial" w:hAnsi="Arial" w:cs="Arial"/>
          <w:sz w:val="24"/>
          <w:szCs w:val="24"/>
        </w:rPr>
        <w:instrText>ADDIN CSL_CITATION {"citationItems":[{"id":"ITEM-1","itemData":{"abstract":"… gram negative. Perbedaan tingkat kepekaan kedua jenis bakteri tersebut yaitu … 2. Faktor yang berhubungan dengan pasien. Pasien yang memilki pengetahuan yang … akan meminta diberikan terapi antibiotik yang paling baru dan mahal meskipun …","author":[{"dropping-particle":"","family":"Wahyuni","given":"","non-dropping-particle":"","parse-names":false,"suffix":""}],"container-title":"Skripsi Universitas Alauddin Makassar","id":"ITEM-1","issued":{"date-parts":[["2019"]]},"page":"1-81","title":"Isolasi Dan Identifikasi Bakteri Dari Sampel Pus Dan Pola Sensivitas Terhadap Antibiotik Penicillin , Cefuroxime Dan Meropenen Di Rs Inco Pt . Vale Sorowako","type":"article-journal"},"uris":["http://www.mendeley.com/documents/?uuid=39f01598-7ed6-4dfe-8695-ef9423b947d8"]}],"mendeley":{"formattedCitation":"(Wahyuni, 2019)","manualFormatting":"Wahyuni (2019)","plainTextFormattedCitation":"(Wahyuni, 2019)","previouslyFormattedCitation":"(Wahyuni, 2019)"},"properties":{"noteIndex":0},"schema":"https://github.com/citation-style-language/schema/raw/master/csl-citation.json"}</w:instrText>
      </w:r>
      <w:r w:rsidR="003161A1">
        <w:rPr>
          <w:rFonts w:ascii="Arial" w:hAnsi="Arial" w:cs="Arial"/>
          <w:sz w:val="24"/>
          <w:szCs w:val="24"/>
        </w:rPr>
        <w:fldChar w:fldCharType="separate"/>
      </w:r>
      <w:r w:rsidR="003161A1">
        <w:rPr>
          <w:rFonts w:ascii="Arial" w:hAnsi="Arial" w:cs="Arial"/>
          <w:noProof/>
          <w:sz w:val="24"/>
          <w:szCs w:val="24"/>
        </w:rPr>
        <w:t>Wahyuni (</w:t>
      </w:r>
      <w:r w:rsidR="003161A1" w:rsidRPr="003161A1">
        <w:rPr>
          <w:rFonts w:ascii="Arial" w:hAnsi="Arial" w:cs="Arial"/>
          <w:noProof/>
          <w:sz w:val="24"/>
          <w:szCs w:val="24"/>
        </w:rPr>
        <w:t>2019)</w:t>
      </w:r>
      <w:r w:rsidR="003161A1">
        <w:rPr>
          <w:rFonts w:ascii="Arial" w:hAnsi="Arial" w:cs="Arial"/>
          <w:sz w:val="24"/>
          <w:szCs w:val="24"/>
        </w:rPr>
        <w:fldChar w:fldCharType="end"/>
      </w:r>
      <w:r w:rsidRPr="007515ED">
        <w:rPr>
          <w:rFonts w:ascii="Arial" w:hAnsi="Arial" w:cs="Arial"/>
          <w:sz w:val="24"/>
          <w:szCs w:val="24"/>
        </w:rPr>
        <w:t xml:space="preserve"> menegaskan bahwa struktur dinding sel bakte</w:t>
      </w:r>
      <w:r w:rsidR="003161A1">
        <w:rPr>
          <w:rFonts w:ascii="Arial" w:hAnsi="Arial" w:cs="Arial"/>
          <w:sz w:val="24"/>
          <w:szCs w:val="24"/>
        </w:rPr>
        <w:t>ri mempengaruhi permeabilitas t</w:t>
      </w:r>
      <w:r w:rsidR="003161A1">
        <w:rPr>
          <w:rFonts w:ascii="Arial" w:hAnsi="Arial" w:cs="Arial"/>
          <w:sz w:val="24"/>
          <w:szCs w:val="24"/>
          <w:lang w:val="en-US"/>
        </w:rPr>
        <w:t>e</w:t>
      </w:r>
      <w:r w:rsidRPr="007515ED">
        <w:rPr>
          <w:rFonts w:ascii="Arial" w:hAnsi="Arial" w:cs="Arial"/>
          <w:sz w:val="24"/>
          <w:szCs w:val="24"/>
        </w:rPr>
        <w:t xml:space="preserve">rhadap senyawa antimikroba, di mana bakteri gram positif seperti S. aureus lebih rentan dibandingkan dengan bakteri gram negatif seperti </w:t>
      </w:r>
      <w:r w:rsidRPr="00EB55C0">
        <w:rPr>
          <w:rFonts w:ascii="Arial" w:hAnsi="Arial" w:cs="Arial"/>
          <w:i/>
          <w:sz w:val="24"/>
          <w:szCs w:val="24"/>
        </w:rPr>
        <w:t>E. coli</w:t>
      </w:r>
      <w:r w:rsidRPr="007515ED">
        <w:rPr>
          <w:rFonts w:ascii="Arial" w:hAnsi="Arial" w:cs="Arial"/>
          <w:sz w:val="24"/>
          <w:szCs w:val="24"/>
        </w:rPr>
        <w:t xml:space="preserve"> dan </w:t>
      </w:r>
      <w:r w:rsidRPr="00EB55C0">
        <w:rPr>
          <w:rFonts w:ascii="Arial" w:hAnsi="Arial" w:cs="Arial"/>
          <w:i/>
          <w:sz w:val="24"/>
          <w:szCs w:val="24"/>
        </w:rPr>
        <w:t>S. typhi.</w:t>
      </w:r>
      <w:r>
        <w:rPr>
          <w:rFonts w:ascii="Arial" w:hAnsi="Arial" w:cs="Arial"/>
          <w:sz w:val="24"/>
          <w:szCs w:val="24"/>
          <w:lang w:val="en-US"/>
        </w:rPr>
        <w:t xml:space="preserve"> </w:t>
      </w:r>
      <w:r w:rsidRPr="007515ED">
        <w:rPr>
          <w:rFonts w:ascii="Arial" w:hAnsi="Arial" w:cs="Arial"/>
          <w:sz w:val="24"/>
          <w:szCs w:val="24"/>
        </w:rPr>
        <w:t>Keberhasilan penelitian ini dalam menunjukkan variasi daya hambat antibakteri dari sabun ekstrak kulit kakao dapat menjadi best practice bagi peneliti lain yang ingin mengeksplorasi potensi tanaman sebagai agen antimikroba. Dengan memahami faktor-faktor yang mempengaruhi efektivitas antibakteri, peneliti dapat merancang penelitian lebih lanjut untuk meningkatkan potensi ekstrak kulit kakao dalam pengembangan produk antimikroba alami.</w:t>
      </w:r>
    </w:p>
    <w:p w14:paraId="7495E5FC" w14:textId="77777777" w:rsidR="00EB55C0" w:rsidRDefault="00EB55C0" w:rsidP="00EB55C0">
      <w:pPr>
        <w:spacing w:line="240" w:lineRule="auto"/>
        <w:ind w:firstLine="720"/>
        <w:jc w:val="both"/>
        <w:rPr>
          <w:rFonts w:ascii="Arial" w:hAnsi="Arial" w:cs="Arial"/>
          <w:sz w:val="24"/>
          <w:szCs w:val="24"/>
        </w:rPr>
      </w:pPr>
      <w:r w:rsidRPr="007515ED">
        <w:rPr>
          <w:rFonts w:ascii="Arial" w:hAnsi="Arial" w:cs="Arial"/>
          <w:sz w:val="24"/>
          <w:szCs w:val="24"/>
        </w:rPr>
        <w:t xml:space="preserve">Pengukuran diameter zona hambat yang dihasilkan dari pengujian menunjukkan bahwa kategori daya hambat antibakteri dapat dikelompokkan berdasarkan ukuran diameter yang terbentuk. Menurut Davis dan Stout (1971), diameter ≤ 5 mm dikategorikan sebagai lemah, 6-10 mm sebagai sedang, 11-20 mm sebagai kuat, dan ≥ 21 mm sebagai sangat kuat. Hasil penelitian menunjukkan bahwa untuk </w:t>
      </w:r>
      <w:r w:rsidRPr="00EB55C0">
        <w:rPr>
          <w:rFonts w:ascii="Arial" w:hAnsi="Arial" w:cs="Arial"/>
          <w:i/>
          <w:sz w:val="24"/>
          <w:szCs w:val="24"/>
        </w:rPr>
        <w:t>E. coli,</w:t>
      </w:r>
      <w:r w:rsidRPr="007515ED">
        <w:rPr>
          <w:rFonts w:ascii="Arial" w:hAnsi="Arial" w:cs="Arial"/>
          <w:sz w:val="24"/>
          <w:szCs w:val="24"/>
        </w:rPr>
        <w:t xml:space="preserve"> zona hambat pada konsentrasi 80% dan 90% termasuk dalam kategori lemah, sedangkan pada konsentrasi 100% masuk dalam kategori sedang. </w:t>
      </w:r>
      <w:r w:rsidRPr="00EB55C0">
        <w:rPr>
          <w:rFonts w:ascii="Arial" w:hAnsi="Arial" w:cs="Arial"/>
          <w:i/>
          <w:sz w:val="24"/>
          <w:szCs w:val="24"/>
        </w:rPr>
        <w:t>Untuk S. aureus,</w:t>
      </w:r>
      <w:r w:rsidRPr="007515ED">
        <w:rPr>
          <w:rFonts w:ascii="Arial" w:hAnsi="Arial" w:cs="Arial"/>
          <w:sz w:val="24"/>
          <w:szCs w:val="24"/>
        </w:rPr>
        <w:t xml:space="preserve"> konsentrasi 80% termasuk kategori lemah, sedangkan 90% dan 100% termasuk kategori sedang. Demikian pula, untuk </w:t>
      </w:r>
      <w:r w:rsidRPr="00EB55C0">
        <w:rPr>
          <w:rFonts w:ascii="Arial" w:hAnsi="Arial" w:cs="Arial"/>
          <w:i/>
          <w:sz w:val="24"/>
          <w:szCs w:val="24"/>
        </w:rPr>
        <w:t>S. typhi,</w:t>
      </w:r>
      <w:r w:rsidRPr="007515ED">
        <w:rPr>
          <w:rFonts w:ascii="Arial" w:hAnsi="Arial" w:cs="Arial"/>
          <w:sz w:val="24"/>
          <w:szCs w:val="24"/>
        </w:rPr>
        <w:t xml:space="preserve"> konsentrasi 80% termasuk kategori lemah, sedangkan 90% dan 100% termasuk kategori sedang. Hal ini menunjukkan bahwa meskipun ekstrak kulit kakao memiliki aktivitas antibakteri, kekuatannya masih bervariasi tergantung pada konsentrasi.</w:t>
      </w:r>
    </w:p>
    <w:p w14:paraId="5D37C98B" w14:textId="54A2F157" w:rsidR="00EB55C0" w:rsidRPr="0089440D" w:rsidRDefault="00EB55C0" w:rsidP="0089440D">
      <w:pPr>
        <w:spacing w:line="240" w:lineRule="auto"/>
        <w:ind w:firstLine="720"/>
        <w:jc w:val="both"/>
        <w:rPr>
          <w:rFonts w:ascii="Arial" w:hAnsi="Arial" w:cs="Arial"/>
          <w:sz w:val="24"/>
          <w:szCs w:val="24"/>
          <w:lang w:val="en-US"/>
        </w:rPr>
      </w:pPr>
      <w:r w:rsidRPr="007515ED">
        <w:rPr>
          <w:rFonts w:ascii="Arial" w:hAnsi="Arial" w:cs="Arial"/>
          <w:sz w:val="24"/>
          <w:szCs w:val="24"/>
        </w:rPr>
        <w:t>Dukungan teoritis untuk temuan ini dapat ditemukan dalam peneli</w:t>
      </w:r>
      <w:r w:rsidR="003161A1">
        <w:rPr>
          <w:rFonts w:ascii="Arial" w:hAnsi="Arial" w:cs="Arial"/>
          <w:sz w:val="24"/>
          <w:szCs w:val="24"/>
        </w:rPr>
        <w:t xml:space="preserve">tian oleh </w:t>
      </w:r>
      <w:r w:rsidR="003161A1">
        <w:rPr>
          <w:rFonts w:ascii="Arial" w:hAnsi="Arial" w:cs="Arial"/>
          <w:sz w:val="24"/>
          <w:szCs w:val="24"/>
        </w:rPr>
        <w:fldChar w:fldCharType="begin" w:fldLock="1"/>
      </w:r>
      <w:r w:rsidR="003161A1">
        <w:rPr>
          <w:rFonts w:ascii="Arial" w:hAnsi="Arial" w:cs="Arial"/>
          <w:sz w:val="24"/>
          <w:szCs w:val="24"/>
        </w:rPr>
        <w:instrText>ADDIN CSL_CITATION {"citationItems":[{"id":"ITEM-1","itemData":{"ISSN":"2502-6844","abstract":"Mango plants is one type of fruit whose existence is abundant in Indonesia. Mango leaves have anti-inflammatory properties, diuretic, cardiotonic properties, antibacterial, and antiviral properties. This research is to determine the antibacterial activity of ethanol extract of mango leaves and flavonoid isolates against bacterial of Escherichia coli and Staphylococcus aureus. This research uses a maceration extraction then carried out the isolation of the ethanol extract to obtain isolates of flavonoids by liquid-liquid partition method. Antibacterial activity test performed by paper disc diffusion method. Antibacterial test conducted with two variations of the incubation time, ie 1x24 and 5x24-hours. Screening phytochemical ethanol extract of mango leaves indicate the presence of flavonoids, alkaloids, saponins, flavonoids, triterpenoids. Antibacterial test results showed inhibition of antibacterial isolate flavonoids have a stronger inhibitory effects than the ethanol extract of mango leaves.","author":[{"dropping-particle":"","family":"Nugraha","given":"Aditya Cahya","non-dropping-particle":"","parse-names":false,"suffix":""},{"dropping-particle":"","family":"Prasetya","given":"Agung Tri","non-dropping-particle":"","parse-names":false,"suffix":""},{"dropping-particle":"","family":"Mursiti","given":"Sri","non-dropping-particle":"","parse-names":false,"suffix":""}],"container-title":"Indonesian Journal of Chemical Science","id":"ITEM-1","issue":"2","issued":{"date-parts":[["2017"]]},"page":"91-96","title":"Isolasi, Identifikasi, Uji Aktivitas Senyawa Flavonoid sebagai Antibakteri dari Daun Mangga","type":"article-journal","volume":"6"},"uris":["http://www.mendeley.com/documents/?uuid=656f6a15-7248-4e6f-8d95-f2f4cc69488c"]}],"mendeley":{"formattedCitation":"(Nugraha et al., 2017)","manualFormatting":"Nugraha et al., (2017)","plainTextFormattedCitation":"(Nugraha et al., 2017)","previouslyFormattedCitation":"(Nugraha et al., 2017)"},"properties":{"noteIndex":0},"schema":"https://github.com/citation-style-language/schema/raw/master/csl-citation.json"}</w:instrText>
      </w:r>
      <w:r w:rsidR="003161A1">
        <w:rPr>
          <w:rFonts w:ascii="Arial" w:hAnsi="Arial" w:cs="Arial"/>
          <w:sz w:val="24"/>
          <w:szCs w:val="24"/>
        </w:rPr>
        <w:fldChar w:fldCharType="separate"/>
      </w:r>
      <w:r w:rsidR="003161A1" w:rsidRPr="003161A1">
        <w:rPr>
          <w:rFonts w:ascii="Arial" w:hAnsi="Arial" w:cs="Arial"/>
          <w:noProof/>
          <w:sz w:val="24"/>
          <w:szCs w:val="24"/>
        </w:rPr>
        <w:t xml:space="preserve">Nugraha </w:t>
      </w:r>
      <w:r w:rsidR="003161A1" w:rsidRPr="003161A1">
        <w:rPr>
          <w:rFonts w:ascii="Arial" w:hAnsi="Arial" w:cs="Arial"/>
          <w:i/>
          <w:noProof/>
          <w:sz w:val="24"/>
          <w:szCs w:val="24"/>
        </w:rPr>
        <w:t>et al.</w:t>
      </w:r>
      <w:r w:rsidR="003161A1" w:rsidRPr="003161A1">
        <w:rPr>
          <w:rFonts w:ascii="Arial" w:hAnsi="Arial" w:cs="Arial"/>
          <w:noProof/>
          <w:sz w:val="24"/>
          <w:szCs w:val="24"/>
        </w:rPr>
        <w:t xml:space="preserve">, </w:t>
      </w:r>
      <w:r w:rsidR="003161A1">
        <w:rPr>
          <w:rFonts w:ascii="Arial" w:hAnsi="Arial" w:cs="Arial"/>
          <w:noProof/>
          <w:sz w:val="24"/>
          <w:szCs w:val="24"/>
          <w:lang w:val="en-US"/>
        </w:rPr>
        <w:t>(</w:t>
      </w:r>
      <w:r w:rsidR="003161A1" w:rsidRPr="003161A1">
        <w:rPr>
          <w:rFonts w:ascii="Arial" w:hAnsi="Arial" w:cs="Arial"/>
          <w:noProof/>
          <w:sz w:val="24"/>
          <w:szCs w:val="24"/>
        </w:rPr>
        <w:t>2017)</w:t>
      </w:r>
      <w:r w:rsidR="003161A1">
        <w:rPr>
          <w:rFonts w:ascii="Arial" w:hAnsi="Arial" w:cs="Arial"/>
          <w:sz w:val="24"/>
          <w:szCs w:val="24"/>
        </w:rPr>
        <w:fldChar w:fldCharType="end"/>
      </w:r>
      <w:r w:rsidR="003161A1">
        <w:rPr>
          <w:rFonts w:ascii="Arial" w:hAnsi="Arial" w:cs="Arial"/>
          <w:sz w:val="24"/>
          <w:szCs w:val="24"/>
          <w:lang w:val="en-US"/>
        </w:rPr>
        <w:t xml:space="preserve"> </w:t>
      </w:r>
      <w:r w:rsidR="003161A1">
        <w:rPr>
          <w:rFonts w:ascii="Arial" w:hAnsi="Arial" w:cs="Arial"/>
          <w:sz w:val="24"/>
          <w:szCs w:val="24"/>
        </w:rPr>
        <w:t xml:space="preserve">dan </w:t>
      </w:r>
      <w:r w:rsidR="003161A1">
        <w:rPr>
          <w:rFonts w:ascii="Arial" w:hAnsi="Arial" w:cs="Arial"/>
          <w:sz w:val="24"/>
          <w:szCs w:val="24"/>
        </w:rPr>
        <w:fldChar w:fldCharType="begin" w:fldLock="1"/>
      </w:r>
      <w:r w:rsidR="00BA1AE8">
        <w:rPr>
          <w:rFonts w:ascii="Arial" w:hAnsi="Arial" w:cs="Arial"/>
          <w:sz w:val="24"/>
          <w:szCs w:val="24"/>
        </w:rPr>
        <w:instrText>ADDIN CSL_CITATION {"citationItems":[{"id":"ITEM-1","itemData":{"DOI":"10.33084/jsm.v7i2.3210","ISSN":"2460-7266","abstract":"Sea Grape is one type of marine plant that produces active compounds that have the potential as medicinal ingredients that have antibacterial properties to inhibit the growth of bacteria that cause infectious diseases. This study aims to determine the antibacterial activity of sea grapes from Kampung Terih, Nongsa Beach, Riau Islands. The bacterial test used was Staphylococcus aureus and Salmonella typhi. Antibacterial activity testing using the disc paper diffusion method was carried out by measuring the inhibition zone around the disc paper, using a concentration variant of 25%, 75%, 100%. The results showed that sea grape extract was able to inhibit the growth of Staphylococcus aureus bacteria by forming an average diameter at each concentration of 8.4 mm (medium inhibition); 9.1 mm (medium resistance); 15.7 mm (strong resistance); then Salmonella typhi bacteria formed an average diameter at each concentration of 8.3 mm (medium inhibition); 9.3 mm (medium inhibition); 19.9 mm (strong resistance). Sea grape extract has strong potential in inhibiting bacterial growth.","author":[{"dropping-particle":"","family":"Hainil","given":"Sri","non-dropping-particle":"","parse-names":false,"suffix":""},{"dropping-particle":"","family":"Sammulia","given":"Suci Fitriani","non-dropping-particle":"","parse-names":false,"suffix":""},{"dropping-particle":"","family":"Adella","given":"Adella","non-dropping-particle":"","parse-names":false,"suffix":""}],"container-title":"Jurnal Surya Medika","id":"ITEM-1","issue":"2","issued":{"date-parts":[["2022"]]},"page":"86-95","title":"Aktivitas Antibakteri Staphyloccocos aureus dan Salmonella thypi Ekstrak Metanol Anggur Laut (Caulerpa racemosa)","type":"article-journal","volume":"7"},"uris":["http://www.mendeley.com/documents/?uuid=efab2545-5987-42d5-ae7d-6d87521db80a"]}],"mendeley":{"formattedCitation":"(Hainil et al., 2022)","manualFormatting":"Hainil et al., (2022)","plainTextFormattedCitation":"(Hainil et al., 2022)","previouslyFormattedCitation":"(Hainil et al., 2022)"},"properties":{"noteIndex":0},"schema":"https://github.com/citation-style-language/schema/raw/master/csl-citation.json"}</w:instrText>
      </w:r>
      <w:r w:rsidR="003161A1">
        <w:rPr>
          <w:rFonts w:ascii="Arial" w:hAnsi="Arial" w:cs="Arial"/>
          <w:sz w:val="24"/>
          <w:szCs w:val="24"/>
        </w:rPr>
        <w:fldChar w:fldCharType="separate"/>
      </w:r>
      <w:r w:rsidR="003161A1" w:rsidRPr="003161A1">
        <w:rPr>
          <w:rFonts w:ascii="Arial" w:hAnsi="Arial" w:cs="Arial"/>
          <w:noProof/>
          <w:sz w:val="24"/>
          <w:szCs w:val="24"/>
        </w:rPr>
        <w:t xml:space="preserve">Hainil </w:t>
      </w:r>
      <w:r w:rsidR="003161A1" w:rsidRPr="003161A1">
        <w:rPr>
          <w:rFonts w:ascii="Arial" w:hAnsi="Arial" w:cs="Arial"/>
          <w:i/>
          <w:noProof/>
          <w:sz w:val="24"/>
          <w:szCs w:val="24"/>
        </w:rPr>
        <w:t>et al.,</w:t>
      </w:r>
      <w:r w:rsidR="003161A1" w:rsidRPr="003161A1">
        <w:rPr>
          <w:rFonts w:ascii="Arial" w:hAnsi="Arial" w:cs="Arial"/>
          <w:noProof/>
          <w:sz w:val="24"/>
          <w:szCs w:val="24"/>
        </w:rPr>
        <w:t xml:space="preserve"> </w:t>
      </w:r>
      <w:r w:rsidR="003161A1">
        <w:rPr>
          <w:rFonts w:ascii="Arial" w:hAnsi="Arial" w:cs="Arial"/>
          <w:noProof/>
          <w:sz w:val="24"/>
          <w:szCs w:val="24"/>
          <w:lang w:val="en-US"/>
        </w:rPr>
        <w:t>(</w:t>
      </w:r>
      <w:r w:rsidR="003161A1" w:rsidRPr="003161A1">
        <w:rPr>
          <w:rFonts w:ascii="Arial" w:hAnsi="Arial" w:cs="Arial"/>
          <w:noProof/>
          <w:sz w:val="24"/>
          <w:szCs w:val="24"/>
        </w:rPr>
        <w:t>2022)</w:t>
      </w:r>
      <w:r w:rsidR="003161A1">
        <w:rPr>
          <w:rFonts w:ascii="Arial" w:hAnsi="Arial" w:cs="Arial"/>
          <w:sz w:val="24"/>
          <w:szCs w:val="24"/>
        </w:rPr>
        <w:fldChar w:fldCharType="end"/>
      </w:r>
      <w:r w:rsidR="006F454E">
        <w:rPr>
          <w:rFonts w:ascii="Arial" w:hAnsi="Arial" w:cs="Arial"/>
          <w:sz w:val="24"/>
          <w:szCs w:val="24"/>
        </w:rPr>
        <w:t xml:space="preserve"> </w:t>
      </w:r>
      <w:r w:rsidRPr="007515ED">
        <w:rPr>
          <w:rFonts w:ascii="Arial" w:hAnsi="Arial" w:cs="Arial"/>
          <w:sz w:val="24"/>
          <w:szCs w:val="24"/>
        </w:rPr>
        <w:t>yang menunjukkan bahwa senyawa aktif dalam ekstrak tanaman dapat mempengaruhi daya hambat terhadap bakteri. Penelitian sebelumnya juga menunjukkan bahwa faktor-faktor seperti konsentrasi senyawa aktif, waktu kontak, dan kondisi lingkungan dapat mempengaruhi efektivitas antibakteri. Perbedaan dalam kategori daya hambat ini dapat disebabkan oleh variasi dalam struktur dinding sel bakteri, di mana bakteri gram positif lebih rentan terhadap senyawa antimikroba dibandingkan dengan bakteri gram negatif.</w:t>
      </w:r>
      <w:r>
        <w:rPr>
          <w:rFonts w:ascii="Arial" w:hAnsi="Arial" w:cs="Arial"/>
          <w:sz w:val="24"/>
          <w:szCs w:val="24"/>
          <w:lang w:val="en-US"/>
        </w:rPr>
        <w:t xml:space="preserve"> </w:t>
      </w:r>
      <w:r w:rsidRPr="007515ED">
        <w:rPr>
          <w:rFonts w:ascii="Arial" w:hAnsi="Arial" w:cs="Arial"/>
          <w:sz w:val="24"/>
          <w:szCs w:val="24"/>
        </w:rPr>
        <w:t>Keberhasilan dalam mengkategorikan daya hambat antibakteri ini dapat menjadi acuan bagi peneliti lain dalam mengevaluasi potensi antibakteri dari ekstrak tanaman. Dengan memahami kategori daya hambat, peneliti dapat lebih mudah membandingkan efektivitas berbagai ekstrak tanaman dalam pengembangan produk antimikroba.</w:t>
      </w:r>
    </w:p>
    <w:p w14:paraId="690E584D" w14:textId="77777777" w:rsidR="00EB55C0" w:rsidRDefault="00EB55C0" w:rsidP="00EB55C0">
      <w:pPr>
        <w:spacing w:line="240" w:lineRule="auto"/>
        <w:ind w:firstLine="720"/>
        <w:jc w:val="both"/>
        <w:rPr>
          <w:rFonts w:ascii="Arial" w:hAnsi="Arial" w:cs="Arial"/>
          <w:sz w:val="24"/>
          <w:szCs w:val="24"/>
        </w:rPr>
      </w:pPr>
      <w:r w:rsidRPr="007515ED">
        <w:rPr>
          <w:rFonts w:ascii="Arial" w:hAnsi="Arial" w:cs="Arial"/>
          <w:sz w:val="24"/>
          <w:szCs w:val="24"/>
        </w:rPr>
        <w:t xml:space="preserve">Hasil penelitian menunjukkan bahwa daya hambat antibakteri sabun ekstrak kulit kakao </w:t>
      </w:r>
      <w:r w:rsidRPr="00BA1AE8">
        <w:rPr>
          <w:rFonts w:ascii="Arial" w:hAnsi="Arial" w:cs="Arial"/>
          <w:i/>
          <w:sz w:val="24"/>
          <w:szCs w:val="24"/>
        </w:rPr>
        <w:t>(Theobroma cacao L.)</w:t>
      </w:r>
      <w:r w:rsidRPr="007515ED">
        <w:rPr>
          <w:rFonts w:ascii="Arial" w:hAnsi="Arial" w:cs="Arial"/>
          <w:sz w:val="24"/>
          <w:szCs w:val="24"/>
        </w:rPr>
        <w:t xml:space="preserve"> bervariasi di antara ketiga jenis bakteri yang diuji. </w:t>
      </w:r>
      <w:r w:rsidRPr="00BA1AE8">
        <w:rPr>
          <w:rFonts w:ascii="Arial" w:hAnsi="Arial" w:cs="Arial"/>
          <w:i/>
          <w:sz w:val="24"/>
          <w:szCs w:val="24"/>
        </w:rPr>
        <w:t>Staphylococcus aureus</w:t>
      </w:r>
      <w:r w:rsidRPr="007515ED">
        <w:rPr>
          <w:rFonts w:ascii="Arial" w:hAnsi="Arial" w:cs="Arial"/>
          <w:sz w:val="24"/>
          <w:szCs w:val="24"/>
        </w:rPr>
        <w:t xml:space="preserve"> menunjukkan diameter zona hambat terbesar di semua konsentrasi, yaitu 7,3 mm (80%), 11,30 mm (90%), dan 13,77 mm (100%). Diikuti oleh </w:t>
      </w:r>
      <w:r w:rsidRPr="00BA1AE8">
        <w:rPr>
          <w:rFonts w:ascii="Arial" w:hAnsi="Arial" w:cs="Arial"/>
          <w:i/>
          <w:sz w:val="24"/>
          <w:szCs w:val="24"/>
        </w:rPr>
        <w:t>Salmonella typhi</w:t>
      </w:r>
      <w:r w:rsidRPr="007515ED">
        <w:rPr>
          <w:rFonts w:ascii="Arial" w:hAnsi="Arial" w:cs="Arial"/>
          <w:sz w:val="24"/>
          <w:szCs w:val="24"/>
        </w:rPr>
        <w:t xml:space="preserve"> dengan zona hambat 5,16 mm (80%), 6,3 mm (90%), dan 8,81 mm (100%). Sementara itu, </w:t>
      </w:r>
      <w:r w:rsidRPr="00EB55C0">
        <w:rPr>
          <w:rFonts w:ascii="Arial" w:hAnsi="Arial" w:cs="Arial"/>
          <w:i/>
          <w:sz w:val="24"/>
          <w:szCs w:val="24"/>
        </w:rPr>
        <w:t>Escherichia coli</w:t>
      </w:r>
      <w:r w:rsidRPr="007515ED">
        <w:rPr>
          <w:rFonts w:ascii="Arial" w:hAnsi="Arial" w:cs="Arial"/>
          <w:sz w:val="24"/>
          <w:szCs w:val="24"/>
        </w:rPr>
        <w:t xml:space="preserve"> memiliki diameter zona hambat terkecil, yaitu 4,1 mm (80%), 4,9 mm (90%), dan 6,3 mm (100%). Perbedaan ini dapat dipengaruhi oleh struktur dinding sel bakteri, di mana </w:t>
      </w:r>
      <w:r w:rsidRPr="00F10DDF">
        <w:rPr>
          <w:rFonts w:ascii="Arial" w:hAnsi="Arial" w:cs="Arial"/>
          <w:i/>
          <w:sz w:val="24"/>
          <w:szCs w:val="24"/>
        </w:rPr>
        <w:t>S. aureus</w:t>
      </w:r>
      <w:r w:rsidRPr="007515ED">
        <w:rPr>
          <w:rFonts w:ascii="Arial" w:hAnsi="Arial" w:cs="Arial"/>
          <w:sz w:val="24"/>
          <w:szCs w:val="24"/>
        </w:rPr>
        <w:t xml:space="preserve"> (gram positif) memiliki lapisan peptidoglikan yang lebih tebal dan lebih rentan terhadap senyawa antimikroba dibandingkan dengan </w:t>
      </w:r>
      <w:r w:rsidRPr="00EB55C0">
        <w:rPr>
          <w:rFonts w:ascii="Arial" w:hAnsi="Arial" w:cs="Arial"/>
          <w:i/>
          <w:sz w:val="24"/>
          <w:szCs w:val="24"/>
        </w:rPr>
        <w:t>E. coli</w:t>
      </w:r>
      <w:r w:rsidRPr="007515ED">
        <w:rPr>
          <w:rFonts w:ascii="Arial" w:hAnsi="Arial" w:cs="Arial"/>
          <w:sz w:val="24"/>
          <w:szCs w:val="24"/>
        </w:rPr>
        <w:t xml:space="preserve"> dan </w:t>
      </w:r>
      <w:r w:rsidRPr="00EB55C0">
        <w:rPr>
          <w:rFonts w:ascii="Arial" w:hAnsi="Arial" w:cs="Arial"/>
          <w:i/>
          <w:sz w:val="24"/>
          <w:szCs w:val="24"/>
        </w:rPr>
        <w:t>S. typhi</w:t>
      </w:r>
      <w:r w:rsidRPr="007515ED">
        <w:rPr>
          <w:rFonts w:ascii="Arial" w:hAnsi="Arial" w:cs="Arial"/>
          <w:sz w:val="24"/>
          <w:szCs w:val="24"/>
        </w:rPr>
        <w:t xml:space="preserve"> (gram negatif) yang memiliki membran luar lipopolisakarida yang lebih sulit ditembus.</w:t>
      </w:r>
    </w:p>
    <w:p w14:paraId="6878F53E" w14:textId="577D5B44" w:rsidR="00EB55C0" w:rsidRPr="0089440D" w:rsidRDefault="00EB55C0" w:rsidP="0089440D">
      <w:pPr>
        <w:spacing w:line="240" w:lineRule="auto"/>
        <w:ind w:firstLine="720"/>
        <w:jc w:val="both"/>
        <w:rPr>
          <w:rFonts w:ascii="Arial" w:hAnsi="Arial" w:cs="Arial"/>
          <w:sz w:val="24"/>
          <w:szCs w:val="24"/>
          <w:lang w:val="en-US"/>
        </w:rPr>
      </w:pPr>
      <w:r w:rsidRPr="007515ED">
        <w:rPr>
          <w:rFonts w:ascii="Arial" w:hAnsi="Arial" w:cs="Arial"/>
          <w:sz w:val="24"/>
          <w:szCs w:val="24"/>
        </w:rPr>
        <w:lastRenderedPageBreak/>
        <w:t>Dukungan empiris untuk perbedaan daya hambat ini dapat ditemukan da</w:t>
      </w:r>
      <w:r w:rsidR="00BA1AE8">
        <w:rPr>
          <w:rFonts w:ascii="Arial" w:hAnsi="Arial" w:cs="Arial"/>
          <w:sz w:val="24"/>
          <w:szCs w:val="24"/>
        </w:rPr>
        <w:t xml:space="preserve">lam penelitian oleh </w:t>
      </w:r>
      <w:r w:rsidR="00BA1AE8">
        <w:rPr>
          <w:rFonts w:ascii="Arial" w:hAnsi="Arial" w:cs="Arial"/>
          <w:sz w:val="24"/>
          <w:szCs w:val="24"/>
        </w:rPr>
        <w:fldChar w:fldCharType="begin" w:fldLock="1"/>
      </w:r>
      <w:r w:rsidR="00F10DDF">
        <w:rPr>
          <w:rFonts w:ascii="Arial" w:hAnsi="Arial" w:cs="Arial"/>
          <w:sz w:val="24"/>
          <w:szCs w:val="24"/>
        </w:rPr>
        <w:instrText>ADDIN CSL_CITATION {"citationItems":[{"id":"ITEM-1","itemData":{"DOI":"10.14710/jitpi.2019.6742","abstract":"Peda adalah produk fermentasi setengah basah berbahan baku ikan dengan penambahan garam. Peda bisa dibuat dari berbagai jenis ikan yang memiliki karakteristik berbeda-beda. Bakteri Asam Laktat yang tumbuh pada peda memiliki potensi dalam menghambat pertumbuhan bakteri patogen dalam produk perikanan yaitu E. coli dan S. aureus. Tujuan dari penelitian ini adalah untuk mengisolasi BAL dari peda dengan jenis ikan berbeda dan mengetahui aktivitas antibakterinya terhadap E. coli dan S. aureus. Metode penelitian yang digunakan adalah experimental laboratories dengan menggunakan Rancangan Acak Lengkap (RAL). Perlakuan yang diterapkan yaitu dengan perbedaan bahan baku dengan tiga kali pengulangan. Data dianalisis menggunakan uji sidik ragam (ANOVA), apabila hasilnya berbeda nyata maka dilanjut dengan uji Beda Nyata Jujur (BNJ). Hasil uji TPC peda ikan Layang 4,29×102 CFU/g; peda ikan Petek 1,21×104 CFU/g; dan peda ikan Buntal 2,57×103 CFU/g. Hasil uji morfologi, uji pewarnaan gram bakteri dan uji katalse yang dihasilkan dari 15 isolat BAL adalah 14 isolat berbentuk bulat, bewarna ungu (positif), katalase negatif, sedangkan satu isolat berbentuk bulat, bewarna merah (negatif), katalase positif. Hasil zona hambat yang dihasilkan dari isolat BAL peda ikan Layang, Petek, dan ikan Buntal terhadap bakteri E. coli berkisar 2,68±0,23 mm sampai dengan 4,35±0,22 mm sedangkan S. aureus 2,52±0,20 mm sampai dengan 5,92±0,43 mm. Berdasarkan hasil penelitian diperoleh kesimpulan bahwa perbedaan bahan baku pada pembuatan peda tidak berpengaruh nyata terhadap hasil zona hambat bakteri E. coli dan S. aureus.","author":[{"dropping-particle":"","family":"Hamidah","given":"Mukti Nur","non-dropping-particle":"","parse-names":false,"suffix":""},{"dropping-particle":"","family":"Rianingsih","given":"Laras","non-dropping-particle":"","parse-names":false,"suffix":""},{"dropping-particle":"","family":"Romadhon","given":"Romadhon","non-dropping-particle":"","parse-names":false,"suffix":""}],"container-title":"Jurnal Ilmu dan Teknologi Perikanan","id":"ITEM-1","issue":"2","issued":{"date-parts":[["2019"]]},"page":"11-21","title":"AKTIVITAS ANTIBAKTERI ISOLAT BAKTERI ASAM LAKTAT DARI PEDA DENGAN JENIS IKAN BERBEDA TERHADAP E. coli DAN S. aureus","type":"article-journal","volume":"1"},"uris":["http://www.mendeley.com/documents/?uuid=6852178d-0269-4f56-b4f5-cfae3ee05f93"]}],"mendeley":{"formattedCitation":"(Hamidah et al., 2019)","manualFormatting":"Hamidah et al., (2019)","plainTextFormattedCitation":"(Hamidah et al., 2019)","previouslyFormattedCitation":"(Hamidah et al., 2019)"},"properties":{"noteIndex":0},"schema":"https://github.com/citation-style-language/schema/raw/master/csl-citation.json"}</w:instrText>
      </w:r>
      <w:r w:rsidR="00BA1AE8">
        <w:rPr>
          <w:rFonts w:ascii="Arial" w:hAnsi="Arial" w:cs="Arial"/>
          <w:sz w:val="24"/>
          <w:szCs w:val="24"/>
        </w:rPr>
        <w:fldChar w:fldCharType="separate"/>
      </w:r>
      <w:r w:rsidR="00BA1AE8" w:rsidRPr="00BA1AE8">
        <w:rPr>
          <w:rFonts w:ascii="Arial" w:hAnsi="Arial" w:cs="Arial"/>
          <w:noProof/>
          <w:sz w:val="24"/>
          <w:szCs w:val="24"/>
        </w:rPr>
        <w:t xml:space="preserve">Hamidah </w:t>
      </w:r>
      <w:r w:rsidR="00BA1AE8" w:rsidRPr="00BA1AE8">
        <w:rPr>
          <w:rFonts w:ascii="Arial" w:hAnsi="Arial" w:cs="Arial"/>
          <w:i/>
          <w:noProof/>
          <w:sz w:val="24"/>
          <w:szCs w:val="24"/>
        </w:rPr>
        <w:t>et al.</w:t>
      </w:r>
      <w:r w:rsidR="00BA1AE8" w:rsidRPr="00BA1AE8">
        <w:rPr>
          <w:rFonts w:ascii="Arial" w:hAnsi="Arial" w:cs="Arial"/>
          <w:noProof/>
          <w:sz w:val="24"/>
          <w:szCs w:val="24"/>
        </w:rPr>
        <w:t xml:space="preserve">, </w:t>
      </w:r>
      <w:r w:rsidR="00BA1AE8">
        <w:rPr>
          <w:rFonts w:ascii="Arial" w:hAnsi="Arial" w:cs="Arial"/>
          <w:noProof/>
          <w:sz w:val="24"/>
          <w:szCs w:val="24"/>
          <w:lang w:val="en-US"/>
        </w:rPr>
        <w:t>(</w:t>
      </w:r>
      <w:r w:rsidR="00BA1AE8" w:rsidRPr="00BA1AE8">
        <w:rPr>
          <w:rFonts w:ascii="Arial" w:hAnsi="Arial" w:cs="Arial"/>
          <w:noProof/>
          <w:sz w:val="24"/>
          <w:szCs w:val="24"/>
        </w:rPr>
        <w:t>2019)</w:t>
      </w:r>
      <w:r w:rsidR="00BA1AE8">
        <w:rPr>
          <w:rFonts w:ascii="Arial" w:hAnsi="Arial" w:cs="Arial"/>
          <w:sz w:val="24"/>
          <w:szCs w:val="24"/>
        </w:rPr>
        <w:fldChar w:fldCharType="end"/>
      </w:r>
      <w:r w:rsidRPr="007515ED">
        <w:rPr>
          <w:rFonts w:ascii="Arial" w:hAnsi="Arial" w:cs="Arial"/>
          <w:sz w:val="24"/>
          <w:szCs w:val="24"/>
        </w:rPr>
        <w:t>, yang menunjukkan bahwa bakteri gram positif lebih rentan terhadap senyawa aktif dalam ekstrak tanaman. Penelitian lain oleh</w:t>
      </w:r>
      <w:r w:rsidR="00BA1AE8">
        <w:rPr>
          <w:rFonts w:ascii="Arial" w:hAnsi="Arial" w:cs="Arial"/>
          <w:sz w:val="24"/>
          <w:szCs w:val="24"/>
          <w:lang w:val="en-US"/>
        </w:rPr>
        <w:t xml:space="preserve"> </w:t>
      </w:r>
      <w:r w:rsidR="00BA1AE8">
        <w:rPr>
          <w:rFonts w:ascii="Arial" w:hAnsi="Arial" w:cs="Arial"/>
          <w:sz w:val="24"/>
          <w:szCs w:val="24"/>
          <w:lang w:val="en-US"/>
        </w:rPr>
        <w:fldChar w:fldCharType="begin" w:fldLock="1"/>
      </w:r>
      <w:r w:rsidR="00BA1AE8">
        <w:rPr>
          <w:rFonts w:ascii="Arial" w:hAnsi="Arial" w:cs="Arial"/>
          <w:sz w:val="24"/>
          <w:szCs w:val="24"/>
          <w:lang w:val="en-US"/>
        </w:rPr>
        <w:instrText>ADDIN CSL_CITATION {"citationItems":[{"id":"ITEM-1","itemData":{"abstract":"… Ekstrak kulit kakao mampu menghambat pertumbuhan bakteri Staphylococcus aureus. … kulit kakao efektif menghambat pertumbuhan bakteri Staphylococcus aureus dengan rata-rata …","author":[{"dropping-particle":"","family":"Diana","given":"N","non-dropping-particle":"","parse-names":false,"suffix":""}],"id":"ITEM-1","issued":{"date-parts":[["2022"]]},"title":"Potensi Limbah Kulit Kakao Sebagai Antibakteri Staphylococcus aureus Dan Kelayakan Ekonomisnya Sebagai Sediaan Gel Hand Sanitizer","type":"article-journal"},"uris":["http://www.mendeley.com/documents/?uuid=4c9a8fd6-6de9-4796-8012-84ad23344604"]}],"mendeley":{"formattedCitation":"(Diana, 2022)","manualFormatting":"Diana (2022)","plainTextFormattedCitation":"(Diana, 2022)","previouslyFormattedCitation":"(Diana, 2022)"},"properties":{"noteIndex":0},"schema":"https://github.com/citation-style-language/schema/raw/master/csl-citation.json"}</w:instrText>
      </w:r>
      <w:r w:rsidR="00BA1AE8">
        <w:rPr>
          <w:rFonts w:ascii="Arial" w:hAnsi="Arial" w:cs="Arial"/>
          <w:sz w:val="24"/>
          <w:szCs w:val="24"/>
          <w:lang w:val="en-US"/>
        </w:rPr>
        <w:fldChar w:fldCharType="separate"/>
      </w:r>
      <w:r w:rsidR="00BA1AE8">
        <w:rPr>
          <w:rFonts w:ascii="Arial" w:hAnsi="Arial" w:cs="Arial"/>
          <w:noProof/>
          <w:sz w:val="24"/>
          <w:szCs w:val="24"/>
          <w:lang w:val="en-US"/>
        </w:rPr>
        <w:t>Diana (</w:t>
      </w:r>
      <w:r w:rsidR="00BA1AE8" w:rsidRPr="00BA1AE8">
        <w:rPr>
          <w:rFonts w:ascii="Arial" w:hAnsi="Arial" w:cs="Arial"/>
          <w:noProof/>
          <w:sz w:val="24"/>
          <w:szCs w:val="24"/>
          <w:lang w:val="en-US"/>
        </w:rPr>
        <w:t>2022)</w:t>
      </w:r>
      <w:r w:rsidR="00BA1AE8">
        <w:rPr>
          <w:rFonts w:ascii="Arial" w:hAnsi="Arial" w:cs="Arial"/>
          <w:sz w:val="24"/>
          <w:szCs w:val="24"/>
          <w:lang w:val="en-US"/>
        </w:rPr>
        <w:fldChar w:fldCharType="end"/>
      </w:r>
      <w:r w:rsidRPr="007515ED">
        <w:rPr>
          <w:rFonts w:ascii="Arial" w:hAnsi="Arial" w:cs="Arial"/>
          <w:sz w:val="24"/>
          <w:szCs w:val="24"/>
        </w:rPr>
        <w:t xml:space="preserve">  juga mencatat bahwa ekstrak kulit kakao dapat menghambat pertumbuhan bakteri dengan diameter zona hambat yang bervariasi tergantung pada jenis bakteri. Perbedaan ini menunjukkan bahwa senyawa aktif dalam ekstrak kulit kakao, seperti tanin dan saponin, memiliki mekanisme kerja yang berbeda terhadap berbagai jenis bakteri.</w:t>
      </w:r>
      <w:r>
        <w:rPr>
          <w:rFonts w:ascii="Arial" w:hAnsi="Arial" w:cs="Arial"/>
          <w:sz w:val="24"/>
          <w:szCs w:val="24"/>
          <w:lang w:val="en-US"/>
        </w:rPr>
        <w:t xml:space="preserve"> </w:t>
      </w:r>
      <w:r w:rsidRPr="007515ED">
        <w:rPr>
          <w:rFonts w:ascii="Arial" w:hAnsi="Arial" w:cs="Arial"/>
          <w:sz w:val="24"/>
          <w:szCs w:val="24"/>
        </w:rPr>
        <w:t>Keberhasilan dalam menunjukkan perbandingan daya hambat antibakteri ini dapat menjadi referensi bagi peneliti lain untuk mengeksplorasi potensi ekstrak tanaman dalam mengatasi infeksi bakteri</w:t>
      </w:r>
      <w:r w:rsidR="0089440D">
        <w:rPr>
          <w:rFonts w:ascii="Arial" w:hAnsi="Arial" w:cs="Arial"/>
          <w:sz w:val="24"/>
          <w:szCs w:val="24"/>
          <w:lang w:val="en-US"/>
        </w:rPr>
        <w:t xml:space="preserve"> </w:t>
      </w:r>
      <w:r w:rsidR="007F0EC1">
        <w:rPr>
          <w:rFonts w:ascii="Arial" w:hAnsi="Arial" w:cs="Arial"/>
          <w:sz w:val="24"/>
          <w:szCs w:val="24"/>
          <w:lang w:val="en-US"/>
        </w:rPr>
        <w:fldChar w:fldCharType="begin" w:fldLock="1"/>
      </w:r>
      <w:r w:rsidR="007F0EC1">
        <w:rPr>
          <w:rFonts w:ascii="Arial" w:hAnsi="Arial" w:cs="Arial"/>
          <w:sz w:val="24"/>
          <w:szCs w:val="24"/>
          <w:lang w:val="en-US"/>
        </w:rPr>
        <w:instrText>ADDIN CSL_CITATION {"citationItems":[{"id":"ITEM-1","itemData":{"DOI":"10.35790/ebm.4.2.2016.14665","abstract":"Abstract: Endophytic fungi could be used as an alternative antibiotic because it produced bioactive compounds, which are developed as basic ingredients for medicine such as antibiotic, antioxcide, anticancer. Endophytic fungi can be isolated from Rhizome of Alpinia galanga L. which is abundant in Indonesia. The aim of this study was to find the inhibiting zone of endophytic fungi rhizome of Alpinia galanga L. to the growth of Staphylococcus aueus and Escherichia coli. This was an experimental laboratory study using modified Kirby-Bauer well diffusion technique in Marine Pharmaceutical and Biology Molecular laboratory of FPIK faculty in Sam Ratulangi University. Endophytic fungi were produced by Rhizome of Alpinia galanga L. which are cultured in carbohydrate-rich media. Then, it produced various fungi isolate, which is being used for testing its bioactiy to Staphylococcus aureus and Escherichia coli. The results showed that only 2 isolates of endophytic fungi that have inhibitory and the range of the average value of inhibition zone endophytic fungi rhizome of Alpinia galanga L. against Staphylococcus aureus 19 mm to 21.3 mm, while the Escherichia coli 21.3 mm to 22.3 mm. Conclusion: Endophytic fungi Rhizome of Alpinia galanga L. could inhibit the bacterial growth of Staphylococcus aureus and Escherichia coli.Keywords: Staphylococcus aureus, Escherichia coli, endophytic fungi Abstrak: Jamur endofit salah satu sumber bahan baku obat yang memproduksi senyawa bioaktif potensial dalam menghasilkan efek antibiotik, antikanker, antioksidan. Jamur endofit dapat ditemukan pada tanaman Lengkuas Alpinia galanga L. yang banyak terdapat di Indonesia. Penelitian ini bertujuan untuk mengetahui daya hambat jamur endofit terhadap Staphylococcus aureus dan Escherichia coli. Jenis penelitian ialah eksperimental laboratorik dengan modifikasi Kirby-Bauer sumuran di Laboratorium Biologi Molekular dan Farmasetika Laut FPIK-UNSRAT. Jamur endofit yang dihasilkan dari rimpang Lengkuas Alpinia galanga L. yang dikultur dalam media kaya karbohidrat menghasilkan berbagai isolat jamur yang kemudian diuji bioaktivitasnya terhadap Staphylococcus aureus dan Escherichia coli. Hasil penelitian mendapatkan hanya 2 isolat jamur endofit yang memiliki daya hambat dan kisaran nilai rata-rata zona hambat jamur endofit rimpang Lengkuas Alpinia galanga L. terhadap Staphylococcus aureus 19 mm sampai dengan 21,3 mm, sedangkan terhadap Escherichia coli 21,3 mm sampai dengan 22,3 mm. Simpulan: Jamur…","author":[{"dropping-particle":"","family":"Putri","given":"Vita A.D","non-dropping-particle":"","parse-names":false,"suffix":""},{"dropping-particle":"","family":"Posangi","given":"Jimmy","non-dropping-particle":"","parse-names":false,"suffix":""},{"dropping-particle":"","family":"Nangoy","given":"Edward","non-dropping-particle":"","parse-names":false,"suffix":""},{"dropping-particle":"","family":"Bara","given":"Robert A.","non-dropping-particle":"","parse-names":false,"suffix":""}],"container-title":"Jurnal e-Biomedik","id":"ITEM-1","issue":"2","issued":{"date-parts":[["2016"]]},"title":"Uji daya hambat jamur endofit rimpang lengkuas (Alpinia galanga l.) terhadap pertumbuhan bakteri Escherichia coli dan Staphylococcus aureus","type":"article-journal","volume":"4"},"uris":["http://www.mendeley.com/documents/?uuid=436a717a-10bc-4ae3-9f95-28fa71374b5e"]}],"mendeley":{"formattedCitation":"(Putri et al., 2016)","plainTextFormattedCitation":"(Putri et al., 2016)"},"properties":{"noteIndex":0},"schema":"https://github.com/citation-style-language/schema/raw/master/csl-citation.json"}</w:instrText>
      </w:r>
      <w:r w:rsidR="007F0EC1">
        <w:rPr>
          <w:rFonts w:ascii="Arial" w:hAnsi="Arial" w:cs="Arial"/>
          <w:sz w:val="24"/>
          <w:szCs w:val="24"/>
          <w:lang w:val="en-US"/>
        </w:rPr>
        <w:fldChar w:fldCharType="separate"/>
      </w:r>
      <w:r w:rsidR="007F0EC1" w:rsidRPr="007F0EC1">
        <w:rPr>
          <w:rFonts w:ascii="Arial" w:hAnsi="Arial" w:cs="Arial"/>
          <w:noProof/>
          <w:sz w:val="24"/>
          <w:szCs w:val="24"/>
          <w:lang w:val="en-US"/>
        </w:rPr>
        <w:t xml:space="preserve">(Putri </w:t>
      </w:r>
      <w:r w:rsidR="007F0EC1" w:rsidRPr="007F0EC1">
        <w:rPr>
          <w:rFonts w:ascii="Arial" w:hAnsi="Arial" w:cs="Arial"/>
          <w:i/>
          <w:noProof/>
          <w:sz w:val="24"/>
          <w:szCs w:val="24"/>
          <w:lang w:val="en-US"/>
        </w:rPr>
        <w:t>et al.</w:t>
      </w:r>
      <w:r w:rsidR="007F0EC1" w:rsidRPr="007F0EC1">
        <w:rPr>
          <w:rFonts w:ascii="Arial" w:hAnsi="Arial" w:cs="Arial"/>
          <w:noProof/>
          <w:sz w:val="24"/>
          <w:szCs w:val="24"/>
          <w:lang w:val="en-US"/>
        </w:rPr>
        <w:t>, 2016)</w:t>
      </w:r>
      <w:r w:rsidR="007F0EC1">
        <w:rPr>
          <w:rFonts w:ascii="Arial" w:hAnsi="Arial" w:cs="Arial"/>
          <w:sz w:val="24"/>
          <w:szCs w:val="24"/>
          <w:lang w:val="en-US"/>
        </w:rPr>
        <w:fldChar w:fldCharType="end"/>
      </w:r>
      <w:r w:rsidRPr="007515ED">
        <w:rPr>
          <w:rFonts w:ascii="Arial" w:hAnsi="Arial" w:cs="Arial"/>
          <w:sz w:val="24"/>
          <w:szCs w:val="24"/>
        </w:rPr>
        <w:t>. Dengan memahami perbedaan respons bakteri terhadap senyawa antimikroba, peneliti dapat merancang strategi yang lebih efektif dalam pengembangan produk antimikroba berbasis tanaman.</w:t>
      </w:r>
    </w:p>
    <w:p w14:paraId="251A6B41" w14:textId="78598662" w:rsidR="00EB55C0" w:rsidRDefault="00EB55C0" w:rsidP="00F10DDF">
      <w:pPr>
        <w:spacing w:line="240" w:lineRule="auto"/>
        <w:ind w:firstLine="720"/>
        <w:jc w:val="both"/>
        <w:rPr>
          <w:rFonts w:ascii="Arial" w:hAnsi="Arial" w:cs="Arial"/>
          <w:sz w:val="24"/>
          <w:szCs w:val="24"/>
        </w:rPr>
      </w:pPr>
      <w:r w:rsidRPr="007515ED">
        <w:rPr>
          <w:rFonts w:ascii="Arial" w:hAnsi="Arial" w:cs="Arial"/>
          <w:sz w:val="24"/>
          <w:szCs w:val="24"/>
        </w:rPr>
        <w:t>Daya hambat antibakteri yang dihasilkan dari sabun ekstrak kulit kakao tidak termas</w:t>
      </w:r>
      <w:r w:rsidR="00F10DDF">
        <w:rPr>
          <w:rFonts w:ascii="Arial" w:hAnsi="Arial" w:cs="Arial"/>
          <w:sz w:val="24"/>
          <w:szCs w:val="24"/>
        </w:rPr>
        <w:t xml:space="preserve">uk dalam kategori yang kuat, menurut </w:t>
      </w:r>
      <w:r w:rsidR="00F10DDF">
        <w:rPr>
          <w:rFonts w:ascii="Arial" w:hAnsi="Arial" w:cs="Arial"/>
          <w:sz w:val="24"/>
          <w:szCs w:val="24"/>
        </w:rPr>
        <w:fldChar w:fldCharType="begin" w:fldLock="1"/>
      </w:r>
      <w:r w:rsidR="00F10DDF">
        <w:rPr>
          <w:rFonts w:ascii="Arial" w:hAnsi="Arial" w:cs="Arial"/>
          <w:sz w:val="24"/>
          <w:szCs w:val="24"/>
        </w:rPr>
        <w:instrText>ADDIN CSL_CITATION {"citationItems":[{"id":"ITEM-1","itemData":{"abstract":"Staphylococcus aureus (S. aureus) merupakan flora normal yang dapat menyebabkan infeksi ringan pada kulit, salah satunya yaitu jerawat. Pengobatan kimia yang biasa digunakan adalah antibiotik seperti Klindamisin. Penggunaan antibiotik terus menerus dapat menimbulkan terjadinya resistensi. Bahan alam yang dimungkinkan dapat menghambat pertumbuhan bakteri adalah Ulva lactuca Linn. (Ganggang hijau). Biota laut ini mengandung senyawa yang berpotensi sebagai antibakteri diantaranya adalah triterpenoid, flavonoid, dan saponin. Penelitian ini bertujuan untuk mengetahui aktivitas antibakteri pada ekstrak etanolik Ulva lactuca terhadap bakteri S. aureus. Jenis penelitian ini adalah eksperimental laboratoris. Ulva lactuca diekstraksi dengan metode maserasi menggunakan pelarut etanol 96%. Kemudian dilakukan pengujian aktivitas antibakteri menggunakan metode difusi agar dengan cara sumuran. Penelitian dibagi dalam 6 kelompok. Satu kelompok Klindamisin dan 5 kelompok perlakuan masing-masing dengan konsentrasi ekstrak 20%, 40%, 60%, 80% dan 100%. Pengujian dilakukan dengan 3 kali pengulangan. Data dianalisis dengan menggunakan Kruskalwallis Test dilanjutkan ke uji mann whitney. Hasil penelitian menunjukkan bahwa ekstrak etanolik Ulva lactuca mampu menghambat pertumbuhan bakteri S. aureus dengan kategori kuat pada konsentrasi 20%, 40%, dan 60%. Kategori sangat kuat pada konsentrasi 80% dan 100%. Konsentrasi 100% memiliki rata-rata diameter zona hambat terbesar yaitu 22 ± 0,577 mm yang berbeda signifikan dengan Klindamisin (33,33 ± 1,15 mm) dengan nilai signifikansi 0,043. Ekstrak etanolik Ulva lactuca mempunyai aktivitas dalam menghambat pertumbuhan bakteri S.aureus dengan kategori kuat hingga sangat kuat, namun secara statistik tidak sekuat Klindamisin.","author":[{"dropping-particle":"","family":"Emelda","given":"","non-dropping-particle":"","parse-names":false,"suffix":""},{"dropping-particle":"","family":"Safitri","given":"Eka Asriani","non-dropping-particle":"","parse-names":false,"suffix":""},{"dropping-particle":"","family":"Fatmawati","given":"Annisa","non-dropping-particle":"","parse-names":false,"suffix":""}],"container-title":"Pharmaceutical Journal of Indonesia","id":"ITEM-1","issue":"1","issued":{"date-parts":[["2021"]]},"page":"43-48","title":"Aktivitas Inhibisi Ekstrak Etanolik Ulva lactuca terhadap Bakteri Staphylococcus aureus","type":"article-journal","volume":"7"},"uris":["http://www.mendeley.com/documents/?uuid=239f4c9f-4881-428e-a7f6-871eb15dc943"]}],"mendeley":{"formattedCitation":"(Emelda et al., 2021)","manualFormatting":"penelitian Emelda et al., (2021)","plainTextFormattedCitation":"(Emelda et al., 2021)","previouslyFormattedCitation":"(Emelda et al., 2021)"},"properties":{"noteIndex":0},"schema":"https://github.com/citation-style-language/schema/raw/master/csl-citation.json"}</w:instrText>
      </w:r>
      <w:r w:rsidR="00F10DDF">
        <w:rPr>
          <w:rFonts w:ascii="Arial" w:hAnsi="Arial" w:cs="Arial"/>
          <w:sz w:val="24"/>
          <w:szCs w:val="24"/>
        </w:rPr>
        <w:fldChar w:fldCharType="separate"/>
      </w:r>
      <w:r w:rsidR="00F10DDF">
        <w:rPr>
          <w:rFonts w:ascii="Arial" w:hAnsi="Arial" w:cs="Arial"/>
          <w:noProof/>
          <w:sz w:val="24"/>
          <w:szCs w:val="24"/>
        </w:rPr>
        <w:t xml:space="preserve">penelitian </w:t>
      </w:r>
      <w:r w:rsidR="00F10DDF" w:rsidRPr="00F10DDF">
        <w:rPr>
          <w:rFonts w:ascii="Arial" w:hAnsi="Arial" w:cs="Arial"/>
          <w:noProof/>
          <w:sz w:val="24"/>
          <w:szCs w:val="24"/>
        </w:rPr>
        <w:t xml:space="preserve">Emelda </w:t>
      </w:r>
      <w:r w:rsidR="00F10DDF" w:rsidRPr="00F10DDF">
        <w:rPr>
          <w:rFonts w:ascii="Arial" w:hAnsi="Arial" w:cs="Arial"/>
          <w:i/>
          <w:noProof/>
          <w:sz w:val="24"/>
          <w:szCs w:val="24"/>
        </w:rPr>
        <w:t>et al.,</w:t>
      </w:r>
      <w:r w:rsidR="00F10DDF" w:rsidRPr="00F10DDF">
        <w:rPr>
          <w:rFonts w:ascii="Arial" w:hAnsi="Arial" w:cs="Arial"/>
          <w:noProof/>
          <w:sz w:val="24"/>
          <w:szCs w:val="24"/>
        </w:rPr>
        <w:t xml:space="preserve"> </w:t>
      </w:r>
      <w:r w:rsidR="00F10DDF">
        <w:rPr>
          <w:rFonts w:ascii="Arial" w:hAnsi="Arial" w:cs="Arial"/>
          <w:noProof/>
          <w:sz w:val="24"/>
          <w:szCs w:val="24"/>
          <w:lang w:val="en-US"/>
        </w:rPr>
        <w:t>(</w:t>
      </w:r>
      <w:r w:rsidR="00F10DDF" w:rsidRPr="00F10DDF">
        <w:rPr>
          <w:rFonts w:ascii="Arial" w:hAnsi="Arial" w:cs="Arial"/>
          <w:noProof/>
          <w:sz w:val="24"/>
          <w:szCs w:val="24"/>
        </w:rPr>
        <w:t>2021)</w:t>
      </w:r>
      <w:r w:rsidR="00F10DDF">
        <w:rPr>
          <w:rFonts w:ascii="Arial" w:hAnsi="Arial" w:cs="Arial"/>
          <w:sz w:val="24"/>
          <w:szCs w:val="24"/>
        </w:rPr>
        <w:fldChar w:fldCharType="end"/>
      </w:r>
      <w:r w:rsidR="00F10DDF">
        <w:rPr>
          <w:rFonts w:ascii="Arial" w:hAnsi="Arial" w:cs="Arial"/>
          <w:sz w:val="24"/>
          <w:szCs w:val="24"/>
          <w:lang w:val="en-US"/>
        </w:rPr>
        <w:t xml:space="preserve"> </w:t>
      </w:r>
      <w:r w:rsidR="00F10DDF">
        <w:rPr>
          <w:rFonts w:ascii="Arial" w:hAnsi="Arial" w:cs="Arial"/>
          <w:sz w:val="24"/>
          <w:szCs w:val="24"/>
        </w:rPr>
        <w:t>hal</w:t>
      </w:r>
      <w:r w:rsidRPr="007515ED">
        <w:rPr>
          <w:rFonts w:ascii="Arial" w:hAnsi="Arial" w:cs="Arial"/>
          <w:sz w:val="24"/>
          <w:szCs w:val="24"/>
        </w:rPr>
        <w:t xml:space="preserve"> ini dapat dipengaruhi oleh beberapa faktor. Salah satu faktor utama adalah proses pembuatan larutan uji ekstrak kulit kakao yang dilarutkan dengan akuades. Penggunaan akuades sebagai pelarut akhir dapat mempengaruhi kelarutan senyawa antibakteri, karena akuades bersifat polar dan hanya dapat melarutkan senyawa antibakteri yang juga bersifat polar. Hal ini berpotensi menyebabkan senyawa antibakteri non-polar tidak larut dan tidak berfungsi secara maksimal dalam menghambat pertumbuhan bakteri selama pengujian. Selain itu, kurangnya pengukuran pH pada media Nutrient Agar (NA) sebelum pengujian dapat mengakibatkan pertumbuhan bakteri uji yang tidak optimal.</w:t>
      </w:r>
    </w:p>
    <w:p w14:paraId="329F0B10" w14:textId="5E6F8CE6" w:rsidR="00F10DDF" w:rsidRDefault="00EB55C0" w:rsidP="00EB55C0">
      <w:pPr>
        <w:spacing w:line="240" w:lineRule="auto"/>
        <w:ind w:firstLine="720"/>
        <w:jc w:val="both"/>
        <w:rPr>
          <w:rFonts w:ascii="Arial" w:hAnsi="Arial" w:cs="Arial"/>
          <w:sz w:val="24"/>
          <w:szCs w:val="24"/>
        </w:rPr>
      </w:pPr>
      <w:r w:rsidRPr="007515ED">
        <w:rPr>
          <w:rFonts w:ascii="Arial" w:hAnsi="Arial" w:cs="Arial"/>
          <w:sz w:val="24"/>
          <w:szCs w:val="24"/>
        </w:rPr>
        <w:t>Dukungan teoritis untuk faktor-faktor ini dapat ditemukan dala</w:t>
      </w:r>
      <w:r w:rsidR="00F10DDF">
        <w:rPr>
          <w:rFonts w:ascii="Arial" w:hAnsi="Arial" w:cs="Arial"/>
          <w:sz w:val="24"/>
          <w:szCs w:val="24"/>
        </w:rPr>
        <w:t>m penelitian oleh</w:t>
      </w:r>
      <w:r w:rsidR="00F10DDF">
        <w:rPr>
          <w:rFonts w:ascii="Arial" w:hAnsi="Arial" w:cs="Arial"/>
          <w:sz w:val="24"/>
          <w:szCs w:val="24"/>
          <w:lang w:val="en-US"/>
        </w:rPr>
        <w:t xml:space="preserve"> </w:t>
      </w:r>
      <w:r w:rsidR="00F10DDF">
        <w:rPr>
          <w:rFonts w:ascii="Arial" w:hAnsi="Arial" w:cs="Arial"/>
          <w:sz w:val="24"/>
          <w:szCs w:val="24"/>
          <w:lang w:val="en-US"/>
        </w:rPr>
        <w:fldChar w:fldCharType="begin" w:fldLock="1"/>
      </w:r>
      <w:r w:rsidR="00F10DDF">
        <w:rPr>
          <w:rFonts w:ascii="Arial" w:hAnsi="Arial" w:cs="Arial"/>
          <w:sz w:val="24"/>
          <w:szCs w:val="24"/>
          <w:lang w:val="en-US"/>
        </w:rPr>
        <w:instrText>ADDIN CSL_CITATION {"citationItems":[{"id":"ITEM-1","itemData":{"DOI":"10.21009/jrskt.092.01","ISSN":"2302-8467","abstract":"Abstrak\r Keselamatan dan kesehatan kerja merupakan sebuah kunci suatu perusahaan itu berhasil dalam hal meningkatkan kualitas lingkungan kerja perusahaan. Perwujudan kualitas lingkungan kerja yang sehat merupakan bagian pokok di bidang kesehatan dan udara sebagai komponen lingkungan kerja yang perlu di pelihara agar terhindar dari segala penyakit akibat kerja yang disebabkan oleh mikroba patogen. Oleh karena itu, projek akhir ini dilakukan dengan tujuan mengetahui dan membandingkan uji pengaruh suhu dan kelembaban terhadap pertumbuhan dan perkembangan mikroba di udara lingkungan kerja. Pengujian dilakukan menggunakan metode aktif dengan teknik Impaction sesuai SNI 9099:2022. Hasil pengujian dari data dan grafik yang didapatkan menunjukkan bahwa suhu dan kelembaban dapat mempengaruhi pertumubuhan dan perkembangan mikroba ditandai dengan meningkatnya jumlah koloni bakteri atau jamur yang tersebar pada media seiring meningkatnya jumlah suhu dan kelembaban pada lingkungan kerja sesuai teori dan memenuhi syarat SNI 9099:2022.\r Kata kunci: lingkungan kerja, udara, mikroba, suhu, kelembaban\r Abstract\r Occupational safety and health is a key to a successful company in terms of improving the quality of the company's work environment. The realization of the quality of a healthy work environment is a major part in the field of health and air as a component of the work environment that needs to be maintained in order to avoid all occupational diseases caused by pathogenic microbes.   Therefore, this final project was carried out with the aim of knowing and comparing the test of the effect of temperature and humidity on the growth and development of microbes in the air of the work environment. The test was carried out using the active method with the Impaction technique according to SNI 9099: 2022. The test results from the data and graphs obtained show that temperature and humidity can affect microbial growth and development characterized by an increase in the number of bacterial or fungal colonies scattered on the media as the amount of temperature and humidity in the work environment increases according to theory and meets the requirements of SNI 9099: 2022.\r Keywords: work environment, air, microbes, temperature, humidity","author":[{"dropping-particle":"","family":"Purnowo","given":"Dwi","non-dropping-particle":"","parse-names":false,"suffix":""},{"dropping-particle":"","family":"Setiawan","given":"Agus","non-dropping-particle":"","parse-names":false,"suffix":""},{"dropping-particle":"","family":"Yusmaniar","given":"Yusmaniar","non-dropping-particle":"","parse-names":false,"suffix":""}],"container-title":"JRSKT - Jurnal Riset Sains dan Kimia Terapan","id":"ITEM-1","issue":"2","issued":{"date-parts":[["2024"]]},"page":"45-54","title":"Pengaruh Faktor Suhu dan Kelembaban pada Lingkungan Kerja terhadap Pertumbuhan dan Perkembangan Mikroba","type":"article-journal","volume":"9"},"uris":["http://www.mendeley.com/documents/?uuid=24ab8e42-3f9b-4320-b8f2-98b23911b069"]}],"mendeley":{"formattedCitation":"(Purnowo et al., 2024)","manualFormatting":"Purnowo et al., (2024)","plainTextFormattedCitation":"(Purnowo et al., 2024)","previouslyFormattedCitation":"(Purnowo et al., 2024)"},"properties":{"noteIndex":0},"schema":"https://github.com/citation-style-language/schema/raw/master/csl-citation.json"}</w:instrText>
      </w:r>
      <w:r w:rsidR="00F10DDF">
        <w:rPr>
          <w:rFonts w:ascii="Arial" w:hAnsi="Arial" w:cs="Arial"/>
          <w:sz w:val="24"/>
          <w:szCs w:val="24"/>
          <w:lang w:val="en-US"/>
        </w:rPr>
        <w:fldChar w:fldCharType="separate"/>
      </w:r>
      <w:r w:rsidR="00F10DDF" w:rsidRPr="00F10DDF">
        <w:rPr>
          <w:rFonts w:ascii="Arial" w:hAnsi="Arial" w:cs="Arial"/>
          <w:noProof/>
          <w:sz w:val="24"/>
          <w:szCs w:val="24"/>
          <w:lang w:val="en-US"/>
        </w:rPr>
        <w:t xml:space="preserve">Purnowo </w:t>
      </w:r>
      <w:r w:rsidR="00F10DDF" w:rsidRPr="00F10DDF">
        <w:rPr>
          <w:rFonts w:ascii="Arial" w:hAnsi="Arial" w:cs="Arial"/>
          <w:i/>
          <w:noProof/>
          <w:sz w:val="24"/>
          <w:szCs w:val="24"/>
          <w:lang w:val="en-US"/>
        </w:rPr>
        <w:t>et al.</w:t>
      </w:r>
      <w:r w:rsidR="00F10DDF" w:rsidRPr="00F10DDF">
        <w:rPr>
          <w:rFonts w:ascii="Arial" w:hAnsi="Arial" w:cs="Arial"/>
          <w:noProof/>
          <w:sz w:val="24"/>
          <w:szCs w:val="24"/>
          <w:lang w:val="en-US"/>
        </w:rPr>
        <w:t xml:space="preserve">, </w:t>
      </w:r>
      <w:r w:rsidR="00F10DDF">
        <w:rPr>
          <w:rFonts w:ascii="Arial" w:hAnsi="Arial" w:cs="Arial"/>
          <w:noProof/>
          <w:sz w:val="24"/>
          <w:szCs w:val="24"/>
          <w:lang w:val="en-US"/>
        </w:rPr>
        <w:t>(</w:t>
      </w:r>
      <w:r w:rsidR="00F10DDF" w:rsidRPr="00F10DDF">
        <w:rPr>
          <w:rFonts w:ascii="Arial" w:hAnsi="Arial" w:cs="Arial"/>
          <w:noProof/>
          <w:sz w:val="24"/>
          <w:szCs w:val="24"/>
          <w:lang w:val="en-US"/>
        </w:rPr>
        <w:t>2024)</w:t>
      </w:r>
      <w:r w:rsidR="00F10DDF">
        <w:rPr>
          <w:rFonts w:ascii="Arial" w:hAnsi="Arial" w:cs="Arial"/>
          <w:sz w:val="24"/>
          <w:szCs w:val="24"/>
          <w:lang w:val="en-US"/>
        </w:rPr>
        <w:fldChar w:fldCharType="end"/>
      </w:r>
      <w:r w:rsidR="00F10DDF">
        <w:rPr>
          <w:rFonts w:ascii="Arial" w:hAnsi="Arial" w:cs="Arial"/>
          <w:sz w:val="24"/>
          <w:szCs w:val="24"/>
          <w:lang w:val="en-US"/>
        </w:rPr>
        <w:t xml:space="preserve"> </w:t>
      </w:r>
      <w:r w:rsidRPr="007515ED">
        <w:rPr>
          <w:rFonts w:ascii="Arial" w:hAnsi="Arial" w:cs="Arial"/>
          <w:sz w:val="24"/>
          <w:szCs w:val="24"/>
        </w:rPr>
        <w:t>yang menunjukkan bahwa kondisi lingkungan seperti pH, suhu, dan kelembaban dapat mempengaruhi pertumbuhan bakteri. Penelit</w:t>
      </w:r>
      <w:r w:rsidR="00F10DDF">
        <w:rPr>
          <w:rFonts w:ascii="Arial" w:hAnsi="Arial" w:cs="Arial"/>
          <w:sz w:val="24"/>
          <w:szCs w:val="24"/>
        </w:rPr>
        <w:t xml:space="preserve">ian lain oleh </w:t>
      </w:r>
      <w:r w:rsidR="00F10DDF">
        <w:rPr>
          <w:rFonts w:ascii="Arial" w:hAnsi="Arial" w:cs="Arial"/>
          <w:sz w:val="24"/>
          <w:szCs w:val="24"/>
        </w:rPr>
        <w:fldChar w:fldCharType="begin" w:fldLock="1"/>
      </w:r>
      <w:r w:rsidR="007F0EC1">
        <w:rPr>
          <w:rFonts w:ascii="Arial" w:hAnsi="Arial" w:cs="Arial"/>
          <w:sz w:val="24"/>
          <w:szCs w:val="24"/>
        </w:rPr>
        <w:instrText>ADDIN CSL_CITATION {"citationItems":[{"id":"ITEM-1","itemData":{"DOI":"10.37304/jkupr.v12i1.13189","ISSN":"2355-0015","abstract":"Diospyros celebica leaf extract can inhibit the growth of Staphylococcus aureus and Salmonella typhi bacteria. This research aims to determine the ability of D. celebica leaf extract to inhibit the growth of S. aureus and S. typhi bacteria. S. aureus and S. typhi were grown in NA media and then given leaf extract with concentrations of 10%, 20%, 30% and 40% using the well method. 2% chloramphenicol added to the bacterial growth medium was used as a control. The results showed that the leaf extract from D. celebica has a strong inhibitory power to inhibit the growth of S. aureus and S. typhi bacteria.","author":[{"dropping-particle":"","family":"M. Guli","given":"Musjaya","non-dropping-particle":"","parse-names":false,"suffix":""},{"dropping-particle":"","family":"Priyandini","given":"Nabila","non-dropping-particle":"","parse-names":false,"suffix":""},{"dropping-particle":"","family":"Lambui","given":"Orryani","non-dropping-particle":"","parse-names":false,"suffix":""},{"dropping-particle":"","family":"Ardiputra","given":"Muh.Akbar","non-dropping-particle":"","parse-names":false,"suffix":""},{"dropping-particle":"","family":"Toemon","given":"Agnes Immanuela","non-dropping-particle":"","parse-names":false,"suffix":""}],"container-title":"Jurnal Kedokteran Universitas Palangka Raya","id":"ITEM-1","issue":"1","issued":{"date-parts":[["2024"]]},"page":"39-46","title":"Uji efektivitas antibakteri ekstrak daun kayu hitam (Diospyros celebica Bakh.) terhadap bakteri Staphylococcus aureus dan Salmonella typhi","type":"article-journal","volume":"12"},"uris":["http://www.mendeley.com/documents/?uuid=4350b90b-ebee-446a-8743-04d47ee04792"]}],"mendeley":{"formattedCitation":"(M. Guli et al., 2024)","manualFormatting":"(M. Guli et al., (2024)","plainTextFormattedCitation":"(M. Guli et al., 2024)","previouslyFormattedCitation":"(M. Guli et al., 2024)"},"properties":{"noteIndex":0},"schema":"https://github.com/citation-style-language/schema/raw/master/csl-citation.json"}</w:instrText>
      </w:r>
      <w:r w:rsidR="00F10DDF">
        <w:rPr>
          <w:rFonts w:ascii="Arial" w:hAnsi="Arial" w:cs="Arial"/>
          <w:sz w:val="24"/>
          <w:szCs w:val="24"/>
        </w:rPr>
        <w:fldChar w:fldCharType="separate"/>
      </w:r>
      <w:r w:rsidR="00F10DDF" w:rsidRPr="00F10DDF">
        <w:rPr>
          <w:rFonts w:ascii="Arial" w:hAnsi="Arial" w:cs="Arial"/>
          <w:noProof/>
          <w:sz w:val="24"/>
          <w:szCs w:val="24"/>
        </w:rPr>
        <w:t xml:space="preserve">(M. Guli </w:t>
      </w:r>
      <w:r w:rsidR="00F10DDF" w:rsidRPr="00F10DDF">
        <w:rPr>
          <w:rFonts w:ascii="Arial" w:hAnsi="Arial" w:cs="Arial"/>
          <w:i/>
          <w:noProof/>
          <w:sz w:val="24"/>
          <w:szCs w:val="24"/>
        </w:rPr>
        <w:t>et al.,</w:t>
      </w:r>
      <w:r w:rsidR="00F10DDF" w:rsidRPr="00F10DDF">
        <w:rPr>
          <w:rFonts w:ascii="Arial" w:hAnsi="Arial" w:cs="Arial"/>
          <w:noProof/>
          <w:sz w:val="24"/>
          <w:szCs w:val="24"/>
        </w:rPr>
        <w:t xml:space="preserve"> </w:t>
      </w:r>
      <w:r w:rsidR="00F10DDF">
        <w:rPr>
          <w:rFonts w:ascii="Arial" w:hAnsi="Arial" w:cs="Arial"/>
          <w:noProof/>
          <w:sz w:val="24"/>
          <w:szCs w:val="24"/>
          <w:lang w:val="en-US"/>
        </w:rPr>
        <w:t>(</w:t>
      </w:r>
      <w:r w:rsidR="00F10DDF" w:rsidRPr="00F10DDF">
        <w:rPr>
          <w:rFonts w:ascii="Arial" w:hAnsi="Arial" w:cs="Arial"/>
          <w:noProof/>
          <w:sz w:val="24"/>
          <w:szCs w:val="24"/>
        </w:rPr>
        <w:t>2024)</w:t>
      </w:r>
      <w:r w:rsidR="00F10DDF">
        <w:rPr>
          <w:rFonts w:ascii="Arial" w:hAnsi="Arial" w:cs="Arial"/>
          <w:sz w:val="24"/>
          <w:szCs w:val="24"/>
        </w:rPr>
        <w:fldChar w:fldCharType="end"/>
      </w:r>
      <w:r w:rsidRPr="007515ED">
        <w:rPr>
          <w:rFonts w:ascii="Arial" w:hAnsi="Arial" w:cs="Arial"/>
          <w:sz w:val="24"/>
          <w:szCs w:val="24"/>
        </w:rPr>
        <w:t xml:space="preserve"> juga menekankan pentingnya mempertimbangkan semua variabel ini dalam penelitian lebih lanjut mengenai potensi ekstrak tanaman sebagai agen antimikroba.</w:t>
      </w:r>
    </w:p>
    <w:p w14:paraId="23A8B88C" w14:textId="60F503C8" w:rsidR="00EB55C0" w:rsidRPr="007515ED" w:rsidRDefault="00EB55C0" w:rsidP="00EB55C0">
      <w:pPr>
        <w:spacing w:line="240" w:lineRule="auto"/>
        <w:ind w:firstLine="720"/>
        <w:jc w:val="both"/>
        <w:rPr>
          <w:rFonts w:ascii="Arial" w:hAnsi="Arial" w:cs="Arial"/>
          <w:sz w:val="24"/>
          <w:szCs w:val="24"/>
        </w:rPr>
      </w:pPr>
      <w:r w:rsidRPr="007515ED">
        <w:rPr>
          <w:rFonts w:ascii="Arial" w:hAnsi="Arial" w:cs="Arial"/>
          <w:sz w:val="24"/>
          <w:szCs w:val="24"/>
        </w:rPr>
        <w:t>Keberhasilan dalam mengidentifikasi faktor-faktor yang mempengaruhi daya hambat antibakteri ini dapat menjadi panduan bagi peneliti lain untuk merancang penelitian yang lebih efektif. Dengan mempertimbangkan variabel-variabel ini, peneliti dapat meningkatkan efektivitas ekstrak kulit kakao dalam pengembangan produk antimikroba alami yang lebih kuat dan efisien.</w:t>
      </w:r>
    </w:p>
    <w:p w14:paraId="27F8C6C5" w14:textId="7658DE0A" w:rsidR="00A87B03" w:rsidRPr="00B55A4F" w:rsidRDefault="00A87B03" w:rsidP="00EB55C0">
      <w:pPr>
        <w:pStyle w:val="JRPMBody"/>
        <w:ind w:firstLine="0"/>
        <w:rPr>
          <w:rFonts w:ascii="Arial" w:eastAsia="Book Antiqua" w:hAnsi="Arial" w:cs="Arial"/>
          <w:sz w:val="24"/>
          <w:lang w:val="en-US"/>
        </w:rPr>
      </w:pPr>
    </w:p>
    <w:p w14:paraId="37B4235A" w14:textId="77777777" w:rsidR="00775C85" w:rsidRPr="00B55A4F" w:rsidRDefault="00775C85" w:rsidP="004A1F03">
      <w:pPr>
        <w:spacing w:before="240"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KESIMPULAN </w:t>
      </w:r>
    </w:p>
    <w:p w14:paraId="56AB3BA6" w14:textId="2FF5F535" w:rsidR="007D65D8" w:rsidRPr="007D65D8" w:rsidRDefault="007D65D8" w:rsidP="00EB55C0">
      <w:pPr>
        <w:pBdr>
          <w:top w:val="nil"/>
          <w:left w:val="nil"/>
          <w:bottom w:val="nil"/>
          <w:right w:val="nil"/>
          <w:between w:val="nil"/>
        </w:pBdr>
        <w:spacing w:after="0" w:line="240" w:lineRule="auto"/>
        <w:ind w:firstLine="720"/>
        <w:jc w:val="both"/>
        <w:rPr>
          <w:rFonts w:ascii="Arial" w:hAnsi="Arial" w:cs="Arial"/>
          <w:sz w:val="24"/>
          <w:szCs w:val="24"/>
        </w:rPr>
      </w:pPr>
      <w:r w:rsidRPr="007D65D8">
        <w:rPr>
          <w:rFonts w:ascii="Arial" w:hAnsi="Arial" w:cs="Arial"/>
          <w:sz w:val="24"/>
          <w:szCs w:val="24"/>
        </w:rPr>
        <w:t xml:space="preserve">Penelitian ini menguji hipotesis bahwa ekstrak kulit kakao memiliki aktivitas antibakteri terhadap </w:t>
      </w:r>
      <w:r w:rsidRPr="007D65D8">
        <w:rPr>
          <w:rStyle w:val="Emphasis"/>
          <w:rFonts w:ascii="Arial" w:hAnsi="Arial" w:cs="Arial"/>
          <w:sz w:val="24"/>
          <w:szCs w:val="24"/>
        </w:rPr>
        <w:t>Escherichia coli</w:t>
      </w:r>
      <w:r w:rsidRPr="007D65D8">
        <w:rPr>
          <w:rFonts w:ascii="Arial" w:hAnsi="Arial" w:cs="Arial"/>
          <w:sz w:val="24"/>
          <w:szCs w:val="24"/>
        </w:rPr>
        <w:t xml:space="preserve">, </w:t>
      </w:r>
      <w:r w:rsidRPr="007D65D8">
        <w:rPr>
          <w:rStyle w:val="Emphasis"/>
          <w:rFonts w:ascii="Arial" w:hAnsi="Arial" w:cs="Arial"/>
          <w:sz w:val="24"/>
          <w:szCs w:val="24"/>
        </w:rPr>
        <w:t>Staphylococcus aureus</w:t>
      </w:r>
      <w:r w:rsidRPr="007D65D8">
        <w:rPr>
          <w:rFonts w:ascii="Arial" w:hAnsi="Arial" w:cs="Arial"/>
          <w:sz w:val="24"/>
          <w:szCs w:val="24"/>
        </w:rPr>
        <w:t xml:space="preserve">, dan </w:t>
      </w:r>
      <w:r w:rsidRPr="007D65D8">
        <w:rPr>
          <w:rStyle w:val="Emphasis"/>
          <w:rFonts w:ascii="Arial" w:hAnsi="Arial" w:cs="Arial"/>
          <w:sz w:val="24"/>
          <w:szCs w:val="24"/>
        </w:rPr>
        <w:t>Salmonella typhi</w:t>
      </w:r>
      <w:r w:rsidRPr="007D65D8">
        <w:rPr>
          <w:rFonts w:ascii="Arial" w:hAnsi="Arial" w:cs="Arial"/>
          <w:sz w:val="24"/>
          <w:szCs w:val="24"/>
        </w:rPr>
        <w:t xml:space="preserve">. Hasil penelitian mendukung hipotesis ini, meskipun efektivitasnya bervariasi. Tujuan penelitian untuk mengeksplorasi efektivitas sabun cuci tangan ekstrak kulit kakao dalam menghambat pertumbuhan bakteri patogen tercapai, dengan </w:t>
      </w:r>
      <w:r w:rsidRPr="007D65D8">
        <w:rPr>
          <w:rStyle w:val="Emphasis"/>
          <w:rFonts w:ascii="Arial" w:hAnsi="Arial" w:cs="Arial"/>
          <w:sz w:val="24"/>
          <w:szCs w:val="24"/>
        </w:rPr>
        <w:t>Staphylococcus aureus</w:t>
      </w:r>
      <w:r w:rsidRPr="007D65D8">
        <w:rPr>
          <w:rFonts w:ascii="Arial" w:hAnsi="Arial" w:cs="Arial"/>
          <w:sz w:val="24"/>
          <w:szCs w:val="24"/>
        </w:rPr>
        <w:t xml:space="preserve"> menunjukkan sensitivitas tertinggi terhadap ekstrak kulit kakao, menghasilkan </w:t>
      </w:r>
      <w:r w:rsidRPr="007D65D8">
        <w:rPr>
          <w:rFonts w:ascii="Arial" w:hAnsi="Arial" w:cs="Arial"/>
          <w:sz w:val="24"/>
          <w:szCs w:val="24"/>
        </w:rPr>
        <w:lastRenderedPageBreak/>
        <w:t>zona hambat terbesar di antara ketiga bakteri uji pada konsentrasi 100% (13,77 mm), meskipun masih lebih rendah dibandingkan kontrol positif (sabun komersial "Yuri"). Dengan demikian, sabun ekstrak kulit kakao terbukti memiliki potensi sebagai alternatif bahan alami dalam produk pembersih tangan. Untuk penelitian selanjutnya, disarankan untuk melakukan optimasi metode ekstraksi untuk meningkatkan rendemen dan konsentrasi senyawa aktif, menguji efektivitas ekstrak kulit kakao terhadap strain bakteri resisten antibiotik, serta melakukan formulasi sabun dengan kombinasi bahan alami lainnya untuk meningkatkan aktivitas antibakteri dan efek sinergis.</w:t>
      </w:r>
    </w:p>
    <w:p w14:paraId="14BCFBDB" w14:textId="1B78B263" w:rsidR="00775C85" w:rsidRPr="007D65D8" w:rsidRDefault="00775C85" w:rsidP="004A1F03">
      <w:pPr>
        <w:shd w:val="clear" w:color="auto" w:fill="FFFFFF"/>
        <w:spacing w:after="0" w:line="240" w:lineRule="auto"/>
        <w:ind w:firstLine="720"/>
        <w:jc w:val="both"/>
        <w:textAlignment w:val="baseline"/>
        <w:rPr>
          <w:rFonts w:ascii="Arial" w:eastAsia="Times New Roman" w:hAnsi="Arial" w:cs="Arial"/>
          <w:color w:val="000000"/>
          <w:sz w:val="24"/>
          <w:szCs w:val="24"/>
          <w:lang w:val="en-US"/>
        </w:rPr>
      </w:pPr>
    </w:p>
    <w:p w14:paraId="4E8FB43E" w14:textId="77777777" w:rsidR="00220CB3" w:rsidRPr="00B55A4F" w:rsidRDefault="00220CB3" w:rsidP="004A1F03">
      <w:pPr>
        <w:spacing w:before="240" w:after="0" w:line="240" w:lineRule="auto"/>
        <w:rPr>
          <w:rFonts w:ascii="Arial" w:eastAsia="Times New Roman" w:hAnsi="Arial" w:cs="Arial"/>
          <w:sz w:val="24"/>
          <w:szCs w:val="24"/>
          <w:lang w:val="en-US"/>
        </w:rPr>
      </w:pPr>
      <w:r w:rsidRPr="00B55A4F">
        <w:rPr>
          <w:rFonts w:ascii="Arial" w:eastAsia="Times New Roman" w:hAnsi="Arial" w:cs="Arial"/>
          <w:b/>
          <w:bCs/>
          <w:sz w:val="24"/>
          <w:szCs w:val="24"/>
          <w:lang w:val="en-US"/>
        </w:rPr>
        <w:t xml:space="preserve">REKOMENDASI </w:t>
      </w:r>
    </w:p>
    <w:p w14:paraId="2EEECFD7" w14:textId="6F58AACA" w:rsidR="00EB55C0" w:rsidRPr="00F10DDF" w:rsidRDefault="00F10DDF" w:rsidP="00F10DDF">
      <w:pPr>
        <w:spacing w:after="240" w:line="240" w:lineRule="auto"/>
        <w:ind w:firstLine="720"/>
        <w:jc w:val="both"/>
        <w:rPr>
          <w:rFonts w:ascii="Arial" w:eastAsia="Book Antiqua" w:hAnsi="Arial" w:cs="Arial"/>
          <w:sz w:val="24"/>
          <w:szCs w:val="24"/>
        </w:rPr>
      </w:pPr>
      <w:r w:rsidRPr="00F10DDF">
        <w:rPr>
          <w:rFonts w:ascii="Arial" w:eastAsia="Times New Roman" w:hAnsi="Arial" w:cs="Arial"/>
          <w:sz w:val="24"/>
          <w:szCs w:val="24"/>
        </w:rPr>
        <w:t xml:space="preserve">Berdasarkan hasil penelitian mengenai daya hambat antibakteri sabun ekstrak kulit kakao </w:t>
      </w:r>
      <w:r w:rsidRPr="00251BCD">
        <w:rPr>
          <w:rFonts w:ascii="Arial" w:eastAsia="Times New Roman" w:hAnsi="Arial" w:cs="Arial"/>
          <w:i/>
          <w:sz w:val="24"/>
          <w:szCs w:val="24"/>
        </w:rPr>
        <w:t>(Theobroma cacao L.),</w:t>
      </w:r>
      <w:r w:rsidRPr="00F10DDF">
        <w:rPr>
          <w:rFonts w:ascii="Arial" w:eastAsia="Times New Roman" w:hAnsi="Arial" w:cs="Arial"/>
          <w:sz w:val="24"/>
          <w:szCs w:val="24"/>
        </w:rPr>
        <w:t xml:space="preserve"> terdapat beberapa rekomendasi untuk penelitian selanjutnya. Pertama, eksplorasi variasi konsentrasi ekstrak dan penggunaan metode ekstraksi yang berbeda, seperti ekstraksi dengan pelarut organik</w:t>
      </w:r>
      <w:r w:rsidR="007F0EC1">
        <w:rPr>
          <w:rFonts w:ascii="Arial" w:eastAsia="Times New Roman" w:hAnsi="Arial" w:cs="Arial"/>
          <w:sz w:val="24"/>
          <w:szCs w:val="24"/>
          <w:lang w:val="en-US"/>
        </w:rPr>
        <w:t xml:space="preserve"> lainnya</w:t>
      </w:r>
      <w:r w:rsidR="007F0EC1">
        <w:rPr>
          <w:rFonts w:ascii="Arial" w:eastAsia="Times New Roman" w:hAnsi="Arial" w:cs="Arial"/>
          <w:sz w:val="24"/>
          <w:szCs w:val="24"/>
        </w:rPr>
        <w:t xml:space="preserve"> yang </w:t>
      </w:r>
      <w:bookmarkStart w:id="1" w:name="_GoBack"/>
      <w:bookmarkEnd w:id="1"/>
      <w:r w:rsidRPr="00F10DDF">
        <w:rPr>
          <w:rFonts w:ascii="Arial" w:eastAsia="Times New Roman" w:hAnsi="Arial" w:cs="Arial"/>
          <w:sz w:val="24"/>
          <w:szCs w:val="24"/>
        </w:rPr>
        <w:t>dapat meningkatkan konsentrasi senyawa aktif yang berkontribusi terhadap aktivitas antibakteri. Selain itu, pengujian ekstrak terhadap berbagai jenis bakteri patogen lainnya, termasuk bakteri gram negatif dan gram positif yang lebih beragam, akan memberikan gambaran yang lebih komprehensif tentang potensi antibakteri dari ekstrak ini. Penelitian lebih lanjut juga perlu dilakukan untuk</w:t>
      </w:r>
      <w:r w:rsidR="00746652">
        <w:rPr>
          <w:rFonts w:ascii="Arial" w:eastAsia="Times New Roman" w:hAnsi="Arial" w:cs="Arial"/>
          <w:sz w:val="24"/>
          <w:szCs w:val="24"/>
          <w:lang w:val="en-US"/>
        </w:rPr>
        <w:t xml:space="preserve"> menguji kandungan metabolit sekunder dari kulit kakao</w:t>
      </w:r>
      <w:r w:rsidRPr="00F10DDF">
        <w:rPr>
          <w:rFonts w:ascii="Arial" w:eastAsia="Times New Roman" w:hAnsi="Arial" w:cs="Arial"/>
          <w:sz w:val="24"/>
          <w:szCs w:val="24"/>
        </w:rPr>
        <w:t>. Namun, beberapa hambatan yang mungkin mempengaruhi hasil penelitian selanjutnya termasuk variabilitas dalam sumber bahan baku, yang dapat mempengaruhi konsentrasi dan komposisi senyawa aktif, serta faktor-faktor lingkungan yang dapat mempengaruhi pertumbuhan bakteri dan efektivitas senyawa antimikroba.</w:t>
      </w:r>
    </w:p>
    <w:p w14:paraId="0A57660C" w14:textId="77777777" w:rsidR="00E45447" w:rsidRPr="00271250" w:rsidRDefault="00271250" w:rsidP="00A87B03">
      <w:pPr>
        <w:spacing w:before="240" w:after="0" w:line="240" w:lineRule="auto"/>
        <w:jc w:val="both"/>
        <w:rPr>
          <w:rFonts w:ascii="Arial" w:eastAsia="Book Antiqua" w:hAnsi="Arial" w:cs="Arial"/>
          <w:sz w:val="24"/>
          <w:szCs w:val="24"/>
          <w:lang w:val="en-GB"/>
        </w:rPr>
      </w:pPr>
      <w:r>
        <w:rPr>
          <w:rFonts w:ascii="Arial" w:eastAsia="Book Antiqua" w:hAnsi="Arial" w:cs="Arial"/>
          <w:b/>
          <w:sz w:val="24"/>
          <w:szCs w:val="24"/>
          <w:lang w:val="en-GB"/>
        </w:rPr>
        <w:t>DAFTAR PUSTAKA</w:t>
      </w:r>
    </w:p>
    <w:p w14:paraId="2B6BECC3" w14:textId="75DBEA8F" w:rsidR="007F0EC1" w:rsidRPr="007F0EC1" w:rsidRDefault="00F64EB0" w:rsidP="007F0EC1">
      <w:pPr>
        <w:widowControl w:val="0"/>
        <w:autoSpaceDE w:val="0"/>
        <w:autoSpaceDN w:val="0"/>
        <w:adjustRightInd w:val="0"/>
        <w:spacing w:after="240" w:line="240" w:lineRule="auto"/>
        <w:ind w:left="480" w:hanging="480"/>
        <w:rPr>
          <w:rFonts w:ascii="Arial" w:hAnsi="Arial" w:cs="Arial"/>
          <w:noProof/>
          <w:sz w:val="24"/>
          <w:szCs w:val="24"/>
        </w:rPr>
      </w:pPr>
      <w:r>
        <w:rPr>
          <w:rFonts w:ascii="Arial" w:eastAsia="Book Antiqua" w:hAnsi="Arial" w:cs="Arial"/>
          <w:sz w:val="24"/>
          <w:szCs w:val="24"/>
          <w:lang w:val="en-GB"/>
        </w:rPr>
        <w:fldChar w:fldCharType="begin" w:fldLock="1"/>
      </w:r>
      <w:r>
        <w:rPr>
          <w:rFonts w:ascii="Arial" w:eastAsia="Book Antiqua" w:hAnsi="Arial" w:cs="Arial"/>
          <w:sz w:val="24"/>
          <w:szCs w:val="24"/>
          <w:lang w:val="en-GB"/>
        </w:rPr>
        <w:instrText xml:space="preserve">ADDIN Mendeley Bibliography CSL_BIBLIOGRAPHY </w:instrText>
      </w:r>
      <w:r>
        <w:rPr>
          <w:rFonts w:ascii="Arial" w:eastAsia="Book Antiqua" w:hAnsi="Arial" w:cs="Arial"/>
          <w:sz w:val="24"/>
          <w:szCs w:val="24"/>
          <w:lang w:val="en-GB"/>
        </w:rPr>
        <w:fldChar w:fldCharType="separate"/>
      </w:r>
      <w:r w:rsidR="007F0EC1" w:rsidRPr="007F0EC1">
        <w:rPr>
          <w:rFonts w:ascii="Arial" w:hAnsi="Arial" w:cs="Arial"/>
          <w:noProof/>
          <w:sz w:val="24"/>
          <w:szCs w:val="24"/>
        </w:rPr>
        <w:t xml:space="preserve">Afolayan. (2012). Kandungan Senyawa Fenolik Pada Kulit Buah Kakao. </w:t>
      </w:r>
      <w:r w:rsidR="007F0EC1" w:rsidRPr="007F0EC1">
        <w:rPr>
          <w:rFonts w:ascii="Arial" w:hAnsi="Arial" w:cs="Arial"/>
          <w:i/>
          <w:iCs/>
          <w:noProof/>
          <w:sz w:val="24"/>
          <w:szCs w:val="24"/>
        </w:rPr>
        <w:t>Journal or Phsiology and Pharmacology Advances</w:t>
      </w:r>
      <w:r w:rsidR="007F0EC1" w:rsidRPr="007F0EC1">
        <w:rPr>
          <w:rFonts w:ascii="Arial" w:hAnsi="Arial" w:cs="Arial"/>
          <w:noProof/>
          <w:sz w:val="24"/>
          <w:szCs w:val="24"/>
        </w:rPr>
        <w:t xml:space="preserve">, </w:t>
      </w:r>
      <w:r w:rsidR="007F0EC1" w:rsidRPr="007F0EC1">
        <w:rPr>
          <w:rFonts w:ascii="Arial" w:hAnsi="Arial" w:cs="Arial"/>
          <w:i/>
          <w:iCs/>
          <w:noProof/>
          <w:sz w:val="24"/>
          <w:szCs w:val="24"/>
        </w:rPr>
        <w:t>2</w:t>
      </w:r>
      <w:r w:rsidR="007F0EC1" w:rsidRPr="007F0EC1">
        <w:rPr>
          <w:rFonts w:ascii="Arial" w:hAnsi="Arial" w:cs="Arial"/>
          <w:noProof/>
          <w:sz w:val="24"/>
          <w:szCs w:val="24"/>
        </w:rPr>
        <w:t>(3), 158–164.</w:t>
      </w:r>
    </w:p>
    <w:p w14:paraId="6666B161"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Davis, W., W., &amp; Stout, T. R. (1971). Disc Plate Method of Microbiological Antibiotic Assay. </w:t>
      </w:r>
      <w:r w:rsidRPr="007F0EC1">
        <w:rPr>
          <w:rFonts w:ascii="Arial" w:hAnsi="Arial" w:cs="Arial"/>
          <w:i/>
          <w:iCs/>
          <w:noProof/>
          <w:sz w:val="24"/>
          <w:szCs w:val="24"/>
        </w:rPr>
        <w:t>Applied Microbiology</w:t>
      </w:r>
      <w:r w:rsidRPr="007F0EC1">
        <w:rPr>
          <w:rFonts w:ascii="Arial" w:hAnsi="Arial" w:cs="Arial"/>
          <w:noProof/>
          <w:sz w:val="24"/>
          <w:szCs w:val="24"/>
        </w:rPr>
        <w:t xml:space="preserve">, </w:t>
      </w:r>
      <w:r w:rsidRPr="007F0EC1">
        <w:rPr>
          <w:rFonts w:ascii="Arial" w:hAnsi="Arial" w:cs="Arial"/>
          <w:i/>
          <w:iCs/>
          <w:noProof/>
          <w:sz w:val="24"/>
          <w:szCs w:val="24"/>
        </w:rPr>
        <w:t>22</w:t>
      </w:r>
      <w:r w:rsidRPr="007F0EC1">
        <w:rPr>
          <w:rFonts w:ascii="Arial" w:hAnsi="Arial" w:cs="Arial"/>
          <w:noProof/>
          <w:sz w:val="24"/>
          <w:szCs w:val="24"/>
        </w:rPr>
        <w:t>(4), 659–665. https://doi.org/10.1128/aem.22.4.659-665.1971</w:t>
      </w:r>
    </w:p>
    <w:p w14:paraId="0CAFCD74"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Diana, N. (2022). </w:t>
      </w:r>
      <w:r w:rsidRPr="007F0EC1">
        <w:rPr>
          <w:rFonts w:ascii="Arial" w:hAnsi="Arial" w:cs="Arial"/>
          <w:i/>
          <w:iCs/>
          <w:noProof/>
          <w:sz w:val="24"/>
          <w:szCs w:val="24"/>
        </w:rPr>
        <w:t>Potensi Limbah Kulit Kakao Sebagai Antibakteri Staphylococcus aureus Dan Kelayakan Ekonomisnya Sebagai Sediaan Gel Hand Sanitizer</w:t>
      </w:r>
      <w:r w:rsidRPr="007F0EC1">
        <w:rPr>
          <w:rFonts w:ascii="Arial" w:hAnsi="Arial" w:cs="Arial"/>
          <w:noProof/>
          <w:sz w:val="24"/>
          <w:szCs w:val="24"/>
        </w:rPr>
        <w:t>. http://digilib.unila.ac.id/65057/%0Ahttp://digilib.unila.ac.id/65057/2/SKRIPSI FULL TANPA BAB PEMBAHASAN.pdf</w:t>
      </w:r>
    </w:p>
    <w:p w14:paraId="4F698E3E"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Dipahayu, D. (2018). Karakteristik Fisika Masker Gel Peel Off dan Krim Wajah dengan Kandungan Ekstrak Kulit Buah Kakao ( Theobroma cacao, L.) Sebagai Antioksidan Topikal. </w:t>
      </w:r>
      <w:r w:rsidRPr="007F0EC1">
        <w:rPr>
          <w:rFonts w:ascii="Arial" w:hAnsi="Arial" w:cs="Arial"/>
          <w:i/>
          <w:iCs/>
          <w:noProof/>
          <w:sz w:val="24"/>
          <w:szCs w:val="24"/>
        </w:rPr>
        <w:t>Journal of Pharmacy and Science</w:t>
      </w:r>
      <w:r w:rsidRPr="007F0EC1">
        <w:rPr>
          <w:rFonts w:ascii="Arial" w:hAnsi="Arial" w:cs="Arial"/>
          <w:noProof/>
          <w:sz w:val="24"/>
          <w:szCs w:val="24"/>
        </w:rPr>
        <w:t xml:space="preserve">, </w:t>
      </w:r>
      <w:r w:rsidRPr="007F0EC1">
        <w:rPr>
          <w:rFonts w:ascii="Arial" w:hAnsi="Arial" w:cs="Arial"/>
          <w:i/>
          <w:iCs/>
          <w:noProof/>
          <w:sz w:val="24"/>
          <w:szCs w:val="24"/>
        </w:rPr>
        <w:t>3</w:t>
      </w:r>
      <w:r w:rsidRPr="007F0EC1">
        <w:rPr>
          <w:rFonts w:ascii="Arial" w:hAnsi="Arial" w:cs="Arial"/>
          <w:noProof/>
          <w:sz w:val="24"/>
          <w:szCs w:val="24"/>
        </w:rPr>
        <w:t>(2), 28–31. https://doi.org/10.53342/pharmasci.v3i2.113</w:t>
      </w:r>
    </w:p>
    <w:p w14:paraId="1F82B5B8"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Emelda, Safitri, E. A., &amp; Fatmawati, A. (2021). Aktivitas Inhibisi Ekstrak Etanolik Ulva lactuca terhadap Bakteri Staphylococcus aureus. </w:t>
      </w:r>
      <w:r w:rsidRPr="007F0EC1">
        <w:rPr>
          <w:rFonts w:ascii="Arial" w:hAnsi="Arial" w:cs="Arial"/>
          <w:i/>
          <w:iCs/>
          <w:noProof/>
          <w:sz w:val="24"/>
          <w:szCs w:val="24"/>
        </w:rPr>
        <w:t xml:space="preserve">Pharmaceutical Journal of </w:t>
      </w:r>
      <w:r w:rsidRPr="007F0EC1">
        <w:rPr>
          <w:rFonts w:ascii="Arial" w:hAnsi="Arial" w:cs="Arial"/>
          <w:i/>
          <w:iCs/>
          <w:noProof/>
          <w:sz w:val="24"/>
          <w:szCs w:val="24"/>
        </w:rPr>
        <w:lastRenderedPageBreak/>
        <w:t>Indonesia</w:t>
      </w:r>
      <w:r w:rsidRPr="007F0EC1">
        <w:rPr>
          <w:rFonts w:ascii="Arial" w:hAnsi="Arial" w:cs="Arial"/>
          <w:noProof/>
          <w:sz w:val="24"/>
          <w:szCs w:val="24"/>
        </w:rPr>
        <w:t xml:space="preserve">, </w:t>
      </w:r>
      <w:r w:rsidRPr="007F0EC1">
        <w:rPr>
          <w:rFonts w:ascii="Arial" w:hAnsi="Arial" w:cs="Arial"/>
          <w:i/>
          <w:iCs/>
          <w:noProof/>
          <w:sz w:val="24"/>
          <w:szCs w:val="24"/>
        </w:rPr>
        <w:t>7</w:t>
      </w:r>
      <w:r w:rsidRPr="007F0EC1">
        <w:rPr>
          <w:rFonts w:ascii="Arial" w:hAnsi="Arial" w:cs="Arial"/>
          <w:noProof/>
          <w:sz w:val="24"/>
          <w:szCs w:val="24"/>
        </w:rPr>
        <w:t>(1), 43–48.</w:t>
      </w:r>
    </w:p>
    <w:p w14:paraId="74821B79"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Firmanto, Puspitasari, N., Firmanto, Dharmawan, A., Wiradinata, R., Tunjungsari, A. B., Febrianto, N. A., &amp; Dharmawan, A. D. (2023). Pemanfaatan Ekstrak Kulit Buah Kakao ( Theobroma cacao L .) Untuk Substitusi Sumber Basa Pada Produk Sabun Mandi Cair. </w:t>
      </w:r>
      <w:r w:rsidRPr="007F0EC1">
        <w:rPr>
          <w:rFonts w:ascii="Arial" w:hAnsi="Arial" w:cs="Arial"/>
          <w:i/>
          <w:iCs/>
          <w:noProof/>
          <w:sz w:val="24"/>
          <w:szCs w:val="24"/>
        </w:rPr>
        <w:t>Seminar Nasional Teknik Kimia Soebardjo Brotohardjono XIX</w:t>
      </w:r>
      <w:r w:rsidRPr="007F0EC1">
        <w:rPr>
          <w:rFonts w:ascii="Arial" w:hAnsi="Arial" w:cs="Arial"/>
          <w:noProof/>
          <w:sz w:val="24"/>
          <w:szCs w:val="24"/>
        </w:rPr>
        <w:t xml:space="preserve">, </w:t>
      </w:r>
      <w:r w:rsidRPr="007F0EC1">
        <w:rPr>
          <w:rFonts w:ascii="Arial" w:hAnsi="Arial" w:cs="Arial"/>
          <w:i/>
          <w:iCs/>
          <w:noProof/>
          <w:sz w:val="24"/>
          <w:szCs w:val="24"/>
        </w:rPr>
        <w:t>9</w:t>
      </w:r>
      <w:r w:rsidRPr="007F0EC1">
        <w:rPr>
          <w:rFonts w:ascii="Arial" w:hAnsi="Arial" w:cs="Arial"/>
          <w:noProof/>
          <w:sz w:val="24"/>
          <w:szCs w:val="24"/>
        </w:rPr>
        <w:t>(1), 78.</w:t>
      </w:r>
    </w:p>
    <w:p w14:paraId="3E64E3AC"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Garcia,  al et. (2017). Life Cycle Assessment model for the chlor-alkali process: A comprehensive review of resources and available technologies. </w:t>
      </w:r>
      <w:r w:rsidRPr="007F0EC1">
        <w:rPr>
          <w:rFonts w:ascii="Arial" w:hAnsi="Arial" w:cs="Arial"/>
          <w:i/>
          <w:iCs/>
          <w:noProof/>
          <w:sz w:val="24"/>
          <w:szCs w:val="24"/>
        </w:rPr>
        <w:t>Sustainable Production and Consumption</w:t>
      </w:r>
      <w:r w:rsidRPr="007F0EC1">
        <w:rPr>
          <w:rFonts w:ascii="Arial" w:hAnsi="Arial" w:cs="Arial"/>
          <w:noProof/>
          <w:sz w:val="24"/>
          <w:szCs w:val="24"/>
        </w:rPr>
        <w:t xml:space="preserve">, </w:t>
      </w:r>
      <w:r w:rsidRPr="007F0EC1">
        <w:rPr>
          <w:rFonts w:ascii="Arial" w:hAnsi="Arial" w:cs="Arial"/>
          <w:i/>
          <w:iCs/>
          <w:noProof/>
          <w:sz w:val="24"/>
          <w:szCs w:val="24"/>
        </w:rPr>
        <w:t>12</w:t>
      </w:r>
      <w:r w:rsidRPr="007F0EC1">
        <w:rPr>
          <w:rFonts w:ascii="Arial" w:hAnsi="Arial" w:cs="Arial"/>
          <w:noProof/>
          <w:sz w:val="24"/>
          <w:szCs w:val="24"/>
        </w:rPr>
        <w:t>, 44–58. https://doi.org/10.1016/j.spc.2017.05.001</w:t>
      </w:r>
    </w:p>
    <w:p w14:paraId="3F7F1AEC"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Hainil, S., Sammulia, S. F., &amp; Adella, A. (2022). Aktivitas Antibakteri Staphyloccocos aureus dan Salmonella thypi Ekstrak Metanol Anggur Laut (Caulerpa racemosa). </w:t>
      </w:r>
      <w:r w:rsidRPr="007F0EC1">
        <w:rPr>
          <w:rFonts w:ascii="Arial" w:hAnsi="Arial" w:cs="Arial"/>
          <w:i/>
          <w:iCs/>
          <w:noProof/>
          <w:sz w:val="24"/>
          <w:szCs w:val="24"/>
        </w:rPr>
        <w:t>Jurnal Surya Medika</w:t>
      </w:r>
      <w:r w:rsidRPr="007F0EC1">
        <w:rPr>
          <w:rFonts w:ascii="Arial" w:hAnsi="Arial" w:cs="Arial"/>
          <w:noProof/>
          <w:sz w:val="24"/>
          <w:szCs w:val="24"/>
        </w:rPr>
        <w:t xml:space="preserve">, </w:t>
      </w:r>
      <w:r w:rsidRPr="007F0EC1">
        <w:rPr>
          <w:rFonts w:ascii="Arial" w:hAnsi="Arial" w:cs="Arial"/>
          <w:i/>
          <w:iCs/>
          <w:noProof/>
          <w:sz w:val="24"/>
          <w:szCs w:val="24"/>
        </w:rPr>
        <w:t>7</w:t>
      </w:r>
      <w:r w:rsidRPr="007F0EC1">
        <w:rPr>
          <w:rFonts w:ascii="Arial" w:hAnsi="Arial" w:cs="Arial"/>
          <w:noProof/>
          <w:sz w:val="24"/>
          <w:szCs w:val="24"/>
        </w:rPr>
        <w:t>(2), 86–95. https://doi.org/10.33084/jsm.v7i2.3210</w:t>
      </w:r>
    </w:p>
    <w:p w14:paraId="0A38969F"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Hamidah, M. N., Rianingsih, L., &amp; Romadhon, R. (2019). AKTIVITAS ANTIBAKTERI ISOLAT BAKTERI ASAM LAKTAT DARI PEDA DENGAN JENIS IKAN BERBEDA TERHADAP E. coli DAN S. aureus. </w:t>
      </w:r>
      <w:r w:rsidRPr="007F0EC1">
        <w:rPr>
          <w:rFonts w:ascii="Arial" w:hAnsi="Arial" w:cs="Arial"/>
          <w:i/>
          <w:iCs/>
          <w:noProof/>
          <w:sz w:val="24"/>
          <w:szCs w:val="24"/>
        </w:rPr>
        <w:t>Jurnal Ilmu Dan Teknologi Perikanan</w:t>
      </w:r>
      <w:r w:rsidRPr="007F0EC1">
        <w:rPr>
          <w:rFonts w:ascii="Arial" w:hAnsi="Arial" w:cs="Arial"/>
          <w:noProof/>
          <w:sz w:val="24"/>
          <w:szCs w:val="24"/>
        </w:rPr>
        <w:t xml:space="preserve">, </w:t>
      </w:r>
      <w:r w:rsidRPr="007F0EC1">
        <w:rPr>
          <w:rFonts w:ascii="Arial" w:hAnsi="Arial" w:cs="Arial"/>
          <w:i/>
          <w:iCs/>
          <w:noProof/>
          <w:sz w:val="24"/>
          <w:szCs w:val="24"/>
        </w:rPr>
        <w:t>1</w:t>
      </w:r>
      <w:r w:rsidRPr="007F0EC1">
        <w:rPr>
          <w:rFonts w:ascii="Arial" w:hAnsi="Arial" w:cs="Arial"/>
          <w:noProof/>
          <w:sz w:val="24"/>
          <w:szCs w:val="24"/>
        </w:rPr>
        <w:t>(2), 11–21. https://doi.org/10.14710/jitpi.2019.6742</w:t>
      </w:r>
    </w:p>
    <w:p w14:paraId="37F6FECB"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Jaida, H., Sabara, Z., &amp; Yani, S. (2021). Efektifitas Kulit Buah Kakao (Theobroma Cacao L) Sebagai Antibakteri Terhadap Escherichia Coli (E.Coli) dan Biosorben Terhadap Logam Cd dalam Air Menggunakan Aktivator Asam Nitrat (HNO3). </w:t>
      </w:r>
      <w:r w:rsidRPr="007F0EC1">
        <w:rPr>
          <w:rFonts w:ascii="Arial" w:hAnsi="Arial" w:cs="Arial"/>
          <w:i/>
          <w:iCs/>
          <w:noProof/>
          <w:sz w:val="24"/>
          <w:szCs w:val="24"/>
        </w:rPr>
        <w:t>Jurnal Geomine</w:t>
      </w:r>
      <w:r w:rsidRPr="007F0EC1">
        <w:rPr>
          <w:rFonts w:ascii="Arial" w:hAnsi="Arial" w:cs="Arial"/>
          <w:noProof/>
          <w:sz w:val="24"/>
          <w:szCs w:val="24"/>
        </w:rPr>
        <w:t xml:space="preserve">, </w:t>
      </w:r>
      <w:r w:rsidRPr="007F0EC1">
        <w:rPr>
          <w:rFonts w:ascii="Arial" w:hAnsi="Arial" w:cs="Arial"/>
          <w:i/>
          <w:iCs/>
          <w:noProof/>
          <w:sz w:val="24"/>
          <w:szCs w:val="24"/>
        </w:rPr>
        <w:t>9</w:t>
      </w:r>
      <w:r w:rsidRPr="007F0EC1">
        <w:rPr>
          <w:rFonts w:ascii="Arial" w:hAnsi="Arial" w:cs="Arial"/>
          <w:noProof/>
          <w:sz w:val="24"/>
          <w:szCs w:val="24"/>
        </w:rPr>
        <w:t>(2), 168–178. https://doi.org/10.33536/jg.v9i2.969</w:t>
      </w:r>
    </w:p>
    <w:p w14:paraId="199991F5"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M. Guli, M., Priyandini, N., Lambui, O., Ardiputra, M. A., &amp; Toemon, A. I. (2024). Uji efektivitas antibakteri ekstrak daun kayu hitam (Diospyros celebica Bakh.) terhadap bakteri Staphylococcus aureus dan Salmonella typhi. </w:t>
      </w:r>
      <w:r w:rsidRPr="007F0EC1">
        <w:rPr>
          <w:rFonts w:ascii="Arial" w:hAnsi="Arial" w:cs="Arial"/>
          <w:i/>
          <w:iCs/>
          <w:noProof/>
          <w:sz w:val="24"/>
          <w:szCs w:val="24"/>
        </w:rPr>
        <w:t>Jurnal Kedokteran Universitas Palangka Raya</w:t>
      </w:r>
      <w:r w:rsidRPr="007F0EC1">
        <w:rPr>
          <w:rFonts w:ascii="Arial" w:hAnsi="Arial" w:cs="Arial"/>
          <w:noProof/>
          <w:sz w:val="24"/>
          <w:szCs w:val="24"/>
        </w:rPr>
        <w:t xml:space="preserve">, </w:t>
      </w:r>
      <w:r w:rsidRPr="007F0EC1">
        <w:rPr>
          <w:rFonts w:ascii="Arial" w:hAnsi="Arial" w:cs="Arial"/>
          <w:i/>
          <w:iCs/>
          <w:noProof/>
          <w:sz w:val="24"/>
          <w:szCs w:val="24"/>
        </w:rPr>
        <w:t>12</w:t>
      </w:r>
      <w:r w:rsidRPr="007F0EC1">
        <w:rPr>
          <w:rFonts w:ascii="Arial" w:hAnsi="Arial" w:cs="Arial"/>
          <w:noProof/>
          <w:sz w:val="24"/>
          <w:szCs w:val="24"/>
        </w:rPr>
        <w:t>(1), 39–46. https://doi.org/10.37304/jkupr.v12i1.13189</w:t>
      </w:r>
    </w:p>
    <w:p w14:paraId="3381202C"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Nugraha, A. C., Prasetya, A. T., &amp; Mursiti, S. (2017). Isolasi, Identifikasi, Uji Aktivitas Senyawa Flavonoid sebagai Antibakteri dari Daun Mangga. </w:t>
      </w:r>
      <w:r w:rsidRPr="007F0EC1">
        <w:rPr>
          <w:rFonts w:ascii="Arial" w:hAnsi="Arial" w:cs="Arial"/>
          <w:i/>
          <w:iCs/>
          <w:noProof/>
          <w:sz w:val="24"/>
          <w:szCs w:val="24"/>
        </w:rPr>
        <w:t>Indonesian Journal of Chemical Science</w:t>
      </w:r>
      <w:r w:rsidRPr="007F0EC1">
        <w:rPr>
          <w:rFonts w:ascii="Arial" w:hAnsi="Arial" w:cs="Arial"/>
          <w:noProof/>
          <w:sz w:val="24"/>
          <w:szCs w:val="24"/>
        </w:rPr>
        <w:t xml:space="preserve">, </w:t>
      </w:r>
      <w:r w:rsidRPr="007F0EC1">
        <w:rPr>
          <w:rFonts w:ascii="Arial" w:hAnsi="Arial" w:cs="Arial"/>
          <w:i/>
          <w:iCs/>
          <w:noProof/>
          <w:sz w:val="24"/>
          <w:szCs w:val="24"/>
        </w:rPr>
        <w:t>6</w:t>
      </w:r>
      <w:r w:rsidRPr="007F0EC1">
        <w:rPr>
          <w:rFonts w:ascii="Arial" w:hAnsi="Arial" w:cs="Arial"/>
          <w:noProof/>
          <w:sz w:val="24"/>
          <w:szCs w:val="24"/>
        </w:rPr>
        <w:t>(2), 91–96.</w:t>
      </w:r>
    </w:p>
    <w:p w14:paraId="7BBC0C5A"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Pratyaksa, I. P. L., Ganda Putra, G. P., &amp; Suhendra, L. (2020). Karakteristik Ekstrak Kulit Buah Kakao (Theobroma cacao L.) sebagai Sumber Antioksidan pada Perlakuan Ukuran Partikel dan Waktu Maserasi. </w:t>
      </w:r>
      <w:r w:rsidRPr="007F0EC1">
        <w:rPr>
          <w:rFonts w:ascii="Arial" w:hAnsi="Arial" w:cs="Arial"/>
          <w:i/>
          <w:iCs/>
          <w:noProof/>
          <w:sz w:val="24"/>
          <w:szCs w:val="24"/>
        </w:rPr>
        <w:t>Jurnal Rekayasa Dan Manajemen Agroindustri</w:t>
      </w:r>
      <w:r w:rsidRPr="007F0EC1">
        <w:rPr>
          <w:rFonts w:ascii="Arial" w:hAnsi="Arial" w:cs="Arial"/>
          <w:noProof/>
          <w:sz w:val="24"/>
          <w:szCs w:val="24"/>
        </w:rPr>
        <w:t xml:space="preserve">, </w:t>
      </w:r>
      <w:r w:rsidRPr="007F0EC1">
        <w:rPr>
          <w:rFonts w:ascii="Arial" w:hAnsi="Arial" w:cs="Arial"/>
          <w:i/>
          <w:iCs/>
          <w:noProof/>
          <w:sz w:val="24"/>
          <w:szCs w:val="24"/>
        </w:rPr>
        <w:t>8</w:t>
      </w:r>
      <w:r w:rsidRPr="007F0EC1">
        <w:rPr>
          <w:rFonts w:ascii="Arial" w:hAnsi="Arial" w:cs="Arial"/>
          <w:noProof/>
          <w:sz w:val="24"/>
          <w:szCs w:val="24"/>
        </w:rPr>
        <w:t>(1), 139. https://doi.org/10.24843/jrma.2020.v08.i01.p14</w:t>
      </w:r>
    </w:p>
    <w:p w14:paraId="7832C6C3"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Purnowo, D., Setiawan, A., &amp; Yusmaniar, Y. (2024). Pengaruh Faktor Suhu dan Kelembaban pada Lingkungan Kerja terhadap Pertumbuhan dan Perkembangan Mikroba. </w:t>
      </w:r>
      <w:r w:rsidRPr="007F0EC1">
        <w:rPr>
          <w:rFonts w:ascii="Arial" w:hAnsi="Arial" w:cs="Arial"/>
          <w:i/>
          <w:iCs/>
          <w:noProof/>
          <w:sz w:val="24"/>
          <w:szCs w:val="24"/>
        </w:rPr>
        <w:t>JRSKT - Jurnal Riset Sains Dan Kimia Terapan</w:t>
      </w:r>
      <w:r w:rsidRPr="007F0EC1">
        <w:rPr>
          <w:rFonts w:ascii="Arial" w:hAnsi="Arial" w:cs="Arial"/>
          <w:noProof/>
          <w:sz w:val="24"/>
          <w:szCs w:val="24"/>
        </w:rPr>
        <w:t xml:space="preserve">, </w:t>
      </w:r>
      <w:r w:rsidRPr="007F0EC1">
        <w:rPr>
          <w:rFonts w:ascii="Arial" w:hAnsi="Arial" w:cs="Arial"/>
          <w:i/>
          <w:iCs/>
          <w:noProof/>
          <w:sz w:val="24"/>
          <w:szCs w:val="24"/>
        </w:rPr>
        <w:t>9</w:t>
      </w:r>
      <w:r w:rsidRPr="007F0EC1">
        <w:rPr>
          <w:rFonts w:ascii="Arial" w:hAnsi="Arial" w:cs="Arial"/>
          <w:noProof/>
          <w:sz w:val="24"/>
          <w:szCs w:val="24"/>
        </w:rPr>
        <w:t>(2), 45–54. https://doi.org/10.21009/jrskt.092.01</w:t>
      </w:r>
    </w:p>
    <w:p w14:paraId="4F002099"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lastRenderedPageBreak/>
        <w:t xml:space="preserve">Purwanti, Aliyah, Agustin, D. B., &amp; Nuri, N. (2023). Uji Potensi Antibakteri Streptococcus mutans Ekstrak Kulit Biji Kakao (Theobroma cacao L) dengan Metode Ekstraksi Sonikasi. </w:t>
      </w:r>
      <w:r w:rsidRPr="007F0EC1">
        <w:rPr>
          <w:rFonts w:ascii="Arial" w:hAnsi="Arial" w:cs="Arial"/>
          <w:i/>
          <w:iCs/>
          <w:noProof/>
          <w:sz w:val="24"/>
          <w:szCs w:val="24"/>
        </w:rPr>
        <w:t>Jurnal Farmasi Higea</w:t>
      </w:r>
      <w:r w:rsidRPr="007F0EC1">
        <w:rPr>
          <w:rFonts w:ascii="Arial" w:hAnsi="Arial" w:cs="Arial"/>
          <w:noProof/>
          <w:sz w:val="24"/>
          <w:szCs w:val="24"/>
        </w:rPr>
        <w:t xml:space="preserve">, </w:t>
      </w:r>
      <w:r w:rsidRPr="007F0EC1">
        <w:rPr>
          <w:rFonts w:ascii="Arial" w:hAnsi="Arial" w:cs="Arial"/>
          <w:i/>
          <w:iCs/>
          <w:noProof/>
          <w:sz w:val="24"/>
          <w:szCs w:val="24"/>
        </w:rPr>
        <w:t>15</w:t>
      </w:r>
      <w:r w:rsidRPr="007F0EC1">
        <w:rPr>
          <w:rFonts w:ascii="Arial" w:hAnsi="Arial" w:cs="Arial"/>
          <w:noProof/>
          <w:sz w:val="24"/>
          <w:szCs w:val="24"/>
        </w:rPr>
        <w:t>(1), 64. https://doi.org/10.52689/higea.v15i1.506</w:t>
      </w:r>
    </w:p>
    <w:p w14:paraId="52EF6DDD"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Putri, V. A. ., Posangi, J., Nangoy, E., &amp; Bara, R. A. (2016). Uji daya hambat jamur endofit rimpang lengkuas (Alpinia galanga l.) terhadap pertumbuhan bakteri Escherichia coli dan Staphylococcus aureus. </w:t>
      </w:r>
      <w:r w:rsidRPr="007F0EC1">
        <w:rPr>
          <w:rFonts w:ascii="Arial" w:hAnsi="Arial" w:cs="Arial"/>
          <w:i/>
          <w:iCs/>
          <w:noProof/>
          <w:sz w:val="24"/>
          <w:szCs w:val="24"/>
        </w:rPr>
        <w:t>Jurnal E-Biomedik</w:t>
      </w:r>
      <w:r w:rsidRPr="007F0EC1">
        <w:rPr>
          <w:rFonts w:ascii="Arial" w:hAnsi="Arial" w:cs="Arial"/>
          <w:noProof/>
          <w:sz w:val="24"/>
          <w:szCs w:val="24"/>
        </w:rPr>
        <w:t xml:space="preserve">, </w:t>
      </w:r>
      <w:r w:rsidRPr="007F0EC1">
        <w:rPr>
          <w:rFonts w:ascii="Arial" w:hAnsi="Arial" w:cs="Arial"/>
          <w:i/>
          <w:iCs/>
          <w:noProof/>
          <w:sz w:val="24"/>
          <w:szCs w:val="24"/>
        </w:rPr>
        <w:t>4</w:t>
      </w:r>
      <w:r w:rsidRPr="007F0EC1">
        <w:rPr>
          <w:rFonts w:ascii="Arial" w:hAnsi="Arial" w:cs="Arial"/>
          <w:noProof/>
          <w:sz w:val="24"/>
          <w:szCs w:val="24"/>
        </w:rPr>
        <w:t>(2). https://doi.org/10.35790/ebm.4.2.2016.14665</w:t>
      </w:r>
    </w:p>
    <w:p w14:paraId="4656A0C9"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Regita Fortunata, Tatiana Siska Wardani, &amp; Desy Ayu Irma Permatasari. (2023). Uji Aktivitas Anti Bakteri Ekstrak Etanol Dan Fraksi n-Heksana, Etil Asetat, Air Dari Kulit Buah Kakao (Theobroma cacao L.) Terhadap Bakteri Staphylococcus epidermidis ATCC 12228 Dengan Metode Difusi Dan Dilusi. </w:t>
      </w:r>
      <w:r w:rsidRPr="007F0EC1">
        <w:rPr>
          <w:rFonts w:ascii="Arial" w:hAnsi="Arial" w:cs="Arial"/>
          <w:i/>
          <w:iCs/>
          <w:noProof/>
          <w:sz w:val="24"/>
          <w:szCs w:val="24"/>
        </w:rPr>
        <w:t>Jurnal Medika Nusantara</w:t>
      </w:r>
      <w:r w:rsidRPr="007F0EC1">
        <w:rPr>
          <w:rFonts w:ascii="Arial" w:hAnsi="Arial" w:cs="Arial"/>
          <w:noProof/>
          <w:sz w:val="24"/>
          <w:szCs w:val="24"/>
        </w:rPr>
        <w:t xml:space="preserve">, </w:t>
      </w:r>
      <w:r w:rsidRPr="007F0EC1">
        <w:rPr>
          <w:rFonts w:ascii="Arial" w:hAnsi="Arial" w:cs="Arial"/>
          <w:i/>
          <w:iCs/>
          <w:noProof/>
          <w:sz w:val="24"/>
          <w:szCs w:val="24"/>
        </w:rPr>
        <w:t>1</w:t>
      </w:r>
      <w:r w:rsidRPr="007F0EC1">
        <w:rPr>
          <w:rFonts w:ascii="Arial" w:hAnsi="Arial" w:cs="Arial"/>
          <w:noProof/>
          <w:sz w:val="24"/>
          <w:szCs w:val="24"/>
        </w:rPr>
        <w:t>(4), 84–102. https://doi.org/10.59680/medika.v1i4.610</w:t>
      </w:r>
    </w:p>
    <w:p w14:paraId="04630F46"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szCs w:val="24"/>
        </w:rPr>
      </w:pPr>
      <w:r w:rsidRPr="007F0EC1">
        <w:rPr>
          <w:rFonts w:ascii="Arial" w:hAnsi="Arial" w:cs="Arial"/>
          <w:noProof/>
          <w:sz w:val="24"/>
          <w:szCs w:val="24"/>
        </w:rPr>
        <w:t xml:space="preserve">Rosada, D. (2016). Aplikasi Pupuk Organik Melalui Pemanfaatan Limbah Kulit Kakao ( POD ) Pada Kebun Kakao menjadi pilihan daerah pengembngan kakao di Indonesia . Tanaman kakao Bulukumpa Ujung Loe memilih menggunakan. </w:t>
      </w:r>
      <w:r w:rsidRPr="007F0EC1">
        <w:rPr>
          <w:rFonts w:ascii="Arial" w:hAnsi="Arial" w:cs="Arial"/>
          <w:i/>
          <w:iCs/>
          <w:noProof/>
          <w:sz w:val="24"/>
          <w:szCs w:val="24"/>
        </w:rPr>
        <w:t>Jurnal Balireso</w:t>
      </w:r>
      <w:r w:rsidRPr="007F0EC1">
        <w:rPr>
          <w:rFonts w:ascii="Arial" w:hAnsi="Arial" w:cs="Arial"/>
          <w:noProof/>
          <w:sz w:val="24"/>
          <w:szCs w:val="24"/>
        </w:rPr>
        <w:t xml:space="preserve">, </w:t>
      </w:r>
      <w:r w:rsidRPr="007F0EC1">
        <w:rPr>
          <w:rFonts w:ascii="Arial" w:hAnsi="Arial" w:cs="Arial"/>
          <w:i/>
          <w:iCs/>
          <w:noProof/>
          <w:sz w:val="24"/>
          <w:szCs w:val="24"/>
        </w:rPr>
        <w:t>1</w:t>
      </w:r>
      <w:r w:rsidRPr="007F0EC1">
        <w:rPr>
          <w:rFonts w:ascii="Arial" w:hAnsi="Arial" w:cs="Arial"/>
          <w:noProof/>
          <w:sz w:val="24"/>
          <w:szCs w:val="24"/>
        </w:rPr>
        <w:t>(1), 59–69.</w:t>
      </w:r>
    </w:p>
    <w:p w14:paraId="674D9225" w14:textId="77777777" w:rsidR="007F0EC1" w:rsidRPr="007F0EC1" w:rsidRDefault="007F0EC1" w:rsidP="007F0EC1">
      <w:pPr>
        <w:widowControl w:val="0"/>
        <w:autoSpaceDE w:val="0"/>
        <w:autoSpaceDN w:val="0"/>
        <w:adjustRightInd w:val="0"/>
        <w:spacing w:after="240" w:line="240" w:lineRule="auto"/>
        <w:ind w:left="480" w:hanging="480"/>
        <w:rPr>
          <w:rFonts w:ascii="Arial" w:hAnsi="Arial" w:cs="Arial"/>
          <w:noProof/>
          <w:sz w:val="24"/>
        </w:rPr>
      </w:pPr>
      <w:r w:rsidRPr="007F0EC1">
        <w:rPr>
          <w:rFonts w:ascii="Arial" w:hAnsi="Arial" w:cs="Arial"/>
          <w:noProof/>
          <w:sz w:val="24"/>
          <w:szCs w:val="24"/>
        </w:rPr>
        <w:t xml:space="preserve">Wahyuni. (2019). Isolasi Dan Identifikasi Bakteri Dari Sampel Pus Dan Pola Sensivitas Terhadap Antibiotik Penicillin , Cefuroxime Dan Meropenen Di Rs Inco Pt . Vale Sorowako. </w:t>
      </w:r>
      <w:r w:rsidRPr="007F0EC1">
        <w:rPr>
          <w:rFonts w:ascii="Arial" w:hAnsi="Arial" w:cs="Arial"/>
          <w:i/>
          <w:iCs/>
          <w:noProof/>
          <w:sz w:val="24"/>
          <w:szCs w:val="24"/>
        </w:rPr>
        <w:t>Skripsi Universitas Alauddin Makassar</w:t>
      </w:r>
      <w:r w:rsidRPr="007F0EC1">
        <w:rPr>
          <w:rFonts w:ascii="Arial" w:hAnsi="Arial" w:cs="Arial"/>
          <w:noProof/>
          <w:sz w:val="24"/>
          <w:szCs w:val="24"/>
        </w:rPr>
        <w:t>, 1–81.</w:t>
      </w:r>
    </w:p>
    <w:p w14:paraId="55F290AE" w14:textId="1BE7EF6D" w:rsidR="00E45447" w:rsidRPr="001D366D" w:rsidRDefault="00F64EB0">
      <w:pPr>
        <w:spacing w:after="240" w:line="240" w:lineRule="auto"/>
        <w:jc w:val="both"/>
        <w:rPr>
          <w:rFonts w:ascii="Arial" w:eastAsia="Book Antiqua" w:hAnsi="Arial" w:cs="Arial"/>
          <w:sz w:val="24"/>
          <w:szCs w:val="24"/>
          <w:lang w:val="en-GB"/>
        </w:rPr>
      </w:pPr>
      <w:r>
        <w:rPr>
          <w:rFonts w:ascii="Arial" w:eastAsia="Book Antiqua" w:hAnsi="Arial" w:cs="Arial"/>
          <w:sz w:val="24"/>
          <w:szCs w:val="24"/>
          <w:lang w:val="en-GB"/>
        </w:rPr>
        <w:fldChar w:fldCharType="end"/>
      </w:r>
    </w:p>
    <w:p w14:paraId="24D712D4" w14:textId="77777777" w:rsidR="00E45447" w:rsidRPr="001D366D" w:rsidRDefault="00E45447">
      <w:pPr>
        <w:rPr>
          <w:rFonts w:ascii="Arial" w:hAnsi="Arial" w:cs="Arial"/>
          <w:sz w:val="24"/>
          <w:szCs w:val="24"/>
        </w:rPr>
      </w:pPr>
    </w:p>
    <w:sectPr w:rsidR="00E45447" w:rsidRPr="001D366D" w:rsidSect="001B7D8A">
      <w:headerReference w:type="default" r:id="rId22"/>
      <w:footerReference w:type="default" r:id="rId23"/>
      <w:headerReference w:type="first" r:id="rId24"/>
      <w:footerReference w:type="first" r:id="rId25"/>
      <w:pgSz w:w="11906" w:h="16838"/>
      <w:pgMar w:top="680" w:right="1418" w:bottom="851" w:left="1418" w:header="680" w:footer="454"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4C966B" w14:textId="77777777" w:rsidR="00B55AFD" w:rsidRDefault="00B55AFD">
      <w:pPr>
        <w:spacing w:after="0" w:line="240" w:lineRule="auto"/>
      </w:pPr>
      <w:r>
        <w:separator/>
      </w:r>
    </w:p>
  </w:endnote>
  <w:endnote w:type="continuationSeparator" w:id="0">
    <w:p w14:paraId="31909D9C" w14:textId="77777777" w:rsidR="00B55AFD" w:rsidRDefault="00B55A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E4F446" w14:textId="77777777" w:rsidR="00E45447" w:rsidRDefault="00E45447">
    <w:pPr>
      <w:widowControl w:val="0"/>
      <w:pBdr>
        <w:top w:val="nil"/>
        <w:left w:val="nil"/>
        <w:bottom w:val="nil"/>
        <w:right w:val="nil"/>
        <w:between w:val="nil"/>
      </w:pBdr>
      <w:spacing w:after="0" w:line="276" w:lineRule="auto"/>
      <w:rPr>
        <w:color w:val="000000"/>
      </w:rPr>
    </w:pPr>
  </w:p>
  <w:tbl>
    <w:tblPr>
      <w:tblStyle w:val="1"/>
      <w:tblW w:w="11908"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25"/>
      <w:gridCol w:w="8649"/>
      <w:gridCol w:w="250"/>
      <w:gridCol w:w="1584"/>
    </w:tblGrid>
    <w:tr w:rsidR="00E45447" w14:paraId="1BFE2C58" w14:textId="77777777" w:rsidTr="001B7D8A">
      <w:trPr>
        <w:trHeight w:val="315"/>
      </w:trPr>
      <w:tc>
        <w:tcPr>
          <w:tcW w:w="1425" w:type="dxa"/>
          <w:tcBorders>
            <w:bottom w:val="single" w:sz="24" w:space="0" w:color="A8D08D"/>
          </w:tcBorders>
          <w:vAlign w:val="center"/>
        </w:tcPr>
        <w:p w14:paraId="687BE949"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649" w:type="dxa"/>
          <w:tcBorders>
            <w:bottom w:val="single" w:sz="24" w:space="0" w:color="A8D08D"/>
          </w:tcBorders>
          <w:vAlign w:val="center"/>
        </w:tcPr>
        <w:p w14:paraId="74B176C6" w14:textId="79871233"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CD3DB7" w:rsidRPr="00F67A3F">
            <w:rPr>
              <w:rStyle w:val="Strong"/>
              <w:rFonts w:ascii="Arial" w:hAnsi="Arial" w:cs="Arial"/>
              <w:i/>
              <w:color w:val="000000"/>
              <w:sz w:val="18"/>
              <w:shd w:val="clear" w:color="auto" w:fill="FFFFFF"/>
            </w:rPr>
            <w:t xml:space="preserve">: </w:t>
          </w:r>
          <w:r w:rsidR="00CD3DB7" w:rsidRPr="00CD3DB7">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CD3DB7" w:rsidRPr="00F67A3F">
            <w:rPr>
              <w:rFonts w:ascii="Arial" w:eastAsia="Arial Narrow" w:hAnsi="Arial" w:cs="Arial"/>
              <w:i/>
              <w:color w:val="000000"/>
              <w:sz w:val="18"/>
              <w:szCs w:val="18"/>
            </w:rPr>
            <w:t>, Month  Year Vol. X, No. X</w:t>
          </w:r>
          <w:r w:rsidR="00A40F92" w:rsidRPr="00AB691C">
            <w:rPr>
              <w:rFonts w:ascii="Bookman Old Style" w:hAnsi="Bookman Old Style" w:cs="Times New Roman"/>
              <w:i/>
              <w:sz w:val="20"/>
              <w:szCs w:val="20"/>
            </w:rPr>
            <w:t>.</w:t>
          </w:r>
          <w:r w:rsidR="00A40F92" w:rsidRPr="00112689">
            <w:rPr>
              <w:rFonts w:ascii="Times New Roman" w:hAnsi="Times New Roman" w:cs="Times New Roman"/>
              <w:i/>
              <w:sz w:val="18"/>
              <w:szCs w:val="20"/>
            </w:rPr>
            <w:t xml:space="preserve"> </w:t>
          </w:r>
          <w:r w:rsidR="00A40F92" w:rsidRPr="00112689">
            <w:rPr>
              <w:sz w:val="20"/>
            </w:rPr>
            <w:t xml:space="preserve"> </w:t>
          </w:r>
          <w:r w:rsidR="00A40F92">
            <w:rPr>
              <w:sz w:val="20"/>
            </w:rPr>
            <w:t xml:space="preserve">                   </w:t>
          </w:r>
        </w:p>
      </w:tc>
      <w:tc>
        <w:tcPr>
          <w:tcW w:w="250" w:type="dxa"/>
          <w:tcBorders>
            <w:bottom w:val="single" w:sz="24" w:space="0" w:color="A8D08D"/>
          </w:tcBorders>
          <w:vAlign w:val="center"/>
        </w:tcPr>
        <w:p w14:paraId="5726814A"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584" w:type="dxa"/>
          <w:tcBorders>
            <w:bottom w:val="single" w:sz="24" w:space="0" w:color="A8D08D"/>
          </w:tcBorders>
          <w:vAlign w:val="center"/>
        </w:tcPr>
        <w:p w14:paraId="7B3ADB5B" w14:textId="551F492E"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sidRPr="001B7D8A">
            <w:rPr>
              <w:rFonts w:ascii="Arial" w:eastAsia="Arial Narrow" w:hAnsi="Arial" w:cs="Arial"/>
              <w:b/>
              <w:color w:val="000000"/>
              <w:sz w:val="20"/>
              <w:szCs w:val="20"/>
            </w:rPr>
            <w:fldChar w:fldCharType="begin"/>
          </w:r>
          <w:r w:rsidRPr="001B7D8A">
            <w:rPr>
              <w:rFonts w:ascii="Arial" w:eastAsia="Arial Narrow" w:hAnsi="Arial" w:cs="Arial"/>
              <w:b/>
              <w:color w:val="000000"/>
              <w:sz w:val="20"/>
              <w:szCs w:val="20"/>
            </w:rPr>
            <w:instrText>PAGE</w:instrText>
          </w:r>
          <w:r w:rsidRPr="001B7D8A">
            <w:rPr>
              <w:rFonts w:ascii="Arial" w:eastAsia="Arial Narrow" w:hAnsi="Arial" w:cs="Arial"/>
              <w:b/>
              <w:color w:val="000000"/>
              <w:sz w:val="20"/>
              <w:szCs w:val="20"/>
            </w:rPr>
            <w:fldChar w:fldCharType="separate"/>
          </w:r>
          <w:r w:rsidR="007F0EC1">
            <w:rPr>
              <w:rFonts w:ascii="Arial" w:eastAsia="Arial Narrow" w:hAnsi="Arial" w:cs="Arial"/>
              <w:b/>
              <w:noProof/>
              <w:color w:val="000000"/>
              <w:sz w:val="20"/>
              <w:szCs w:val="20"/>
            </w:rPr>
            <w:t>11</w:t>
          </w:r>
          <w:r w:rsidRPr="001B7D8A">
            <w:rPr>
              <w:rFonts w:ascii="Arial" w:eastAsia="Arial Narrow" w:hAnsi="Arial" w:cs="Arial"/>
              <w:b/>
              <w:color w:val="000000"/>
              <w:sz w:val="20"/>
              <w:szCs w:val="20"/>
            </w:rPr>
            <w:fldChar w:fldCharType="end"/>
          </w:r>
        </w:p>
      </w:tc>
    </w:tr>
  </w:tbl>
  <w:p w14:paraId="00F7F03C"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19439F9C" w14:textId="77777777" w:rsidR="00B52E2B" w:rsidRDefault="00B52E2B"/>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9B6DC" w14:textId="77777777" w:rsidR="00E45447" w:rsidRDefault="00E45447">
    <w:pPr>
      <w:widowControl w:val="0"/>
      <w:pBdr>
        <w:top w:val="nil"/>
        <w:left w:val="nil"/>
        <w:bottom w:val="nil"/>
        <w:right w:val="nil"/>
        <w:between w:val="nil"/>
      </w:pBdr>
      <w:spacing w:after="0" w:line="276" w:lineRule="auto"/>
      <w:rPr>
        <w:color w:val="000000"/>
      </w:rPr>
    </w:pPr>
  </w:p>
  <w:tbl>
    <w:tblPr>
      <w:tblStyle w:val="2"/>
      <w:tblW w:w="11913" w:type="dxa"/>
      <w:tblInd w:w="-1423" w:type="dxa"/>
      <w:tblBorders>
        <w:top w:val="nil"/>
        <w:left w:val="nil"/>
        <w:bottom w:val="nil"/>
        <w:right w:val="nil"/>
        <w:insideH w:val="nil"/>
        <w:insideV w:val="nil"/>
      </w:tblBorders>
      <w:tblLayout w:type="fixed"/>
      <w:tblLook w:val="0400" w:firstRow="0" w:lastRow="0" w:firstColumn="0" w:lastColumn="0" w:noHBand="0" w:noVBand="1"/>
    </w:tblPr>
    <w:tblGrid>
      <w:gridCol w:w="1418"/>
      <w:gridCol w:w="8936"/>
      <w:gridCol w:w="249"/>
      <w:gridCol w:w="1310"/>
    </w:tblGrid>
    <w:tr w:rsidR="00E45447" w14:paraId="2D90A709" w14:textId="77777777">
      <w:tc>
        <w:tcPr>
          <w:tcW w:w="1418" w:type="dxa"/>
          <w:tcBorders>
            <w:bottom w:val="single" w:sz="24" w:space="0" w:color="A8D08D"/>
          </w:tcBorders>
          <w:vAlign w:val="center"/>
        </w:tcPr>
        <w:p w14:paraId="6728FA8C" w14:textId="77777777" w:rsidR="00E45447" w:rsidRDefault="00E45447">
          <w:pPr>
            <w:pBdr>
              <w:top w:val="nil"/>
              <w:left w:val="nil"/>
              <w:bottom w:val="nil"/>
              <w:right w:val="nil"/>
              <w:between w:val="nil"/>
            </w:pBdr>
            <w:tabs>
              <w:tab w:val="center" w:pos="4680"/>
              <w:tab w:val="right" w:pos="9360"/>
            </w:tabs>
            <w:ind w:right="-188"/>
            <w:rPr>
              <w:rFonts w:ascii="Times New Roman" w:eastAsia="Times New Roman" w:hAnsi="Times New Roman" w:cs="Times New Roman"/>
              <w:i/>
              <w:color w:val="000000"/>
              <w:sz w:val="18"/>
              <w:szCs w:val="18"/>
            </w:rPr>
          </w:pPr>
        </w:p>
      </w:tc>
      <w:tc>
        <w:tcPr>
          <w:tcW w:w="8936" w:type="dxa"/>
          <w:tcBorders>
            <w:bottom w:val="single" w:sz="24" w:space="0" w:color="A8D08D"/>
          </w:tcBorders>
          <w:vAlign w:val="center"/>
        </w:tcPr>
        <w:p w14:paraId="2A20CAE4" w14:textId="6EB41966" w:rsidR="00E45447" w:rsidRDefault="00CE2208">
          <w:pPr>
            <w:pBdr>
              <w:top w:val="nil"/>
              <w:left w:val="nil"/>
              <w:bottom w:val="nil"/>
              <w:right w:val="nil"/>
              <w:between w:val="nil"/>
            </w:pBdr>
            <w:tabs>
              <w:tab w:val="center" w:pos="4680"/>
              <w:tab w:val="right" w:pos="9360"/>
            </w:tabs>
            <w:ind w:right="-188"/>
            <w:rPr>
              <w:rFonts w:ascii="Arial Narrow" w:eastAsia="Arial Narrow" w:hAnsi="Arial Narrow" w:cs="Arial Narrow"/>
              <w:color w:val="000000"/>
              <w:sz w:val="20"/>
              <w:szCs w:val="20"/>
            </w:rPr>
          </w:pPr>
          <w:r>
            <w:rPr>
              <w:rStyle w:val="Strong"/>
              <w:rFonts w:ascii="Arial" w:hAnsi="Arial" w:cs="Arial"/>
              <w:i/>
              <w:color w:val="000000"/>
              <w:sz w:val="18"/>
              <w:shd w:val="clear" w:color="auto" w:fill="FFFFFF"/>
            </w:rPr>
            <w:t>Bioscientist</w:t>
          </w:r>
          <w:r w:rsidR="00B55A4F" w:rsidRPr="00F67A3F">
            <w:rPr>
              <w:rStyle w:val="Strong"/>
              <w:rFonts w:ascii="Arial" w:hAnsi="Arial" w:cs="Arial"/>
              <w:i/>
              <w:color w:val="000000"/>
              <w:sz w:val="18"/>
              <w:shd w:val="clear" w:color="auto" w:fill="FFFFFF"/>
            </w:rPr>
            <w:t xml:space="preserve">: </w:t>
          </w:r>
          <w:r w:rsidR="00B55A4F" w:rsidRPr="00B55A4F">
            <w:rPr>
              <w:rStyle w:val="Strong"/>
              <w:rFonts w:ascii="Arial" w:hAnsi="Arial" w:cs="Arial"/>
              <w:b w:val="0"/>
              <w:i/>
              <w:color w:val="000000"/>
              <w:sz w:val="18"/>
              <w:shd w:val="clear" w:color="auto" w:fill="FFFFFF"/>
            </w:rPr>
            <w:t xml:space="preserve">Jurnal </w:t>
          </w:r>
          <w:r>
            <w:rPr>
              <w:rStyle w:val="Strong"/>
              <w:rFonts w:ascii="Arial" w:hAnsi="Arial" w:cs="Arial"/>
              <w:b w:val="0"/>
              <w:i/>
              <w:color w:val="000000"/>
              <w:sz w:val="18"/>
              <w:shd w:val="clear" w:color="auto" w:fill="FFFFFF"/>
            </w:rPr>
            <w:t>Ilmiah Biologi</w:t>
          </w:r>
          <w:r w:rsidR="00B55A4F" w:rsidRPr="00F67A3F">
            <w:rPr>
              <w:rFonts w:ascii="Arial" w:eastAsia="Arial Narrow" w:hAnsi="Arial" w:cs="Arial"/>
              <w:i/>
              <w:color w:val="000000"/>
              <w:sz w:val="18"/>
              <w:szCs w:val="18"/>
            </w:rPr>
            <w:t>, Month  Year Vol. X, No. X</w:t>
          </w:r>
        </w:p>
      </w:tc>
      <w:tc>
        <w:tcPr>
          <w:tcW w:w="249" w:type="dxa"/>
          <w:tcBorders>
            <w:bottom w:val="single" w:sz="24" w:space="0" w:color="A8D08D"/>
          </w:tcBorders>
          <w:vAlign w:val="center"/>
        </w:tcPr>
        <w:p w14:paraId="4714543C" w14:textId="77777777" w:rsidR="00E45447" w:rsidRDefault="00A87B03">
          <w:pPr>
            <w:pBdr>
              <w:top w:val="nil"/>
              <w:left w:val="nil"/>
              <w:bottom w:val="nil"/>
              <w:right w:val="nil"/>
              <w:between w:val="nil"/>
            </w:pBdr>
            <w:tabs>
              <w:tab w:val="center" w:pos="4680"/>
              <w:tab w:val="right" w:pos="9360"/>
            </w:tabs>
            <w:ind w:right="-188"/>
            <w:rPr>
              <w:color w:val="000000"/>
            </w:rPr>
          </w:pPr>
          <w:r>
            <w:rPr>
              <w:color w:val="000000"/>
            </w:rPr>
            <w:t>|</w:t>
          </w:r>
        </w:p>
      </w:tc>
      <w:tc>
        <w:tcPr>
          <w:tcW w:w="1310" w:type="dxa"/>
          <w:tcBorders>
            <w:bottom w:val="single" w:sz="24" w:space="0" w:color="A8D08D"/>
          </w:tcBorders>
          <w:vAlign w:val="center"/>
        </w:tcPr>
        <w:p w14:paraId="71F05F9B" w14:textId="239C6699" w:rsidR="00E45447" w:rsidRDefault="00A87B03">
          <w:pPr>
            <w:pBdr>
              <w:top w:val="nil"/>
              <w:left w:val="nil"/>
              <w:bottom w:val="nil"/>
              <w:right w:val="nil"/>
              <w:between w:val="nil"/>
            </w:pBdr>
            <w:tabs>
              <w:tab w:val="center" w:pos="4680"/>
              <w:tab w:val="right" w:pos="9360"/>
            </w:tabs>
            <w:ind w:left="-142" w:right="-188"/>
            <w:rPr>
              <w:color w:val="000000"/>
            </w:rPr>
          </w:pPr>
          <w:r>
            <w:rPr>
              <w:rFonts w:ascii="Times New Roman" w:eastAsia="Times New Roman" w:hAnsi="Times New Roman" w:cs="Times New Roman"/>
              <w:b/>
              <w:color w:val="000000"/>
            </w:rPr>
            <w:t>|</w:t>
          </w:r>
          <w:r>
            <w:rPr>
              <w:rFonts w:ascii="Arial Narrow" w:eastAsia="Arial Narrow" w:hAnsi="Arial Narrow" w:cs="Arial Narrow"/>
              <w:b/>
              <w:color w:val="000000"/>
            </w:rPr>
            <w:fldChar w:fldCharType="begin"/>
          </w:r>
          <w:r>
            <w:rPr>
              <w:rFonts w:ascii="Arial Narrow" w:eastAsia="Arial Narrow" w:hAnsi="Arial Narrow" w:cs="Arial Narrow"/>
              <w:b/>
              <w:color w:val="000000"/>
            </w:rPr>
            <w:instrText>PAGE</w:instrText>
          </w:r>
          <w:r>
            <w:rPr>
              <w:rFonts w:ascii="Arial Narrow" w:eastAsia="Arial Narrow" w:hAnsi="Arial Narrow" w:cs="Arial Narrow"/>
              <w:b/>
              <w:color w:val="000000"/>
            </w:rPr>
            <w:fldChar w:fldCharType="separate"/>
          </w:r>
          <w:r w:rsidR="007F0EC1">
            <w:rPr>
              <w:rFonts w:ascii="Arial Narrow" w:eastAsia="Arial Narrow" w:hAnsi="Arial Narrow" w:cs="Arial Narrow"/>
              <w:b/>
              <w:noProof/>
              <w:color w:val="000000"/>
            </w:rPr>
            <w:t>1</w:t>
          </w:r>
          <w:r>
            <w:rPr>
              <w:rFonts w:ascii="Arial Narrow" w:eastAsia="Arial Narrow" w:hAnsi="Arial Narrow" w:cs="Arial Narrow"/>
              <w:b/>
              <w:color w:val="000000"/>
            </w:rPr>
            <w:fldChar w:fldCharType="end"/>
          </w:r>
        </w:p>
      </w:tc>
    </w:tr>
  </w:tbl>
  <w:p w14:paraId="2164C323"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7FE19AC9" w14:textId="77777777" w:rsidR="00B52E2B" w:rsidRDefault="00B52E2B"/>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542C12" w14:textId="77777777" w:rsidR="00B55AFD" w:rsidRDefault="00B55AFD">
      <w:pPr>
        <w:spacing w:after="0" w:line="240" w:lineRule="auto"/>
      </w:pPr>
      <w:r>
        <w:separator/>
      </w:r>
    </w:p>
  </w:footnote>
  <w:footnote w:type="continuationSeparator" w:id="0">
    <w:p w14:paraId="6B437E91" w14:textId="77777777" w:rsidR="00B55AFD" w:rsidRDefault="00B55A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1F0DB" w14:textId="4343FC81" w:rsidR="00E45447" w:rsidRDefault="00E45447">
    <w:pPr>
      <w:widowControl w:val="0"/>
      <w:pBdr>
        <w:top w:val="nil"/>
        <w:left w:val="nil"/>
        <w:bottom w:val="nil"/>
        <w:right w:val="nil"/>
        <w:between w:val="nil"/>
      </w:pBdr>
      <w:spacing w:after="0" w:line="276" w:lineRule="auto"/>
      <w:rPr>
        <w:color w:val="000000"/>
      </w:rPr>
    </w:pPr>
  </w:p>
  <w:tbl>
    <w:tblPr>
      <w:tblStyle w:val="3"/>
      <w:tblW w:w="9057" w:type="dxa"/>
      <w:jc w:val="center"/>
      <w:tblBorders>
        <w:top w:val="nil"/>
        <w:left w:val="nil"/>
        <w:bottom w:val="nil"/>
        <w:right w:val="nil"/>
        <w:insideH w:val="nil"/>
        <w:insideV w:val="nil"/>
      </w:tblBorders>
      <w:tblLayout w:type="fixed"/>
      <w:tblLook w:val="0400" w:firstRow="0" w:lastRow="0" w:firstColumn="0" w:lastColumn="0" w:noHBand="0" w:noVBand="1"/>
    </w:tblPr>
    <w:tblGrid>
      <w:gridCol w:w="4508"/>
      <w:gridCol w:w="4549"/>
    </w:tblGrid>
    <w:tr w:rsidR="00E45447" w:rsidRPr="009F11EA" w14:paraId="1BCFE3C0" w14:textId="77777777" w:rsidTr="001B7D8A">
      <w:trPr>
        <w:jc w:val="center"/>
      </w:trPr>
      <w:tc>
        <w:tcPr>
          <w:tcW w:w="4508" w:type="dxa"/>
          <w:tcBorders>
            <w:bottom w:val="single" w:sz="24" w:space="0" w:color="A8D08D"/>
          </w:tcBorders>
        </w:tcPr>
        <w:p w14:paraId="1931E524" w14:textId="308F8AF9" w:rsidR="00E45447" w:rsidRPr="009F11EA" w:rsidRDefault="00251BCD">
          <w:pPr>
            <w:pBdr>
              <w:top w:val="nil"/>
              <w:left w:val="nil"/>
              <w:bottom w:val="nil"/>
              <w:right w:val="nil"/>
              <w:between w:val="nil"/>
            </w:pBdr>
            <w:tabs>
              <w:tab w:val="center" w:pos="4680"/>
              <w:tab w:val="right" w:pos="9360"/>
            </w:tabs>
            <w:rPr>
              <w:rFonts w:ascii="Arial" w:eastAsia="Arial Narrow" w:hAnsi="Arial" w:cs="Arial"/>
              <w:color w:val="000000"/>
              <w:sz w:val="18"/>
              <w:szCs w:val="18"/>
            </w:rPr>
          </w:pPr>
          <w:r>
            <w:rPr>
              <w:rFonts w:ascii="Arial" w:eastAsia="Arial Narrow" w:hAnsi="Arial" w:cs="Arial"/>
              <w:color w:val="000000"/>
              <w:sz w:val="18"/>
              <w:szCs w:val="18"/>
              <w:lang w:val="en-US"/>
            </w:rPr>
            <w:t>Ika Priantari</w:t>
          </w:r>
          <w:r w:rsidR="00A87B03" w:rsidRPr="009F11EA">
            <w:rPr>
              <w:rFonts w:ascii="Arial" w:eastAsia="Arial Narrow" w:hAnsi="Arial" w:cs="Arial"/>
              <w:color w:val="000000"/>
              <w:sz w:val="18"/>
              <w:szCs w:val="18"/>
            </w:rPr>
            <w:t xml:space="preserve"> et al</w:t>
          </w:r>
        </w:p>
      </w:tc>
      <w:tc>
        <w:tcPr>
          <w:tcW w:w="4549" w:type="dxa"/>
          <w:tcBorders>
            <w:bottom w:val="single" w:sz="24" w:space="0" w:color="A8D08D"/>
          </w:tcBorders>
        </w:tcPr>
        <w:p w14:paraId="2A3058EA" w14:textId="7FD6A5A9" w:rsidR="00E45447" w:rsidRPr="009F11EA" w:rsidRDefault="00251BCD" w:rsidP="00251BCD">
          <w:pPr>
            <w:pBdr>
              <w:top w:val="nil"/>
              <w:left w:val="nil"/>
              <w:bottom w:val="nil"/>
              <w:right w:val="nil"/>
              <w:between w:val="nil"/>
            </w:pBdr>
            <w:tabs>
              <w:tab w:val="center" w:pos="4680"/>
              <w:tab w:val="right" w:pos="9360"/>
            </w:tabs>
            <w:jc w:val="right"/>
            <w:rPr>
              <w:rFonts w:ascii="Arial" w:eastAsia="Arial Narrow" w:hAnsi="Arial" w:cs="Arial"/>
              <w:i/>
              <w:color w:val="000000"/>
              <w:sz w:val="18"/>
              <w:szCs w:val="18"/>
            </w:rPr>
          </w:pPr>
          <w:r>
            <w:rPr>
              <w:rFonts w:ascii="Arial" w:eastAsia="Arial Narrow" w:hAnsi="Arial" w:cs="Arial"/>
              <w:i/>
              <w:color w:val="000000"/>
              <w:sz w:val="18"/>
              <w:szCs w:val="18"/>
              <w:lang w:val="en-US"/>
            </w:rPr>
            <w:t>Uji Daya Hambat Antibakteri</w:t>
          </w:r>
        </w:p>
      </w:tc>
    </w:tr>
  </w:tbl>
  <w:p w14:paraId="1160EEF5"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369AA71B" w14:textId="77777777" w:rsidR="00B52E2B" w:rsidRDefault="00B52E2B"/>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14CEE5" w14:textId="77777777" w:rsidR="00E45447" w:rsidRDefault="00E45447">
    <w:pPr>
      <w:widowControl w:val="0"/>
      <w:pBdr>
        <w:top w:val="nil"/>
        <w:left w:val="nil"/>
        <w:bottom w:val="nil"/>
        <w:right w:val="nil"/>
        <w:between w:val="nil"/>
      </w:pBdr>
      <w:spacing w:after="0" w:line="276" w:lineRule="auto"/>
    </w:pPr>
  </w:p>
  <w:tbl>
    <w:tblPr>
      <w:tblW w:w="9072" w:type="dxa"/>
      <w:tblBorders>
        <w:top w:val="nil"/>
        <w:left w:val="nil"/>
        <w:bottom w:val="nil"/>
        <w:right w:val="nil"/>
        <w:insideH w:val="nil"/>
        <w:insideV w:val="nil"/>
      </w:tblBorders>
      <w:tblLayout w:type="fixed"/>
      <w:tblLook w:val="0400" w:firstRow="0" w:lastRow="0" w:firstColumn="0" w:lastColumn="0" w:noHBand="0" w:noVBand="1"/>
    </w:tblPr>
    <w:tblGrid>
      <w:gridCol w:w="851"/>
      <w:gridCol w:w="4805"/>
      <w:gridCol w:w="3416"/>
    </w:tblGrid>
    <w:tr w:rsidR="00B55A4F" w14:paraId="54F1E176" w14:textId="77777777" w:rsidTr="00B52E2B">
      <w:trPr>
        <w:trHeight w:val="977"/>
      </w:trPr>
      <w:tc>
        <w:tcPr>
          <w:tcW w:w="851" w:type="dxa"/>
          <w:tcBorders>
            <w:top w:val="single" w:sz="4" w:space="0" w:color="00B050"/>
            <w:bottom w:val="single" w:sz="4" w:space="0" w:color="00B050"/>
          </w:tcBorders>
          <w:vAlign w:val="center"/>
        </w:tcPr>
        <w:p w14:paraId="6751E1B5" w14:textId="77777777" w:rsidR="00B55A4F" w:rsidRDefault="00B55A4F" w:rsidP="00B52E2B">
          <w:pPr>
            <w:pBdr>
              <w:top w:val="nil"/>
              <w:left w:val="nil"/>
              <w:bottom w:val="nil"/>
              <w:right w:val="nil"/>
              <w:between w:val="nil"/>
            </w:pBdr>
            <w:tabs>
              <w:tab w:val="center" w:pos="4680"/>
              <w:tab w:val="right" w:pos="9360"/>
            </w:tabs>
            <w:spacing w:after="0" w:line="240" w:lineRule="auto"/>
            <w:jc w:val="center"/>
            <w:rPr>
              <w:rFonts w:ascii="Arial Narrow" w:eastAsia="Arial Narrow" w:hAnsi="Arial Narrow" w:cs="Arial Narrow"/>
              <w:b/>
              <w:i/>
              <w:color w:val="000000"/>
              <w:sz w:val="20"/>
              <w:szCs w:val="20"/>
            </w:rPr>
          </w:pPr>
          <w:r w:rsidRPr="00F56264">
            <w:rPr>
              <w:rFonts w:ascii="Arial Narrow" w:eastAsia="Arial Narrow" w:hAnsi="Arial Narrow" w:cs="Arial Narrow"/>
              <w:b/>
              <w:i/>
              <w:noProof/>
              <w:color w:val="000000"/>
              <w:sz w:val="20"/>
              <w:szCs w:val="20"/>
              <w:lang w:val="en-US"/>
            </w:rPr>
            <w:drawing>
              <wp:inline distT="0" distB="0" distL="0" distR="0" wp14:anchorId="086EA928" wp14:editId="1D106E09">
                <wp:extent cx="425109" cy="711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23010" r="21879"/>
                        <a:stretch/>
                      </pic:blipFill>
                      <pic:spPr bwMode="auto">
                        <a:xfrm>
                          <a:off x="0" y="0"/>
                          <a:ext cx="444463" cy="7435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805" w:type="dxa"/>
          <w:tcBorders>
            <w:top w:val="single" w:sz="4" w:space="0" w:color="00B050"/>
            <w:bottom w:val="single" w:sz="4" w:space="0" w:color="00B050"/>
          </w:tcBorders>
          <w:vAlign w:val="center"/>
        </w:tcPr>
        <w:p w14:paraId="4B4CD7A3" w14:textId="5E8D9D8F" w:rsidR="00B55A4F" w:rsidRPr="001D366D" w:rsidRDefault="00CE2208" w:rsidP="00B52E2B">
          <w:pPr>
            <w:pBdr>
              <w:top w:val="nil"/>
              <w:left w:val="nil"/>
              <w:bottom w:val="nil"/>
              <w:right w:val="nil"/>
              <w:between w:val="nil"/>
            </w:pBdr>
            <w:tabs>
              <w:tab w:val="center" w:pos="4680"/>
              <w:tab w:val="right" w:pos="9360"/>
            </w:tabs>
            <w:spacing w:after="0" w:line="240" w:lineRule="auto"/>
            <w:rPr>
              <w:rStyle w:val="Strong"/>
              <w:rFonts w:ascii="Arial" w:hAnsi="Arial" w:cs="Arial"/>
              <w:color w:val="000000"/>
              <w:sz w:val="24"/>
              <w:szCs w:val="32"/>
              <w:shd w:val="clear" w:color="auto" w:fill="FFFFFF"/>
            </w:rPr>
          </w:pPr>
          <w:r w:rsidRPr="001D366D">
            <w:rPr>
              <w:rStyle w:val="Strong"/>
              <w:rFonts w:ascii="Arial" w:hAnsi="Arial" w:cs="Arial"/>
              <w:color w:val="000000"/>
              <w:sz w:val="24"/>
              <w:szCs w:val="32"/>
              <w:shd w:val="clear" w:color="auto" w:fill="FFFFFF"/>
            </w:rPr>
            <w:t>Bioscientist</w:t>
          </w:r>
          <w:r w:rsidR="00B55A4F" w:rsidRPr="001D366D">
            <w:rPr>
              <w:rStyle w:val="Strong"/>
              <w:rFonts w:ascii="Arial" w:hAnsi="Arial" w:cs="Arial"/>
              <w:color w:val="000000"/>
              <w:sz w:val="24"/>
              <w:szCs w:val="32"/>
              <w:shd w:val="clear" w:color="auto" w:fill="FFFFFF"/>
            </w:rPr>
            <w:t xml:space="preserve">: Jurnal </w:t>
          </w:r>
          <w:r w:rsidRPr="001D366D">
            <w:rPr>
              <w:rStyle w:val="Strong"/>
              <w:rFonts w:ascii="Arial" w:hAnsi="Arial" w:cs="Arial"/>
              <w:color w:val="000000"/>
              <w:sz w:val="24"/>
              <w:szCs w:val="32"/>
              <w:shd w:val="clear" w:color="auto" w:fill="FFFFFF"/>
            </w:rPr>
            <w:t>Ilmiah Biologi</w:t>
          </w:r>
        </w:p>
        <w:p w14:paraId="5DF95DDB" w14:textId="0BFC2209" w:rsidR="00B55A4F" w:rsidRDefault="00CE2208" w:rsidP="00B52E2B">
          <w:pPr>
            <w:pBdr>
              <w:top w:val="nil"/>
              <w:left w:val="nil"/>
              <w:bottom w:val="nil"/>
              <w:right w:val="nil"/>
              <w:between w:val="nil"/>
            </w:pBdr>
            <w:tabs>
              <w:tab w:val="center" w:pos="4680"/>
              <w:tab w:val="right" w:pos="9360"/>
            </w:tabs>
            <w:spacing w:after="0" w:line="240" w:lineRule="auto"/>
            <w:rPr>
              <w:rFonts w:ascii="Arial Narrow" w:eastAsia="Arial Narrow" w:hAnsi="Arial Narrow" w:cs="Arial Narrow"/>
              <w:i/>
              <w:color w:val="0563C1"/>
              <w:sz w:val="20"/>
              <w:szCs w:val="20"/>
              <w:u w:val="single"/>
            </w:rPr>
          </w:pPr>
          <w:r w:rsidRPr="00CE2208">
            <w:rPr>
              <w:rFonts w:ascii="Arial Narrow" w:eastAsia="Arial Narrow" w:hAnsi="Arial Narrow" w:cs="Arial Narrow"/>
              <w:i/>
              <w:color w:val="0563C1"/>
              <w:sz w:val="20"/>
              <w:szCs w:val="20"/>
              <w:u w:val="single"/>
            </w:rPr>
            <w:t>https://e-journal.undikma.ac.id/index.php/bioscientist</w:t>
          </w:r>
        </w:p>
      </w:tc>
      <w:tc>
        <w:tcPr>
          <w:tcW w:w="3416" w:type="dxa"/>
          <w:tcBorders>
            <w:top w:val="single" w:sz="4" w:space="0" w:color="00B050"/>
            <w:bottom w:val="single" w:sz="4" w:space="0" w:color="00B050"/>
          </w:tcBorders>
          <w:vAlign w:val="center"/>
        </w:tcPr>
        <w:p w14:paraId="42928C00" w14:textId="77777777" w:rsidR="00B55A4F" w:rsidRPr="00B55A4F" w:rsidRDefault="00B55A4F" w:rsidP="00B52E2B">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Month Year Vol. X, No. X</w:t>
          </w:r>
        </w:p>
        <w:p w14:paraId="0B11B5FE" w14:textId="13CB4FCC" w:rsidR="00B55A4F" w:rsidRPr="00B55A4F" w:rsidRDefault="00B55A4F" w:rsidP="00B52E2B">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color w:val="000000"/>
              <w:sz w:val="20"/>
              <w:szCs w:val="20"/>
            </w:rPr>
          </w:pPr>
          <w:r w:rsidRPr="00B55A4F">
            <w:rPr>
              <w:rFonts w:ascii="Arial Narrow" w:eastAsia="Arial Narrow" w:hAnsi="Arial Narrow" w:cs="Arial Narrow"/>
              <w:color w:val="000000"/>
              <w:sz w:val="20"/>
              <w:szCs w:val="20"/>
            </w:rPr>
            <w:t>e-ISSN: 2</w:t>
          </w:r>
          <w:r w:rsidR="00CE2208">
            <w:rPr>
              <w:rFonts w:ascii="Arial Narrow" w:eastAsia="Arial Narrow" w:hAnsi="Arial Narrow" w:cs="Arial Narrow"/>
              <w:color w:val="000000"/>
              <w:sz w:val="20"/>
              <w:szCs w:val="20"/>
            </w:rPr>
            <w:t>654</w:t>
          </w:r>
          <w:r w:rsidRPr="00B55A4F">
            <w:rPr>
              <w:rFonts w:ascii="Arial Narrow" w:eastAsia="Arial Narrow" w:hAnsi="Arial Narrow" w:cs="Arial Narrow"/>
              <w:color w:val="000000"/>
              <w:sz w:val="20"/>
              <w:szCs w:val="20"/>
            </w:rPr>
            <w:t>-</w:t>
          </w:r>
          <w:r w:rsidR="00CE2208">
            <w:rPr>
              <w:rFonts w:ascii="Arial Narrow" w:eastAsia="Arial Narrow" w:hAnsi="Arial Narrow" w:cs="Arial Narrow"/>
              <w:color w:val="000000"/>
              <w:sz w:val="20"/>
              <w:szCs w:val="20"/>
            </w:rPr>
            <w:t>4571</w:t>
          </w:r>
        </w:p>
        <w:p w14:paraId="417F8A85" w14:textId="77777777" w:rsidR="00B55A4F" w:rsidRDefault="00B55A4F" w:rsidP="00B52E2B">
          <w:pPr>
            <w:pBdr>
              <w:top w:val="nil"/>
              <w:left w:val="nil"/>
              <w:bottom w:val="nil"/>
              <w:right w:val="nil"/>
              <w:between w:val="nil"/>
            </w:pBdr>
            <w:tabs>
              <w:tab w:val="center" w:pos="4680"/>
              <w:tab w:val="right" w:pos="9360"/>
            </w:tabs>
            <w:spacing w:after="0" w:line="240" w:lineRule="auto"/>
            <w:jc w:val="right"/>
            <w:rPr>
              <w:rFonts w:ascii="Arial Narrow" w:eastAsia="Arial Narrow" w:hAnsi="Arial Narrow" w:cs="Arial Narrow"/>
              <w:i/>
              <w:color w:val="000000"/>
              <w:sz w:val="20"/>
              <w:szCs w:val="20"/>
            </w:rPr>
          </w:pPr>
          <w:r w:rsidRPr="00B55A4F">
            <w:rPr>
              <w:rFonts w:ascii="Arial Narrow" w:eastAsia="Arial Narrow" w:hAnsi="Arial Narrow" w:cs="Arial Narrow"/>
              <w:color w:val="000000"/>
              <w:sz w:val="20"/>
              <w:szCs w:val="20"/>
            </w:rPr>
            <w:t>pp. XX-XX</w:t>
          </w:r>
          <w:r>
            <w:rPr>
              <w:rFonts w:ascii="Arial Narrow" w:eastAsia="Arial Narrow" w:hAnsi="Arial Narrow" w:cs="Arial Narrow"/>
              <w:i/>
              <w:color w:val="000000"/>
              <w:sz w:val="20"/>
              <w:szCs w:val="20"/>
            </w:rPr>
            <w:t xml:space="preserve">  </w:t>
          </w:r>
        </w:p>
      </w:tc>
    </w:tr>
  </w:tbl>
  <w:p w14:paraId="5E636134" w14:textId="77777777" w:rsidR="00E45447" w:rsidRDefault="00E45447">
    <w:pPr>
      <w:pBdr>
        <w:top w:val="nil"/>
        <w:left w:val="nil"/>
        <w:bottom w:val="nil"/>
        <w:right w:val="nil"/>
        <w:between w:val="nil"/>
      </w:pBdr>
      <w:tabs>
        <w:tab w:val="center" w:pos="4680"/>
        <w:tab w:val="right" w:pos="9360"/>
      </w:tabs>
      <w:spacing w:after="0" w:line="240" w:lineRule="auto"/>
      <w:rPr>
        <w:color w:val="000000"/>
      </w:rPr>
    </w:pPr>
  </w:p>
  <w:p w14:paraId="4FDA74D9" w14:textId="77777777" w:rsidR="00B52E2B" w:rsidRDefault="00B52E2B"/>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577624"/>
    <w:multiLevelType w:val="multilevel"/>
    <w:tmpl w:val="151AF1B4"/>
    <w:lvl w:ilvl="0">
      <w:start w:val="1"/>
      <w:numFmt w:val="decimal"/>
      <w:pStyle w:val="IEEEHeadi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8D14C97"/>
    <w:multiLevelType w:val="hybridMultilevel"/>
    <w:tmpl w:val="F9026B98"/>
    <w:lvl w:ilvl="0" w:tplc="757A2B9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 w15:restartNumberingAfterBreak="0">
    <w:nsid w:val="74941C82"/>
    <w:multiLevelType w:val="multilevel"/>
    <w:tmpl w:val="C4D224C6"/>
    <w:lvl w:ilvl="0">
      <w:start w:val="1"/>
      <w:numFmt w:val="decimal"/>
      <w:pStyle w:val="IEEEReferenceItem"/>
      <w:lvlText w:val="%1."/>
      <w:lvlJc w:val="left"/>
      <w:pPr>
        <w:ind w:left="720" w:hanging="360"/>
      </w:pPr>
      <w:rPr>
        <w:b/>
      </w:rPr>
    </w:lvl>
    <w:lvl w:ilvl="1">
      <w:start w:val="1"/>
      <w:numFmt w:val="lowerLetter"/>
      <w:lvlText w:val="%2."/>
      <w:lvlJc w:val="left"/>
      <w:pPr>
        <w:ind w:left="1440" w:hanging="360"/>
      </w:pPr>
    </w:lvl>
    <w:lvl w:ilvl="2">
      <w:start w:val="1"/>
      <w:numFmt w:val="lowerRoman"/>
      <w:pStyle w:val="Heading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LEwNjY1NDExsrA0tbBQ0lEKTi0uzszPAykwrgUAs6DSXSwAAAA="/>
  </w:docVars>
  <w:rsids>
    <w:rsidRoot w:val="00E45447"/>
    <w:rsid w:val="00002BBF"/>
    <w:rsid w:val="00004B31"/>
    <w:rsid w:val="00051A99"/>
    <w:rsid w:val="00054128"/>
    <w:rsid w:val="00066B10"/>
    <w:rsid w:val="000D2DBB"/>
    <w:rsid w:val="000E3DBD"/>
    <w:rsid w:val="00100901"/>
    <w:rsid w:val="00116953"/>
    <w:rsid w:val="00125EF9"/>
    <w:rsid w:val="00126618"/>
    <w:rsid w:val="001372A2"/>
    <w:rsid w:val="00166901"/>
    <w:rsid w:val="001B7D8A"/>
    <w:rsid w:val="001C0EBB"/>
    <w:rsid w:val="001D366D"/>
    <w:rsid w:val="001F13B7"/>
    <w:rsid w:val="001F2E66"/>
    <w:rsid w:val="00220CB3"/>
    <w:rsid w:val="00251BCD"/>
    <w:rsid w:val="002520A9"/>
    <w:rsid w:val="002650EF"/>
    <w:rsid w:val="00271250"/>
    <w:rsid w:val="002828C1"/>
    <w:rsid w:val="002A52A7"/>
    <w:rsid w:val="002B1AEC"/>
    <w:rsid w:val="00301AC5"/>
    <w:rsid w:val="0030432C"/>
    <w:rsid w:val="003161A1"/>
    <w:rsid w:val="00336FB1"/>
    <w:rsid w:val="00342C2E"/>
    <w:rsid w:val="003D362E"/>
    <w:rsid w:val="003E7BEB"/>
    <w:rsid w:val="004270CB"/>
    <w:rsid w:val="00433DA8"/>
    <w:rsid w:val="00454E67"/>
    <w:rsid w:val="00467B75"/>
    <w:rsid w:val="00492F5B"/>
    <w:rsid w:val="004A1F03"/>
    <w:rsid w:val="004C2228"/>
    <w:rsid w:val="004D71A5"/>
    <w:rsid w:val="00502640"/>
    <w:rsid w:val="00503858"/>
    <w:rsid w:val="005259F7"/>
    <w:rsid w:val="005A3FE8"/>
    <w:rsid w:val="005A78B9"/>
    <w:rsid w:val="005B3540"/>
    <w:rsid w:val="005B657B"/>
    <w:rsid w:val="005D6FE1"/>
    <w:rsid w:val="005E01DA"/>
    <w:rsid w:val="005E3BEF"/>
    <w:rsid w:val="005F63C5"/>
    <w:rsid w:val="0065525A"/>
    <w:rsid w:val="006A5DC3"/>
    <w:rsid w:val="006B3259"/>
    <w:rsid w:val="006F454E"/>
    <w:rsid w:val="00704F7C"/>
    <w:rsid w:val="00746652"/>
    <w:rsid w:val="00762638"/>
    <w:rsid w:val="007755F3"/>
    <w:rsid w:val="00775C85"/>
    <w:rsid w:val="007C1B3D"/>
    <w:rsid w:val="007D65D8"/>
    <w:rsid w:val="007E280E"/>
    <w:rsid w:val="007E65A5"/>
    <w:rsid w:val="007F0C0A"/>
    <w:rsid w:val="007F0EC1"/>
    <w:rsid w:val="00803C6E"/>
    <w:rsid w:val="00835A85"/>
    <w:rsid w:val="00836DF3"/>
    <w:rsid w:val="008758BE"/>
    <w:rsid w:val="0089440D"/>
    <w:rsid w:val="008C4269"/>
    <w:rsid w:val="009076F1"/>
    <w:rsid w:val="00920990"/>
    <w:rsid w:val="00924668"/>
    <w:rsid w:val="00944B20"/>
    <w:rsid w:val="00947A02"/>
    <w:rsid w:val="00952BA3"/>
    <w:rsid w:val="0095512B"/>
    <w:rsid w:val="00984E78"/>
    <w:rsid w:val="00987E56"/>
    <w:rsid w:val="00992E89"/>
    <w:rsid w:val="009C771C"/>
    <w:rsid w:val="009F11EA"/>
    <w:rsid w:val="009F2857"/>
    <w:rsid w:val="00A1060E"/>
    <w:rsid w:val="00A12024"/>
    <w:rsid w:val="00A40F92"/>
    <w:rsid w:val="00A5175A"/>
    <w:rsid w:val="00A87B03"/>
    <w:rsid w:val="00AB6300"/>
    <w:rsid w:val="00AE1E55"/>
    <w:rsid w:val="00B05C3E"/>
    <w:rsid w:val="00B377EE"/>
    <w:rsid w:val="00B52E2B"/>
    <w:rsid w:val="00B55A4F"/>
    <w:rsid w:val="00B55AFD"/>
    <w:rsid w:val="00B752C8"/>
    <w:rsid w:val="00B767E2"/>
    <w:rsid w:val="00B81C9D"/>
    <w:rsid w:val="00B85216"/>
    <w:rsid w:val="00B8733A"/>
    <w:rsid w:val="00BA1AE8"/>
    <w:rsid w:val="00BB1149"/>
    <w:rsid w:val="00C80066"/>
    <w:rsid w:val="00C86DDF"/>
    <w:rsid w:val="00CD3DB7"/>
    <w:rsid w:val="00CE2208"/>
    <w:rsid w:val="00CF4545"/>
    <w:rsid w:val="00D52FD7"/>
    <w:rsid w:val="00D74190"/>
    <w:rsid w:val="00D96B73"/>
    <w:rsid w:val="00DA0D9D"/>
    <w:rsid w:val="00DC60FB"/>
    <w:rsid w:val="00E45447"/>
    <w:rsid w:val="00E527A4"/>
    <w:rsid w:val="00E608D8"/>
    <w:rsid w:val="00E62A1C"/>
    <w:rsid w:val="00E94B0D"/>
    <w:rsid w:val="00E96291"/>
    <w:rsid w:val="00EA06CD"/>
    <w:rsid w:val="00EB5281"/>
    <w:rsid w:val="00EB55C0"/>
    <w:rsid w:val="00EB5D40"/>
    <w:rsid w:val="00EC3567"/>
    <w:rsid w:val="00ED588A"/>
    <w:rsid w:val="00EE4ED0"/>
    <w:rsid w:val="00F10DDF"/>
    <w:rsid w:val="00F10EBD"/>
    <w:rsid w:val="00F21A57"/>
    <w:rsid w:val="00F64EB0"/>
    <w:rsid w:val="00F8167E"/>
    <w:rsid w:val="00FB0F1B"/>
    <w:rsid w:val="00FC2C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3E445B"/>
  <w15:docId w15:val="{6613B129-828B-4F23-B0A5-8370E18E7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29E8"/>
  </w:style>
  <w:style w:type="paragraph" w:styleId="Heading1">
    <w:name w:val="heading 1"/>
    <w:basedOn w:val="Normal"/>
    <w:next w:val="Normal"/>
    <w:link w:val="Heading1Char"/>
    <w:uiPriority w:val="9"/>
    <w:qFormat/>
    <w:rsid w:val="00BA1C12"/>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link w:val="Heading2Char"/>
    <w:uiPriority w:val="9"/>
    <w:qFormat/>
    <w:rsid w:val="000E2BCF"/>
    <w:pPr>
      <w:spacing w:before="100" w:beforeAutospacing="1" w:after="100" w:afterAutospacing="1" w:line="240" w:lineRule="auto"/>
      <w:outlineLvl w:val="1"/>
    </w:pPr>
    <w:rPr>
      <w:rFonts w:ascii="Times New Roman" w:eastAsia="Times New Roman" w:hAnsi="Times New Roman" w:cs="Times New Roman"/>
      <w:b/>
      <w:bCs/>
      <w:sz w:val="36"/>
      <w:szCs w:val="36"/>
      <w:lang w:val="en-US"/>
    </w:rPr>
  </w:style>
  <w:style w:type="paragraph" w:styleId="Heading3">
    <w:name w:val="heading 3"/>
    <w:basedOn w:val="Normal"/>
    <w:next w:val="Normal"/>
    <w:link w:val="Heading3Char"/>
    <w:qFormat/>
    <w:rsid w:val="003E3375"/>
    <w:pPr>
      <w:keepNext/>
      <w:numPr>
        <w:ilvl w:val="2"/>
        <w:numId w:val="1"/>
      </w:numPr>
      <w:spacing w:before="240" w:after="60" w:line="240" w:lineRule="auto"/>
      <w:outlineLvl w:val="2"/>
    </w:pPr>
    <w:rPr>
      <w:rFonts w:ascii="Arial" w:eastAsia="SimSun" w:hAnsi="Arial" w:cs="Arial"/>
      <w:b/>
      <w:bCs/>
      <w:noProof/>
      <w:sz w:val="26"/>
      <w:szCs w:val="26"/>
      <w:lang w:eastAsia="zh-CN"/>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aliases w:val="page-number"/>
    <w:basedOn w:val="Normal"/>
    <w:link w:val="HeaderChar"/>
    <w:uiPriority w:val="99"/>
    <w:unhideWhenUsed/>
    <w:rsid w:val="000E2BCF"/>
    <w:pPr>
      <w:tabs>
        <w:tab w:val="center" w:pos="4680"/>
        <w:tab w:val="right" w:pos="9360"/>
      </w:tabs>
      <w:spacing w:after="0" w:line="240" w:lineRule="auto"/>
    </w:pPr>
    <w:rPr>
      <w:lang w:val="en-US"/>
    </w:rPr>
  </w:style>
  <w:style w:type="character" w:customStyle="1" w:styleId="HeaderChar">
    <w:name w:val="Header Char"/>
    <w:aliases w:val="page-number Char"/>
    <w:basedOn w:val="DefaultParagraphFont"/>
    <w:link w:val="Header"/>
    <w:uiPriority w:val="99"/>
    <w:rsid w:val="000E2BCF"/>
  </w:style>
  <w:style w:type="paragraph" w:styleId="Footer">
    <w:name w:val="footer"/>
    <w:basedOn w:val="Normal"/>
    <w:link w:val="FooterChar"/>
    <w:uiPriority w:val="99"/>
    <w:unhideWhenUsed/>
    <w:rsid w:val="000E2BCF"/>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0E2BCF"/>
  </w:style>
  <w:style w:type="character" w:customStyle="1" w:styleId="Heading2Char">
    <w:name w:val="Heading 2 Char"/>
    <w:basedOn w:val="DefaultParagraphFont"/>
    <w:link w:val="Heading2"/>
    <w:uiPriority w:val="9"/>
    <w:rsid w:val="000E2BCF"/>
    <w:rPr>
      <w:rFonts w:ascii="Times New Roman" w:eastAsia="Times New Roman" w:hAnsi="Times New Roman" w:cs="Times New Roman"/>
      <w:b/>
      <w:bCs/>
      <w:sz w:val="36"/>
      <w:szCs w:val="36"/>
    </w:rPr>
  </w:style>
  <w:style w:type="table" w:styleId="TableGrid">
    <w:name w:val="Table Grid"/>
    <w:basedOn w:val="TableNormal"/>
    <w:uiPriority w:val="39"/>
    <w:rsid w:val="000E2B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21E24"/>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B867C1"/>
    <w:rPr>
      <w:color w:val="0563C1" w:themeColor="hyperlink"/>
      <w:u w:val="single"/>
    </w:rPr>
  </w:style>
  <w:style w:type="character" w:customStyle="1" w:styleId="Heading3Char">
    <w:name w:val="Heading 3 Char"/>
    <w:basedOn w:val="DefaultParagraphFont"/>
    <w:link w:val="Heading3"/>
    <w:rsid w:val="003E3375"/>
    <w:rPr>
      <w:rFonts w:ascii="Arial" w:eastAsia="SimSun" w:hAnsi="Arial" w:cs="Arial"/>
      <w:b/>
      <w:bCs/>
      <w:noProof/>
      <w:sz w:val="26"/>
      <w:szCs w:val="26"/>
      <w:lang w:val="id-ID" w:eastAsia="zh-CN"/>
    </w:rPr>
  </w:style>
  <w:style w:type="paragraph" w:customStyle="1" w:styleId="IEEEReferenceItem">
    <w:name w:val="IEEE Reference Item"/>
    <w:basedOn w:val="Normal"/>
    <w:rsid w:val="003E3375"/>
    <w:pPr>
      <w:numPr>
        <w:numId w:val="1"/>
      </w:numPr>
      <w:adjustRightInd w:val="0"/>
      <w:snapToGrid w:val="0"/>
      <w:spacing w:after="0" w:line="240" w:lineRule="auto"/>
      <w:jc w:val="both"/>
    </w:pPr>
    <w:rPr>
      <w:rFonts w:ascii="Times New Roman" w:eastAsia="SimSun" w:hAnsi="Times New Roman" w:cs="Times New Roman"/>
      <w:noProof/>
      <w:sz w:val="16"/>
      <w:szCs w:val="24"/>
      <w:lang w:val="en-US" w:eastAsia="zh-CN"/>
    </w:rPr>
  </w:style>
  <w:style w:type="paragraph" w:styleId="ListParagraph">
    <w:name w:val="List Paragraph"/>
    <w:aliases w:val="normal,Body of text,Normal1,List Paragraph1,soal jawab,Colorful List - Accent 11,Body of text+1,Body of text+2,Body of text+3,List Paragraph11,kepala 1"/>
    <w:basedOn w:val="Normal"/>
    <w:link w:val="ListParagraphChar"/>
    <w:uiPriority w:val="34"/>
    <w:qFormat/>
    <w:rsid w:val="00B52E00"/>
    <w:pPr>
      <w:spacing w:after="200" w:line="276" w:lineRule="auto"/>
      <w:ind w:left="720"/>
      <w:contextualSpacing/>
    </w:pPr>
    <w:rPr>
      <w:rFonts w:eastAsiaTheme="minorEastAsia"/>
      <w:lang w:val="en-US"/>
    </w:rPr>
  </w:style>
  <w:style w:type="character" w:customStyle="1" w:styleId="ListParagraphChar">
    <w:name w:val="List Paragraph Char"/>
    <w:aliases w:val="normal Char,Body of text Char,Normal1 Char,List Paragraph1 Char,soal jawab Char,Colorful List - Accent 11 Char,Body of text+1 Char,Body of text+2 Char,Body of text+3 Char,List Paragraph11 Char,kepala 1 Char"/>
    <w:basedOn w:val="DefaultParagraphFont"/>
    <w:link w:val="ListParagraph"/>
    <w:uiPriority w:val="34"/>
    <w:rsid w:val="00B52E00"/>
    <w:rPr>
      <w:rFonts w:eastAsiaTheme="minorEastAsia"/>
    </w:rPr>
  </w:style>
  <w:style w:type="paragraph" w:customStyle="1" w:styleId="IEEEParagraph">
    <w:name w:val="IEEE Paragraph"/>
    <w:basedOn w:val="Normal"/>
    <w:link w:val="IEEEParagraphChar"/>
    <w:rsid w:val="00583EF1"/>
    <w:pPr>
      <w:adjustRightInd w:val="0"/>
      <w:snapToGrid w:val="0"/>
      <w:spacing w:after="0" w:line="240" w:lineRule="auto"/>
      <w:ind w:firstLine="216"/>
      <w:jc w:val="both"/>
    </w:pPr>
    <w:rPr>
      <w:rFonts w:ascii="Times New Roman" w:eastAsia="SimSun" w:hAnsi="Times New Roman" w:cs="Times New Roman"/>
      <w:sz w:val="24"/>
      <w:szCs w:val="24"/>
      <w:lang w:val="en-AU" w:eastAsia="zh-CN"/>
    </w:rPr>
  </w:style>
  <w:style w:type="paragraph" w:customStyle="1" w:styleId="IEEEHeading3">
    <w:name w:val="IEEE Heading 3"/>
    <w:basedOn w:val="Normal"/>
    <w:next w:val="IEEEParagraph"/>
    <w:link w:val="IEEEHeading3Char"/>
    <w:rsid w:val="00583EF1"/>
    <w:pPr>
      <w:numPr>
        <w:numId w:val="2"/>
      </w:numPr>
      <w:adjustRightInd w:val="0"/>
      <w:snapToGrid w:val="0"/>
      <w:spacing w:before="120" w:after="60" w:line="240" w:lineRule="auto"/>
      <w:jc w:val="both"/>
    </w:pPr>
    <w:rPr>
      <w:rFonts w:ascii="Times New Roman" w:eastAsia="SimSun" w:hAnsi="Times New Roman" w:cs="Times New Roman"/>
      <w:i/>
      <w:noProof/>
      <w:sz w:val="20"/>
      <w:szCs w:val="24"/>
      <w:lang w:eastAsia="zh-CN"/>
    </w:rPr>
  </w:style>
  <w:style w:type="character" w:customStyle="1" w:styleId="IEEEParagraphChar">
    <w:name w:val="IEEE Paragraph Char"/>
    <w:link w:val="IEEEParagraph"/>
    <w:rsid w:val="00583EF1"/>
    <w:rPr>
      <w:rFonts w:ascii="Times New Roman" w:eastAsia="SimSun" w:hAnsi="Times New Roman" w:cs="Times New Roman"/>
      <w:sz w:val="24"/>
      <w:szCs w:val="24"/>
      <w:lang w:val="en-AU" w:eastAsia="zh-CN"/>
    </w:rPr>
  </w:style>
  <w:style w:type="character" w:customStyle="1" w:styleId="IEEEHeading3Char">
    <w:name w:val="IEEE Heading 3 Char"/>
    <w:link w:val="IEEEHeading3"/>
    <w:rsid w:val="00583EF1"/>
    <w:rPr>
      <w:rFonts w:ascii="Times New Roman" w:eastAsia="SimSun" w:hAnsi="Times New Roman" w:cs="Times New Roman"/>
      <w:i/>
      <w:noProof/>
      <w:sz w:val="20"/>
      <w:szCs w:val="24"/>
      <w:lang w:val="id-ID" w:eastAsia="zh-CN"/>
    </w:rPr>
  </w:style>
  <w:style w:type="character" w:customStyle="1" w:styleId="longtext">
    <w:name w:val="long_text"/>
    <w:basedOn w:val="DefaultParagraphFont"/>
    <w:rsid w:val="00583EF1"/>
  </w:style>
  <w:style w:type="paragraph" w:styleId="BalloonText">
    <w:name w:val="Balloon Text"/>
    <w:basedOn w:val="Normal"/>
    <w:link w:val="BalloonTextChar"/>
    <w:uiPriority w:val="99"/>
    <w:semiHidden/>
    <w:unhideWhenUsed/>
    <w:rsid w:val="00BC69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699C"/>
    <w:rPr>
      <w:rFonts w:ascii="Tahoma" w:hAnsi="Tahoma" w:cs="Tahoma"/>
      <w:sz w:val="16"/>
      <w:szCs w:val="16"/>
      <w:lang w:val="id-ID"/>
    </w:rPr>
  </w:style>
  <w:style w:type="character" w:customStyle="1" w:styleId="Heading1Char">
    <w:name w:val="Heading 1 Char"/>
    <w:basedOn w:val="DefaultParagraphFont"/>
    <w:link w:val="Heading1"/>
    <w:uiPriority w:val="99"/>
    <w:rsid w:val="00BA1C12"/>
    <w:rPr>
      <w:rFonts w:asciiTheme="majorHAnsi" w:eastAsiaTheme="majorEastAsia" w:hAnsiTheme="majorHAnsi" w:cstheme="majorBidi"/>
      <w:b/>
      <w:bCs/>
      <w:color w:val="2E74B5" w:themeColor="accent1" w:themeShade="BF"/>
      <w:sz w:val="28"/>
      <w:szCs w:val="28"/>
      <w:lang w:val="id-ID"/>
    </w:rPr>
  </w:style>
  <w:style w:type="paragraph" w:styleId="BodyTextIndent2">
    <w:name w:val="Body Text Indent 2"/>
    <w:basedOn w:val="Normal"/>
    <w:link w:val="BodyTextIndent2Char"/>
    <w:unhideWhenUsed/>
    <w:rsid w:val="0014784E"/>
    <w:pPr>
      <w:spacing w:after="120" w:line="480" w:lineRule="auto"/>
      <w:ind w:left="360"/>
    </w:pPr>
    <w:rPr>
      <w:lang w:val="en-US"/>
    </w:rPr>
  </w:style>
  <w:style w:type="character" w:customStyle="1" w:styleId="BodyTextIndent2Char">
    <w:name w:val="Body Text Indent 2 Char"/>
    <w:basedOn w:val="DefaultParagraphFont"/>
    <w:link w:val="BodyTextIndent2"/>
    <w:rsid w:val="0014784E"/>
  </w:style>
  <w:style w:type="character" w:customStyle="1" w:styleId="fontstyle01">
    <w:name w:val="fontstyle01"/>
    <w:basedOn w:val="DefaultParagraphFont"/>
    <w:rsid w:val="0014784E"/>
    <w:rPr>
      <w:rFonts w:ascii="Book Antiqua" w:hAnsi="Book Antiqua" w:hint="default"/>
      <w:b w:val="0"/>
      <w:bCs w:val="0"/>
      <w:i w:val="0"/>
      <w:iCs w:val="0"/>
      <w:color w:val="000000"/>
      <w:sz w:val="22"/>
      <w:szCs w:val="22"/>
    </w:rPr>
  </w:style>
  <w:style w:type="character" w:styleId="Emphasis">
    <w:name w:val="Emphasis"/>
    <w:basedOn w:val="DefaultParagraphFont"/>
    <w:uiPriority w:val="20"/>
    <w:qFormat/>
    <w:rsid w:val="000A4792"/>
    <w:rPr>
      <w:i/>
      <w:iCs/>
    </w:rPr>
  </w:style>
  <w:style w:type="character" w:styleId="Strong">
    <w:name w:val="Strong"/>
    <w:basedOn w:val="DefaultParagraphFont"/>
    <w:uiPriority w:val="22"/>
    <w:qFormat/>
    <w:rsid w:val="000A4792"/>
    <w:rPr>
      <w:b/>
      <w:bCs/>
    </w:rPr>
  </w:style>
  <w:style w:type="paragraph" w:styleId="FootnoteText">
    <w:name w:val="footnote text"/>
    <w:aliases w:val="Footnote Text Char Char Char,Footnote Text Char Char Char Char Char Char Char Char Char Char Char Char,Footnote Text Char Char,Footnote Text Char Char Char Char Char Char Char Char Char Char,Footnote Text Char Ch Ch, Char,Char"/>
    <w:basedOn w:val="Normal"/>
    <w:link w:val="FootnoteTextChar"/>
    <w:uiPriority w:val="99"/>
    <w:unhideWhenUsed/>
    <w:rsid w:val="000A4792"/>
    <w:pPr>
      <w:spacing w:after="0" w:line="240" w:lineRule="auto"/>
    </w:pPr>
    <w:rPr>
      <w:sz w:val="20"/>
      <w:szCs w:val="20"/>
    </w:rPr>
  </w:style>
  <w:style w:type="character" w:customStyle="1" w:styleId="FootnoteTextChar">
    <w:name w:val="Footnote Text Char"/>
    <w:aliases w:val="Footnote Text Char Char Char Char,Footnote Text Char Char Char Char Char Char Char Char Char Char Char Char Char,Footnote Text Char Char Char1,Footnote Text Char Char Char Char Char Char Char Char Char Char Char, Char Char,Char Char"/>
    <w:basedOn w:val="DefaultParagraphFont"/>
    <w:link w:val="FootnoteText"/>
    <w:uiPriority w:val="99"/>
    <w:rsid w:val="000A4792"/>
    <w:rPr>
      <w:sz w:val="20"/>
      <w:szCs w:val="20"/>
      <w:lang w:val="id-ID"/>
    </w:rPr>
  </w:style>
  <w:style w:type="character" w:customStyle="1" w:styleId="fontstyle21">
    <w:name w:val="fontstyle21"/>
    <w:rsid w:val="000A4792"/>
    <w:rPr>
      <w:rFonts w:ascii="Book Antiqua" w:hAnsi="Book Antiqua" w:hint="default"/>
      <w:b w:val="0"/>
      <w:bCs w:val="0"/>
      <w:i/>
      <w:iCs/>
      <w:color w:val="000000"/>
      <w:sz w:val="22"/>
      <w:szCs w:val="22"/>
    </w:rPr>
  </w:style>
  <w:style w:type="character" w:styleId="CommentReference">
    <w:name w:val="annotation reference"/>
    <w:basedOn w:val="DefaultParagraphFont"/>
    <w:uiPriority w:val="99"/>
    <w:semiHidden/>
    <w:unhideWhenUsed/>
    <w:rsid w:val="009E7680"/>
    <w:rPr>
      <w:sz w:val="16"/>
      <w:szCs w:val="16"/>
    </w:rPr>
  </w:style>
  <w:style w:type="paragraph" w:styleId="CommentText">
    <w:name w:val="annotation text"/>
    <w:basedOn w:val="Normal"/>
    <w:link w:val="CommentTextChar"/>
    <w:uiPriority w:val="99"/>
    <w:semiHidden/>
    <w:unhideWhenUsed/>
    <w:rsid w:val="009E7680"/>
    <w:pPr>
      <w:spacing w:line="240" w:lineRule="auto"/>
    </w:pPr>
    <w:rPr>
      <w:sz w:val="20"/>
      <w:szCs w:val="20"/>
    </w:rPr>
  </w:style>
  <w:style w:type="character" w:customStyle="1" w:styleId="CommentTextChar">
    <w:name w:val="Comment Text Char"/>
    <w:basedOn w:val="DefaultParagraphFont"/>
    <w:link w:val="CommentText"/>
    <w:uiPriority w:val="99"/>
    <w:semiHidden/>
    <w:rsid w:val="009E7680"/>
    <w:rPr>
      <w:sz w:val="20"/>
      <w:szCs w:val="20"/>
      <w:lang w:val="id-ID"/>
    </w:rPr>
  </w:style>
  <w:style w:type="paragraph" w:styleId="CommentSubject">
    <w:name w:val="annotation subject"/>
    <w:basedOn w:val="CommentText"/>
    <w:next w:val="CommentText"/>
    <w:link w:val="CommentSubjectChar"/>
    <w:uiPriority w:val="99"/>
    <w:semiHidden/>
    <w:unhideWhenUsed/>
    <w:rsid w:val="009E7680"/>
    <w:rPr>
      <w:b/>
      <w:bCs/>
    </w:rPr>
  </w:style>
  <w:style w:type="character" w:customStyle="1" w:styleId="CommentSubjectChar">
    <w:name w:val="Comment Subject Char"/>
    <w:basedOn w:val="CommentTextChar"/>
    <w:link w:val="CommentSubject"/>
    <w:uiPriority w:val="99"/>
    <w:semiHidden/>
    <w:rsid w:val="009E7680"/>
    <w:rPr>
      <w:b/>
      <w:bCs/>
      <w:sz w:val="20"/>
      <w:szCs w:val="20"/>
      <w:lang w:val="id-ID"/>
    </w:rPr>
  </w:style>
  <w:style w:type="character" w:customStyle="1" w:styleId="label">
    <w:name w:val="label"/>
    <w:basedOn w:val="DefaultParagraphFont"/>
    <w:rsid w:val="00433E49"/>
  </w:style>
  <w:style w:type="character" w:customStyle="1" w:styleId="value">
    <w:name w:val="value"/>
    <w:basedOn w:val="DefaultParagraphFont"/>
    <w:rsid w:val="00433E49"/>
  </w:style>
  <w:style w:type="character" w:customStyle="1" w:styleId="tlid-translation">
    <w:name w:val="tlid-translation"/>
    <w:basedOn w:val="DefaultParagraphFont"/>
    <w:rsid w:val="00FB2F01"/>
  </w:style>
  <w:style w:type="character" w:customStyle="1" w:styleId="st">
    <w:name w:val="st"/>
    <w:basedOn w:val="DefaultParagraphFont"/>
    <w:rsid w:val="00050A0D"/>
  </w:style>
  <w:style w:type="character" w:styleId="FollowedHyperlink">
    <w:name w:val="FollowedHyperlink"/>
    <w:basedOn w:val="DefaultParagraphFont"/>
    <w:uiPriority w:val="99"/>
    <w:semiHidden/>
    <w:unhideWhenUsed/>
    <w:rsid w:val="008C07FA"/>
    <w:rPr>
      <w:color w:val="954F72" w:themeColor="followedHyperlink"/>
      <w:u w:val="single"/>
    </w:rPr>
  </w:style>
  <w:style w:type="paragraph" w:customStyle="1" w:styleId="JPBIlicense">
    <w:name w:val="JPBI license"/>
    <w:basedOn w:val="Normal"/>
    <w:qFormat/>
    <w:rsid w:val="00111C3C"/>
    <w:pPr>
      <w:framePr w:hSpace="187" w:wrap="around" w:vAnchor="text" w:hAnchor="text" w:y="1"/>
      <w:spacing w:after="0" w:line="200" w:lineRule="exact"/>
      <w:suppressOverlap/>
      <w:jc w:val="right"/>
    </w:pPr>
    <w:rPr>
      <w:rFonts w:ascii="Arial Narrow" w:eastAsia="Times New Roman" w:hAnsi="Arial Narrow" w:cs="Times New Roman"/>
      <w:sz w:val="18"/>
      <w:szCs w:val="14"/>
      <w:lang w:val="en"/>
    </w:rPr>
  </w:style>
  <w:style w:type="character" w:customStyle="1" w:styleId="breakword">
    <w:name w:val="breakword"/>
    <w:basedOn w:val="DefaultParagraphFont"/>
    <w:rsid w:val="00111C3C"/>
  </w:style>
  <w:style w:type="table" w:customStyle="1" w:styleId="PlainTable21">
    <w:name w:val="Plain Table 21"/>
    <w:basedOn w:val="TableNormal"/>
    <w:uiPriority w:val="42"/>
    <w:rsid w:val="00A7404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ibliography">
    <w:name w:val="Bibliography"/>
    <w:basedOn w:val="Normal"/>
    <w:next w:val="Normal"/>
    <w:uiPriority w:val="37"/>
    <w:unhideWhenUsed/>
    <w:rsid w:val="00ED6348"/>
    <w:rPr>
      <w:rFonts w:cs="Times New Roman"/>
      <w:lang w:val="en-US"/>
    </w:rPr>
  </w:style>
  <w:style w:type="paragraph" w:customStyle="1" w:styleId="JPBIKeyword">
    <w:name w:val="JPBI Keyword"/>
    <w:rsid w:val="00487D35"/>
    <w:pPr>
      <w:spacing w:after="0" w:line="200" w:lineRule="exact"/>
    </w:pPr>
    <w:rPr>
      <w:rFonts w:ascii="Arial Narrow" w:eastAsia="Times New Roman" w:hAnsi="Arial Narrow" w:cs="Times New Roman"/>
      <w:sz w:val="16"/>
      <w:szCs w:val="20"/>
    </w:rPr>
  </w:style>
  <w:style w:type="paragraph" w:styleId="BodyTextIndent">
    <w:name w:val="Body Text Indent"/>
    <w:basedOn w:val="Normal"/>
    <w:link w:val="BodyTextIndentChar"/>
    <w:uiPriority w:val="99"/>
    <w:semiHidden/>
    <w:unhideWhenUsed/>
    <w:rsid w:val="002C567C"/>
    <w:pPr>
      <w:spacing w:after="120"/>
      <w:ind w:left="360"/>
    </w:pPr>
    <w:rPr>
      <w:rFonts w:cs="Times New Roman"/>
      <w:lang w:val="en-US"/>
    </w:rPr>
  </w:style>
  <w:style w:type="character" w:customStyle="1" w:styleId="BodyTextIndentChar">
    <w:name w:val="Body Text Indent Char"/>
    <w:basedOn w:val="DefaultParagraphFont"/>
    <w:link w:val="BodyTextIndent"/>
    <w:uiPriority w:val="99"/>
    <w:semiHidden/>
    <w:rsid w:val="002C567C"/>
    <w:rPr>
      <w:rFonts w:ascii="Calibri" w:eastAsia="Calibri" w:hAnsi="Calibri" w:cs="Times New Roman"/>
    </w:rPr>
  </w:style>
  <w:style w:type="character" w:customStyle="1" w:styleId="hps">
    <w:name w:val="hps"/>
    <w:basedOn w:val="DefaultParagraphFont"/>
    <w:rsid w:val="002C567C"/>
  </w:style>
  <w:style w:type="character" w:styleId="HTMLCite">
    <w:name w:val="HTML Cite"/>
    <w:uiPriority w:val="99"/>
    <w:semiHidden/>
    <w:unhideWhenUsed/>
    <w:rsid w:val="007551D1"/>
    <w:rPr>
      <w:i/>
      <w:iCs/>
    </w:rPr>
  </w:style>
  <w:style w:type="character" w:customStyle="1" w:styleId="mw-headline">
    <w:name w:val="mw-headline"/>
    <w:basedOn w:val="DefaultParagraphFont"/>
    <w:rsid w:val="00670960"/>
  </w:style>
  <w:style w:type="character" w:customStyle="1" w:styleId="apple-converted-space">
    <w:name w:val="apple-converted-space"/>
    <w:rsid w:val="00670960"/>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5">
    <w:name w:val="5"/>
    <w:basedOn w:val="TableNormal"/>
    <w:pPr>
      <w:spacing w:after="0" w:line="240" w:lineRule="auto"/>
    </w:pPr>
    <w:tblPr>
      <w:tblStyleRowBandSize w:val="1"/>
      <w:tblStyleColBandSize w:val="1"/>
    </w:tblPr>
  </w:style>
  <w:style w:type="table" w:customStyle="1" w:styleId="4">
    <w:name w:val="4"/>
    <w:basedOn w:val="TableNormal"/>
    <w:pPr>
      <w:spacing w:after="0" w:line="240" w:lineRule="auto"/>
    </w:pPr>
    <w:tblPr>
      <w:tblStyleRowBandSize w:val="1"/>
      <w:tblStyleColBandSize w:val="1"/>
    </w:tblPr>
  </w:style>
  <w:style w:type="table" w:customStyle="1" w:styleId="3">
    <w:name w:val="3"/>
    <w:basedOn w:val="TableNormal"/>
    <w:pPr>
      <w:spacing w:after="0" w:line="240" w:lineRule="auto"/>
    </w:pPr>
    <w:tblPr>
      <w:tblStyleRowBandSize w:val="1"/>
      <w:tblStyleColBandSize w:val="1"/>
    </w:tbl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paragraph" w:customStyle="1" w:styleId="JRPMBody">
    <w:name w:val="JRPM_Body"/>
    <w:basedOn w:val="Normal"/>
    <w:qFormat/>
    <w:rsid w:val="00A87B03"/>
    <w:pPr>
      <w:spacing w:after="0" w:line="240" w:lineRule="auto"/>
      <w:ind w:firstLine="567"/>
      <w:jc w:val="both"/>
    </w:pPr>
    <w:rPr>
      <w:rFonts w:ascii="Times New Roman" w:eastAsia="Times New Roman" w:hAnsi="Times New Roman" w:cs="Times New Roman"/>
      <w:szCs w:val="24"/>
    </w:rPr>
  </w:style>
  <w:style w:type="character" w:customStyle="1" w:styleId="UnresolvedMention">
    <w:name w:val="Unresolved Mention"/>
    <w:basedOn w:val="DefaultParagraphFont"/>
    <w:uiPriority w:val="99"/>
    <w:semiHidden/>
    <w:unhideWhenUsed/>
    <w:rsid w:val="00CE2208"/>
    <w:rPr>
      <w:color w:val="605E5C"/>
      <w:shd w:val="clear" w:color="auto" w:fill="E1DFDD"/>
    </w:rPr>
  </w:style>
  <w:style w:type="paragraph" w:customStyle="1" w:styleId="mb-2">
    <w:name w:val="mb-2"/>
    <w:basedOn w:val="Normal"/>
    <w:rsid w:val="00D52FD7"/>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4270CB"/>
    <w:pPr>
      <w:widowControl w:val="0"/>
      <w:autoSpaceDE w:val="0"/>
      <w:autoSpaceDN w:val="0"/>
      <w:spacing w:before="48" w:after="0" w:line="240" w:lineRule="auto"/>
      <w:ind w:right="10"/>
      <w:jc w:val="center"/>
    </w:pPr>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0570">
      <w:bodyDiv w:val="1"/>
      <w:marLeft w:val="0"/>
      <w:marRight w:val="0"/>
      <w:marTop w:val="0"/>
      <w:marBottom w:val="0"/>
      <w:divBdr>
        <w:top w:val="none" w:sz="0" w:space="0" w:color="auto"/>
        <w:left w:val="none" w:sz="0" w:space="0" w:color="auto"/>
        <w:bottom w:val="none" w:sz="0" w:space="0" w:color="auto"/>
        <w:right w:val="none" w:sz="0" w:space="0" w:color="auto"/>
      </w:divBdr>
    </w:div>
    <w:div w:id="53893178">
      <w:bodyDiv w:val="1"/>
      <w:marLeft w:val="0"/>
      <w:marRight w:val="0"/>
      <w:marTop w:val="0"/>
      <w:marBottom w:val="0"/>
      <w:divBdr>
        <w:top w:val="none" w:sz="0" w:space="0" w:color="auto"/>
        <w:left w:val="none" w:sz="0" w:space="0" w:color="auto"/>
        <w:bottom w:val="none" w:sz="0" w:space="0" w:color="auto"/>
        <w:right w:val="none" w:sz="0" w:space="0" w:color="auto"/>
      </w:divBdr>
    </w:div>
    <w:div w:id="872108620">
      <w:bodyDiv w:val="1"/>
      <w:marLeft w:val="0"/>
      <w:marRight w:val="0"/>
      <w:marTop w:val="0"/>
      <w:marBottom w:val="0"/>
      <w:divBdr>
        <w:top w:val="none" w:sz="0" w:space="0" w:color="auto"/>
        <w:left w:val="none" w:sz="0" w:space="0" w:color="auto"/>
        <w:bottom w:val="none" w:sz="0" w:space="0" w:color="auto"/>
        <w:right w:val="none" w:sz="0" w:space="0" w:color="auto"/>
      </w:divBdr>
    </w:div>
    <w:div w:id="8898013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50.emf"/><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chart" Target="charts/chart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creativecommons.org/licenses/by-sa/4.0/" TargetMode="Externa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image" Target="media/image60.emf"/><Relationship Id="rId4" Type="http://schemas.openxmlformats.org/officeDocument/2006/relationships/styles" Target="styles.xml"/><Relationship Id="rId9" Type="http://schemas.openxmlformats.org/officeDocument/2006/relationships/hyperlink" Target="https://doi.org/10.33394/bioscientist.v13i1.xxxxx" TargetMode="External"/><Relationship Id="rId14" Type="http://schemas.openxmlformats.org/officeDocument/2006/relationships/image" Target="media/image30.em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4720939965491871E-2"/>
          <c:y val="4.1609997613934621E-2"/>
          <c:w val="0.85776269667536376"/>
          <c:h val="0.64572295875156183"/>
        </c:manualLayout>
      </c:layout>
      <c:bar3DChart>
        <c:barDir val="col"/>
        <c:grouping val="clustered"/>
        <c:varyColors val="0"/>
        <c:ser>
          <c:idx val="0"/>
          <c:order val="0"/>
          <c:tx>
            <c:strRef>
              <c:f>Sheet1!$B$1</c:f>
              <c:strCache>
                <c:ptCount val="1"/>
                <c:pt idx="0">
                  <c:v>80%</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 coli</c:v>
                </c:pt>
                <c:pt idx="1">
                  <c:v>S. aureus</c:v>
                </c:pt>
                <c:pt idx="2">
                  <c:v>S. thypi</c:v>
                </c:pt>
              </c:strCache>
            </c:strRef>
          </c:cat>
          <c:val>
            <c:numRef>
              <c:f>Sheet1!$B$2:$B$5</c:f>
              <c:numCache>
                <c:formatCode>General</c:formatCode>
                <c:ptCount val="4"/>
                <c:pt idx="0">
                  <c:v>4.0999999999999996</c:v>
                </c:pt>
                <c:pt idx="1">
                  <c:v>4.9000000000000004</c:v>
                </c:pt>
                <c:pt idx="2">
                  <c:v>6.3</c:v>
                </c:pt>
              </c:numCache>
            </c:numRef>
          </c:val>
          <c:extLst>
            <c:ext xmlns:c16="http://schemas.microsoft.com/office/drawing/2014/chart" uri="{C3380CC4-5D6E-409C-BE32-E72D297353CC}">
              <c16:uniqueId val="{00000000-BA5E-49FE-84E8-941BD74784E5}"/>
            </c:ext>
          </c:extLst>
        </c:ser>
        <c:ser>
          <c:idx val="1"/>
          <c:order val="1"/>
          <c:tx>
            <c:strRef>
              <c:f>Sheet1!$C$1</c:f>
              <c:strCache>
                <c:ptCount val="1"/>
                <c:pt idx="0">
                  <c:v>90%</c:v>
                </c:pt>
              </c:strCache>
            </c:strRef>
          </c:tx>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 coli</c:v>
                </c:pt>
                <c:pt idx="1">
                  <c:v>S. aureus</c:v>
                </c:pt>
                <c:pt idx="2">
                  <c:v>S. thypi</c:v>
                </c:pt>
              </c:strCache>
            </c:strRef>
          </c:cat>
          <c:val>
            <c:numRef>
              <c:f>Sheet1!$C$2:$C$5</c:f>
              <c:numCache>
                <c:formatCode>General</c:formatCode>
                <c:ptCount val="4"/>
                <c:pt idx="0">
                  <c:v>7.3</c:v>
                </c:pt>
                <c:pt idx="1">
                  <c:v>11.3</c:v>
                </c:pt>
                <c:pt idx="2">
                  <c:v>13.77</c:v>
                </c:pt>
              </c:numCache>
            </c:numRef>
          </c:val>
          <c:extLst>
            <c:ext xmlns:c16="http://schemas.microsoft.com/office/drawing/2014/chart" uri="{C3380CC4-5D6E-409C-BE32-E72D297353CC}">
              <c16:uniqueId val="{00000001-BA5E-49FE-84E8-941BD74784E5}"/>
            </c:ext>
          </c:extLst>
        </c:ser>
        <c:ser>
          <c:idx val="2"/>
          <c:order val="2"/>
          <c:tx>
            <c:strRef>
              <c:f>Sheet1!$D$1</c:f>
              <c:strCache>
                <c:ptCount val="1"/>
                <c:pt idx="0">
                  <c:v>100%</c:v>
                </c:pt>
              </c:strCache>
            </c:strRef>
          </c:tx>
          <c:spPr>
            <a:solidFill>
              <a:schemeClr val="accent3"/>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 coli</c:v>
                </c:pt>
                <c:pt idx="1">
                  <c:v>S. aureus</c:v>
                </c:pt>
                <c:pt idx="2">
                  <c:v>S. thypi</c:v>
                </c:pt>
              </c:strCache>
            </c:strRef>
          </c:cat>
          <c:val>
            <c:numRef>
              <c:f>Sheet1!$D$2:$D$5</c:f>
              <c:numCache>
                <c:formatCode>General</c:formatCode>
                <c:ptCount val="4"/>
                <c:pt idx="0">
                  <c:v>5.16</c:v>
                </c:pt>
                <c:pt idx="1">
                  <c:v>6.3</c:v>
                </c:pt>
                <c:pt idx="2">
                  <c:v>8.81</c:v>
                </c:pt>
              </c:numCache>
            </c:numRef>
          </c:val>
          <c:extLst>
            <c:ext xmlns:c16="http://schemas.microsoft.com/office/drawing/2014/chart" uri="{C3380CC4-5D6E-409C-BE32-E72D297353CC}">
              <c16:uniqueId val="{00000002-BA5E-49FE-84E8-941BD74784E5}"/>
            </c:ext>
          </c:extLst>
        </c:ser>
        <c:ser>
          <c:idx val="3"/>
          <c:order val="3"/>
          <c:tx>
            <c:strRef>
              <c:f>Sheet1!$E$1</c:f>
              <c:strCache>
                <c:ptCount val="1"/>
                <c:pt idx="0">
                  <c:v>Kontrol</c:v>
                </c:pt>
              </c:strCache>
            </c:strRef>
          </c:tx>
          <c:spPr>
            <a:solidFill>
              <a:schemeClr val="accent4"/>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 coli</c:v>
                </c:pt>
                <c:pt idx="1">
                  <c:v>S. aureus</c:v>
                </c:pt>
                <c:pt idx="2">
                  <c:v>S. thypi</c:v>
                </c:pt>
              </c:strCache>
            </c:strRef>
          </c:cat>
          <c:val>
            <c:numRef>
              <c:f>Sheet1!$E$2:$E$5</c:f>
              <c:numCache>
                <c:formatCode>General</c:formatCode>
                <c:ptCount val="4"/>
                <c:pt idx="0">
                  <c:v>9.5</c:v>
                </c:pt>
                <c:pt idx="1">
                  <c:v>16.3</c:v>
                </c:pt>
                <c:pt idx="2">
                  <c:v>14</c:v>
                </c:pt>
              </c:numCache>
            </c:numRef>
          </c:val>
          <c:extLst>
            <c:ext xmlns:c16="http://schemas.microsoft.com/office/drawing/2014/chart" uri="{C3380CC4-5D6E-409C-BE32-E72D297353CC}">
              <c16:uniqueId val="{00000003-BA5E-49FE-84E8-941BD74784E5}"/>
            </c:ext>
          </c:extLst>
        </c:ser>
        <c:dLbls>
          <c:showLegendKey val="0"/>
          <c:showVal val="1"/>
          <c:showCatName val="0"/>
          <c:showSerName val="0"/>
          <c:showPercent val="0"/>
          <c:showBubbleSize val="0"/>
        </c:dLbls>
        <c:gapWidth val="150"/>
        <c:shape val="box"/>
        <c:axId val="1958095583"/>
        <c:axId val="1958095999"/>
        <c:axId val="0"/>
      </c:bar3DChart>
      <c:catAx>
        <c:axId val="1958095583"/>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095999"/>
        <c:crosses val="autoZero"/>
        <c:auto val="1"/>
        <c:lblAlgn val="ctr"/>
        <c:lblOffset val="100"/>
        <c:noMultiLvlLbl val="0"/>
      </c:catAx>
      <c:valAx>
        <c:axId val="1958095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80955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7f+wohrGUJtSWty873Q0JTVtZQ==">AMUW2mWwATVS8k+oKS4ihYTf+0pwgIfRWB4BV6At7VoEpSlVFIb2fUonalaoPhFpOsQfz7lwkBkgtcipC+URG2SY+6PSwesbmtY1AfBUdtfZujg9tuWWfmfO1KX1eU4CY8KtqA1CYgKB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E4AA499-E1BC-4F45-B565-611265DC7C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11</Pages>
  <Words>11117</Words>
  <Characters>63370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Customer</dc:creator>
  <cp:keywords/>
  <dc:description/>
  <cp:lastModifiedBy>hp</cp:lastModifiedBy>
  <cp:revision>3</cp:revision>
  <dcterms:created xsi:type="dcterms:W3CDTF">2025-04-15T15:20:00Z</dcterms:created>
  <dcterms:modified xsi:type="dcterms:W3CDTF">2025-04-15T16:48:00Z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9b4a7f20-221d-3776-b8cf-bc9d4ccf9745</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